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CSV Parser – User Guide</w:t>
      </w:r>
    </w:p>
    <w:p>
      <w:r>
        <w:t>This document explains the functionality of the CSV_parser script, its user interface, and how to use it effectively. The explanations are based on the original design intent and examples used in the tool, with improved clarity and grammar.</w:t>
      </w:r>
    </w:p>
    <w:p>
      <w:pPr>
        <w:pStyle w:val="Heading2"/>
      </w:pPr>
      <w:r>
        <w:t>1. General Overview</w:t>
      </w:r>
    </w:p>
    <w:p>
      <w:r>
        <w:t>The CSV Parser is a GUI-based tool designed to load, parse, and analyze CSV files generated by FPGA logic analyzers such as Vivado ILA or Quartus SignalTap. It allows users to extract signals, apply validity and packet logic, convert signals to various numeric formats, and export or visualize the data.</w:t>
      </w:r>
    </w:p>
    <w:p>
      <w:pPr>
        <w:pStyle w:val="Heading2"/>
      </w:pPr>
      <w:r>
        <w:t>2. File Loading Section</w:t>
      </w:r>
    </w:p>
    <w:p>
      <w:r>
        <w:t>Browse Button:</w:t>
        <w:br/>
        <w:t>Allows the user to select a CSV or text file generated by an ILA or SignalTap capture. Once selected, the file is parsed and all available signals are loaded into the internal database.</w:t>
      </w:r>
    </w:p>
    <w:p>
      <w:r>
        <w:t>Signal Filter Box:</w:t>
        <w:br/>
        <w:t>A text box used to filter signal names during loading. Only signals whose names partially match the filter text will be displayed and loaded. Leaving the filter empty will load all signals.</w:t>
      </w:r>
    </w:p>
    <w:p>
      <w:pPr>
        <w:pStyle w:val="Heading2"/>
      </w:pPr>
      <w:r>
        <w:t>3. Input Signals</w:t>
      </w:r>
    </w:p>
    <w:p>
      <w:r>
        <w:t>This section displays all parsed input signals currently stored in the database (before any conversion is applied). Signal names can be displayed either as their full hierarchical path or as short signal names.</w:t>
      </w:r>
    </w:p>
    <w:p>
      <w:pPr>
        <w:pStyle w:val="Heading2"/>
      </w:pPr>
      <w:r>
        <w:t>4. Data Type &amp; Precision</w:t>
      </w:r>
    </w:p>
    <w:p>
      <w:r>
        <w:t>Signals can be converted using one of the following formats:</w:t>
      </w:r>
    </w:p>
    <w:p>
      <w:r>
        <w:t>Fixed-point (s.m.n format):</w:t>
        <w:br/>
        <w:t>The fixed-point format is defined as [sign, integer, fractional] bits. For example, [1, 0, 15] represents a 16-bit signed signal with 15 fractional bits.</w:t>
      </w:r>
    </w:p>
    <w:p>
      <w:r>
        <w:t>Floating-point (custom hardware format):</w:t>
        <w:br/>
        <w:t>The floating-point format is defined as:</w:t>
        <w:br/>
        <w:t>Exp (unsigned) | Q (fixed-point) | I (fixed-point).</w:t>
        <w:br/>
        <w:t>The I and Q mantissas use the format [1, 0, (mantissa-1)].</w:t>
        <w:br/>
        <w:t>For example, [exp, mant] = [6, 13] represents a 32-bit complex sample, where the exponent is 6 bits unsigned and each I/Q mantissa is 13 bits wide.</w:t>
      </w:r>
    </w:p>
    <w:p>
      <w:r>
        <w:t>As-is:</w:t>
        <w:br/>
        <w:t>The signal is not converted. The original data is copied directly into the converted signals database.</w:t>
      </w:r>
    </w:p>
    <w:p>
      <w:r>
        <w:t>Complex data (I/Q):</w:t>
        <w:br/>
        <w:t>Indicates whether the signal contains an imaginary component. If enabled, the tool assumes that the Q (imaginary) part is stored in the MSB.</w:t>
      </w:r>
    </w:p>
    <w:p>
      <w:r>
        <w:t>Data concatenated:</w:t>
        <w:br/>
        <w:t>Relevant when the signal is a concatenation of multiple samples (for example: [Sn S(n-1) ... S1 S0]). Two parsing modes are supported:</w:t>
        <w:br/>
        <w:t>Serial – all samples are placed into a single array, ordered from S0 to Sn.</w:t>
        <w:br/>
        <w:t>Parallel – each sample is placed into a separate array, resulting in N arrays for N samples.</w:t>
      </w:r>
    </w:p>
    <w:p>
      <w:pPr>
        <w:pStyle w:val="Heading2"/>
      </w:pPr>
      <w:r>
        <w:t>5. Valid, SOP, and EOP</w:t>
      </w:r>
    </w:p>
    <w:p>
      <w:r>
        <w:t>A valid signal can be used to filter samples. Only samples marked as valid will be converted or processed.</w:t>
      </w:r>
    </w:p>
    <w:p>
      <w:r>
        <w:t>SOP (Start of Packet) and EOP (End of Packet) signals can be used to packetize data. Using SOP and EOP requires a valid signal.</w:t>
      </w:r>
    </w:p>
    <w:p>
      <w:r>
        <w:t>Two packetization modes are available:</w:t>
        <w:br/>
        <w:t>One long array – all filtered samples are serialized into a single output array.</w:t>
        <w:br/>
        <w:t>Multiple arrays – each region between SOP and EOP forms one packet, and the output is a list of packets.</w:t>
      </w:r>
    </w:p>
    <w:p>
      <w:pPr>
        <w:pStyle w:val="Heading2"/>
      </w:pPr>
      <w:r>
        <w:t>6. Combine Mode</w:t>
      </w:r>
    </w:p>
    <w:p>
      <w:r>
        <w:t>Two signals can be combined into a single signal using one of the following modes:</w:t>
        <w:br/>
        <w:t>Real/Imag – one signal represents the real part and the other represents the imaginary part.</w:t>
        <w:br/>
        <w:t>Even/Odd – one signal contains even samples and the other contains odd samples.</w:t>
      </w:r>
    </w:p>
    <w:p>
      <w:r>
        <w:t>When two signals are selected, the top signal is treated as Real or Even, and the bottom signal is treated as Imag or Odd. The roles can be swapped using the 'Swap roles (1→2)' button.</w:t>
      </w:r>
    </w:p>
    <w:p>
      <w:pPr>
        <w:pStyle w:val="Heading2"/>
      </w:pPr>
      <w:r>
        <w:t>7. Converted Name</w:t>
      </w:r>
    </w:p>
    <w:p>
      <w:r>
        <w:t>This text box allows the user to specify a name for converted signals. If the box is left empty, converted signals are automatically named as sig_0, sig_1, etc.</w:t>
      </w:r>
    </w:p>
    <w:p>
      <w:pPr>
        <w:pStyle w:val="Heading2"/>
      </w:pPr>
      <w:r>
        <w:t>8. Converted Signals</w:t>
      </w:r>
    </w:p>
    <w:p>
      <w:r>
        <w:t>This section displays all converted signals created so far. It serves as a persistent database during the session. Double-clicking a signal allows viewing its data. Signals selected here are used for plotting and export.</w:t>
      </w:r>
    </w:p>
    <w:p>
      <w:pPr>
        <w:pStyle w:val="Heading2"/>
      </w:pPr>
      <w:r>
        <w:t>9. Export Data</w:t>
      </w:r>
    </w:p>
    <w:p>
      <w:r>
        <w:t>Converted signals can be exported in two formats:</w:t>
        <w:br/>
        <w:t>Default – exports data in column format (two columns for complex data).</w:t>
        <w:br/>
        <w:t>BTE – exports data in a BTE push format using START/END markers. This format is mainly used to insert lab results into simulations for comparison.</w:t>
      </w:r>
    </w:p>
    <w:p>
      <w:pPr>
        <w:pStyle w:val="Heading2"/>
      </w:pPr>
      <w:r>
        <w:t>10. Plot</w:t>
      </w:r>
    </w:p>
    <w:p>
      <w:r>
        <w:t>The tool allows signal analysis through plotting. Signals can be plotted individually or using a multiplot view.</w:t>
      </w:r>
    </w:p>
    <w:p>
      <w:r>
        <w:t>Available plot views include:</w:t>
        <w:br/>
        <w:t>Time (Real), Time (Imag), Time (Magnitude), Time (Phase),</w:t>
        <w:br/>
        <w:t>FFT (Magnitude), and FFT (dB).</w:t>
        <w:br/>
        <w:t>For FFT plots, the sampling frequency (Fs) can be entered to scale the frequency axis.</w:t>
      </w:r>
    </w:p>
    <w:p>
      <w:r>
        <w:t>Both time and frequency plots support zooming using the Xmin and Xmax text boxes.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