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4B0" w:rsidRPr="00A26DE5" w:rsidRDefault="006614B0" w:rsidP="002D05BD">
      <w:pPr>
        <w:pStyle w:val="2"/>
        <w:spacing w:before="0" w:after="0" w:line="240" w:lineRule="auto"/>
        <w:rPr>
          <w:rFonts w:asciiTheme="minorEastAsia" w:eastAsiaTheme="minorEastAsia" w:hAnsiTheme="minorEastAsia" w:hint="eastAsia"/>
          <w:sz w:val="18"/>
          <w:szCs w:val="18"/>
          <w:lang w:eastAsia="ja-JP"/>
        </w:rPr>
      </w:pPr>
      <w:r w:rsidRPr="00A26DE5">
        <w:rPr>
          <w:rFonts w:asciiTheme="minorEastAsia" w:eastAsiaTheme="minorEastAsia" w:hAnsiTheme="minorEastAsia" w:hint="eastAsia"/>
          <w:sz w:val="18"/>
          <w:szCs w:val="18"/>
          <w:lang w:eastAsia="ja-JP"/>
        </w:rPr>
        <w:t>労働基準法に違反している契約でも、結んでしまえば有効なのでしょうか。</w:t>
      </w:r>
    </w:p>
    <w:p w:rsidR="006614B0" w:rsidRPr="00A26DE5" w:rsidRDefault="006614B0"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質問    　労働基準法に違反している契約でも、結んでしまえば有効なのでしょうか。</w:t>
      </w:r>
    </w:p>
    <w:p w:rsidR="006A6AAB" w:rsidRPr="00A26DE5" w:rsidRDefault="006614B0" w:rsidP="002D05BD">
      <w:pPr>
        <w:rPr>
          <w:rFonts w:asciiTheme="minorEastAsia" w:hAnsiTheme="minorEastAsia"/>
          <w:sz w:val="18"/>
          <w:szCs w:val="18"/>
        </w:rPr>
      </w:pPr>
      <w:r w:rsidRPr="00A26DE5">
        <w:rPr>
          <w:rFonts w:asciiTheme="minorEastAsia" w:hAnsiTheme="minorEastAsia" w:hint="eastAsia"/>
          <w:sz w:val="18"/>
          <w:szCs w:val="18"/>
          <w:lang w:eastAsia="ja-JP"/>
        </w:rPr>
        <w:t>回答    　労働基準法第13条は、「この法律で定める基準に達しない労働条件を定める労働契約は、その部分については無効とする。</w:t>
      </w:r>
      <w:r w:rsidRPr="00A26DE5">
        <w:rPr>
          <w:rFonts w:asciiTheme="minorEastAsia" w:hAnsiTheme="minorEastAsia" w:hint="eastAsia"/>
          <w:sz w:val="18"/>
          <w:szCs w:val="18"/>
        </w:rPr>
        <w:t>」と規定しています。</w:t>
      </w:r>
    </w:p>
    <w:p w:rsidR="006614B0" w:rsidRPr="00A26DE5" w:rsidRDefault="006614B0" w:rsidP="002D05BD">
      <w:pPr>
        <w:rPr>
          <w:rFonts w:asciiTheme="minorEastAsia" w:hAnsiTheme="minorEastAsia" w:hint="eastAsia"/>
          <w:sz w:val="18"/>
          <w:szCs w:val="18"/>
        </w:rPr>
      </w:pPr>
    </w:p>
    <w:p w:rsidR="006614B0" w:rsidRPr="00A26DE5" w:rsidRDefault="006614B0" w:rsidP="002D05BD">
      <w:pPr>
        <w:pStyle w:val="2"/>
        <w:spacing w:before="0" w:after="0" w:line="240" w:lineRule="auto"/>
        <w:rPr>
          <w:rFonts w:asciiTheme="minorEastAsia" w:eastAsiaTheme="minorEastAsia" w:hAnsiTheme="minorEastAsia" w:hint="eastAsia"/>
          <w:sz w:val="18"/>
          <w:szCs w:val="18"/>
          <w:lang w:eastAsia="ja-JP"/>
        </w:rPr>
      </w:pPr>
      <w:r w:rsidRPr="00A26DE5">
        <w:rPr>
          <w:rFonts w:asciiTheme="minorEastAsia" w:eastAsiaTheme="minorEastAsia" w:hAnsiTheme="minorEastAsia" w:hint="eastAsia"/>
          <w:sz w:val="18"/>
          <w:szCs w:val="18"/>
          <w:lang w:eastAsia="ja-JP"/>
        </w:rPr>
        <w:t>Ｑ．賃金不払残業の解消に向けた取組について教えてください。</w:t>
      </w:r>
    </w:p>
    <w:p w:rsidR="006614B0" w:rsidRPr="00A26DE5" w:rsidRDefault="006614B0"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Ａ．賃金不払残業（いわゆる「サービス残業」）は、労働基準法に違反する、あってはならないものです。厚生労働省では、これまでも賃金不払残業の解消を図るため、労働基準監督署による監督指導や労働時間の適正な把握のために使用者が講ずべき措置等を具体的に示し、その遵守の徹底に努めてきました。しかしながら、依然として、使用者が労働時間を適正に管理していないことを原因とする割増賃金の不払などが起きている状況にあります。</w:t>
      </w:r>
    </w:p>
    <w:p w:rsidR="006614B0" w:rsidRPr="00A26DE5" w:rsidRDefault="006614B0"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このため、一層の賃金不払残業の解消に向け、平成15年５月に「賃金不払残業総合対策要綱」を策定するとともに、各企業において労使が労働時間管理の適正化と賃金不払残業の解消のために講ずべき事項を示した「賃金不払残業の解消を図るために講ずべき措置等に関する指針」を策定しました。</w:t>
      </w:r>
    </w:p>
    <w:p w:rsidR="006614B0" w:rsidRPr="00A26DE5" w:rsidRDefault="006614B0"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これらに基づき、厚生労働省では、各企業に対して、(1)労働時間適正把握基準の遵守(2)職場風土の改革(3)適正に労働時間の管理を行うためのシステムの整備(4)労働時間を適正に把握するための責任体制の明確化とチェック体制の整備等の労使が取り組むべき事項について幅広く周知を図り、さらに、賃金不払残業の解消と適正な労働時間の管理に向けたキャンペーン活動を実施し、労使の主体的取組を促すとともに、賃金不払残業に係る重点監督を実施するなど、賃金不払残業の解消に向けた総合的な対策を推進しています。</w:t>
      </w:r>
    </w:p>
    <w:p w:rsidR="006614B0" w:rsidRPr="00A26DE5" w:rsidRDefault="006614B0" w:rsidP="002D05BD">
      <w:pPr>
        <w:rPr>
          <w:rFonts w:asciiTheme="minorEastAsia" w:hAnsiTheme="minorEastAsia"/>
          <w:sz w:val="18"/>
          <w:szCs w:val="18"/>
          <w:lang w:eastAsia="ja-JP"/>
        </w:rPr>
      </w:pPr>
      <w:r w:rsidRPr="00A26DE5">
        <w:rPr>
          <w:rFonts w:asciiTheme="minorEastAsia" w:hAnsiTheme="minorEastAsia" w:hint="eastAsia"/>
          <w:sz w:val="18"/>
          <w:szCs w:val="18"/>
          <w:lang w:eastAsia="ja-JP"/>
        </w:rPr>
        <w:t>（労働基準局監督課）</w:t>
      </w:r>
    </w:p>
    <w:p w:rsidR="006614B0" w:rsidRPr="00A26DE5" w:rsidRDefault="006614B0" w:rsidP="002D05BD">
      <w:pPr>
        <w:rPr>
          <w:rFonts w:asciiTheme="minorEastAsia" w:hAnsiTheme="minorEastAsia"/>
          <w:sz w:val="18"/>
          <w:szCs w:val="18"/>
          <w:lang w:eastAsia="ja-JP"/>
        </w:rPr>
      </w:pPr>
    </w:p>
    <w:p w:rsidR="006614B0" w:rsidRPr="00A26DE5" w:rsidRDefault="006614B0" w:rsidP="002D05BD">
      <w:pPr>
        <w:pStyle w:val="2"/>
        <w:spacing w:before="0" w:after="0" w:line="240" w:lineRule="auto"/>
        <w:rPr>
          <w:rFonts w:asciiTheme="minorEastAsia" w:eastAsiaTheme="minorEastAsia" w:hAnsiTheme="minorEastAsia" w:hint="eastAsia"/>
          <w:sz w:val="18"/>
          <w:szCs w:val="18"/>
          <w:lang w:eastAsia="ja-JP"/>
        </w:rPr>
      </w:pPr>
      <w:r w:rsidRPr="00A26DE5">
        <w:rPr>
          <w:rFonts w:asciiTheme="minorEastAsia" w:eastAsiaTheme="minorEastAsia" w:hAnsiTheme="minorEastAsia" w:hint="eastAsia"/>
          <w:sz w:val="18"/>
          <w:szCs w:val="18"/>
          <w:lang w:eastAsia="ja-JP"/>
        </w:rPr>
        <w:t>Ｑ．法定労働時間と割増賃金について教えてください。</w:t>
      </w:r>
    </w:p>
    <w:p w:rsidR="006614B0" w:rsidRPr="00A26DE5" w:rsidRDefault="006614B0" w:rsidP="002D05BD">
      <w:pPr>
        <w:rPr>
          <w:rFonts w:asciiTheme="minorEastAsia" w:hAnsiTheme="minorEastAsia"/>
          <w:sz w:val="18"/>
          <w:szCs w:val="18"/>
          <w:lang w:eastAsia="ja-JP"/>
        </w:rPr>
      </w:pPr>
      <w:r w:rsidRPr="00A26DE5">
        <w:rPr>
          <w:rFonts w:asciiTheme="minorEastAsia" w:hAnsiTheme="minorEastAsia" w:hint="eastAsia"/>
          <w:sz w:val="18"/>
          <w:szCs w:val="18"/>
          <w:lang w:eastAsia="ja-JP"/>
        </w:rPr>
        <w:t>Ａ．労働基準法では、１日８時間、１週４０時間を法定労働時間と定めています。ただし、商業、映画</w:t>
      </w:r>
      <w:r w:rsidRPr="00A26DE5">
        <w:rPr>
          <w:rFonts w:ascii="MS Mincho" w:eastAsia="MS Mincho" w:hAnsi="MS Mincho" w:cs="MS Mincho" w:hint="eastAsia"/>
          <w:sz w:val="18"/>
          <w:szCs w:val="18"/>
          <w:lang w:eastAsia="ja-JP"/>
        </w:rPr>
        <w:t>・</w:t>
      </w:r>
      <w:r w:rsidRPr="00A26DE5">
        <w:rPr>
          <w:rFonts w:asciiTheme="minorEastAsia" w:hAnsiTheme="minorEastAsia" w:cs="宋体" w:hint="eastAsia"/>
          <w:sz w:val="18"/>
          <w:szCs w:val="18"/>
          <w:lang w:eastAsia="ja-JP"/>
        </w:rPr>
        <w:t>演劇業（映画製作の事業を除く）、保健衛生業及び接客娯楽業であって、常時使用する労働者が１０人未満の事業場は、特例として週法定労働時間を４４時間と定めています。</w:t>
      </w:r>
    </w:p>
    <w:p w:rsidR="006614B0" w:rsidRPr="00A26DE5" w:rsidRDefault="006614B0"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使用者は、過半数組合（過半数組合がない場合は過半数代表者）と労使委協定を締結し、労働基準監督署に届け出た場合は、法定労働時間を超えて労働させることができます（これを「時間外労働」といいます）。</w:t>
      </w:r>
    </w:p>
    <w:p w:rsidR="006614B0" w:rsidRPr="00A26DE5" w:rsidRDefault="006614B0"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時間外労働には限度が定められており、原則として１か月４５時間、１年３６０時間を超えないものとしなければなりません。</w:t>
      </w:r>
    </w:p>
    <w:p w:rsidR="006614B0" w:rsidRPr="00A26DE5" w:rsidRDefault="006614B0"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また、時間外労働をさせる場合、割増賃金の支払が必要になります。時間外労働に対する割増賃金は、通常の賃金の２割５分以上となります。例えば、通常１時間当たり１，０００円で働く労働者の場合、時間外労働１時間につき、割増賃金を含め１，２５０円以上支払う必要があります。</w:t>
      </w:r>
    </w:p>
    <w:p w:rsidR="006614B0" w:rsidRPr="00A26DE5" w:rsidRDefault="006614B0"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法定労働時間は上記のとおり定められていますが、例外として、労使協定が締結されている等の条件の下、一定期間内を平均した労働時間が法定労働時間を超えないように労働時間を定めることができる制度があります。これを変形労働時間制といいます。労働基準法では、１か月単位の変形労働時間制、１年単位の変形労働時間制及び１週間単位の非定型的変形労働時間制を定めています。</w:t>
      </w:r>
    </w:p>
    <w:p w:rsidR="006614B0" w:rsidRPr="00A26DE5" w:rsidRDefault="006614B0"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割増賃金には時間外労働に対するもののほか、休日労働に対するものと深夜業に対するものがあります。休日労働とは、労働基準法で定められた法定休日（週１日又は４週を通じて４日。曜日は問いません。）に労働させることをいいます。休日労働に対する割増賃金は、通常の賃金の３割５分以上です。深夜業とは、午後１０時から翌日午前５時までの間に労働させることをいいます。深夜業に対する割増賃金は２割５分以上となります。</w:t>
      </w:r>
    </w:p>
    <w:p w:rsidR="006614B0" w:rsidRPr="00A26DE5" w:rsidRDefault="006614B0" w:rsidP="002D05BD">
      <w:pPr>
        <w:rPr>
          <w:rFonts w:asciiTheme="minorEastAsia" w:hAnsiTheme="minorEastAsia"/>
          <w:sz w:val="18"/>
          <w:szCs w:val="18"/>
          <w:lang w:eastAsia="ja-JP"/>
        </w:rPr>
      </w:pPr>
      <w:r w:rsidRPr="00A26DE5">
        <w:rPr>
          <w:rFonts w:asciiTheme="minorEastAsia" w:hAnsiTheme="minorEastAsia" w:hint="eastAsia"/>
          <w:sz w:val="18"/>
          <w:szCs w:val="18"/>
          <w:lang w:eastAsia="ja-JP"/>
        </w:rPr>
        <w:t>割増賃金は重複して発生することがあります。時間外労働が深夜業となった場合、合計５割以上（２割</w:t>
      </w:r>
      <w:r w:rsidRPr="00A26DE5">
        <w:rPr>
          <w:rFonts w:asciiTheme="minorEastAsia" w:hAnsiTheme="minorEastAsia" w:hint="eastAsia"/>
          <w:sz w:val="18"/>
          <w:szCs w:val="18"/>
          <w:lang w:eastAsia="ja-JP"/>
        </w:rPr>
        <w:lastRenderedPageBreak/>
        <w:t>５分＋２割５分）の割増賃金を支払う必要がありますし、休日労働が深夜業となった場合は６割以上（３割５分＋２割５分）の割増賃金を支払う必要があります。しかし、法定休日には法定労働時間というものが存在しませんので、休日労働をさせた場合は時間外労働に対する割増賃金は発生しません。よって、休日労働に対する割増賃金と時間外労働に対する割増賃金は重複しません。</w:t>
      </w:r>
    </w:p>
    <w:p w:rsidR="006614B0" w:rsidRPr="00A26DE5" w:rsidRDefault="006614B0" w:rsidP="002D05BD">
      <w:pPr>
        <w:rPr>
          <w:rFonts w:asciiTheme="minorEastAsia" w:hAnsiTheme="minorEastAsia"/>
          <w:sz w:val="18"/>
          <w:szCs w:val="18"/>
          <w:lang w:eastAsia="ja-JP"/>
        </w:rPr>
      </w:pPr>
    </w:p>
    <w:p w:rsidR="006614B0" w:rsidRPr="00A26DE5" w:rsidRDefault="006614B0" w:rsidP="002D05BD">
      <w:pPr>
        <w:pStyle w:val="2"/>
        <w:spacing w:before="0" w:after="0" w:line="240" w:lineRule="auto"/>
        <w:rPr>
          <w:rFonts w:asciiTheme="minorEastAsia" w:eastAsiaTheme="minorEastAsia" w:hAnsiTheme="minorEastAsia" w:hint="eastAsia"/>
          <w:sz w:val="18"/>
          <w:szCs w:val="18"/>
          <w:lang w:eastAsia="ja-JP"/>
        </w:rPr>
      </w:pPr>
      <w:r w:rsidRPr="00A26DE5">
        <w:rPr>
          <w:rFonts w:asciiTheme="minorEastAsia" w:eastAsiaTheme="minorEastAsia" w:hAnsiTheme="minorEastAsia" w:hint="eastAsia"/>
          <w:sz w:val="18"/>
          <w:szCs w:val="18"/>
          <w:lang w:eastAsia="ja-JP"/>
        </w:rPr>
        <w:t>質問    　採用時に労働条件を明示しなければならないと聞きました。具体的には何を明示すればよいのでしょうか。</w:t>
      </w:r>
    </w:p>
    <w:p w:rsidR="006614B0" w:rsidRPr="00A26DE5" w:rsidRDefault="006614B0"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回答    　労働基準法第15条第1項には、「使用者は、労働契約の締結に際し、労働者に対して賃金、労働時間その他の労働条件を明示しなければならない。」と規定されています。明示すべき事項は労働基準法施行規則第5条第1項に規定されており、</w:t>
      </w:r>
    </w:p>
    <w:p w:rsidR="006614B0" w:rsidRPr="00A26DE5" w:rsidRDefault="006614B0" w:rsidP="00A26DE5">
      <w:pPr>
        <w:pStyle w:val="a3"/>
        <w:numPr>
          <w:ilvl w:val="0"/>
          <w:numId w:val="3"/>
        </w:numPr>
        <w:ind w:firstLineChars="0"/>
        <w:rPr>
          <w:rFonts w:asciiTheme="minorEastAsia" w:hAnsiTheme="minorEastAsia"/>
          <w:sz w:val="18"/>
          <w:szCs w:val="18"/>
          <w:lang w:eastAsia="ja-JP"/>
        </w:rPr>
      </w:pPr>
    </w:p>
    <w:p w:rsidR="006614B0" w:rsidRPr="00A26DE5" w:rsidRDefault="006614B0"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 xml:space="preserve">    労働契約の期間に関する事項</w:t>
      </w:r>
    </w:p>
    <w:p w:rsidR="006614B0" w:rsidRPr="00A26DE5" w:rsidRDefault="006614B0" w:rsidP="002D05BD">
      <w:pPr>
        <w:rPr>
          <w:rFonts w:asciiTheme="minorEastAsia" w:hAnsiTheme="minorEastAsia"/>
          <w:sz w:val="18"/>
          <w:szCs w:val="18"/>
          <w:lang w:eastAsia="ja-JP"/>
        </w:rPr>
      </w:pPr>
      <w:r w:rsidRPr="00A26DE5">
        <w:rPr>
          <w:rFonts w:asciiTheme="minorEastAsia" w:hAnsiTheme="minorEastAsia"/>
          <w:sz w:val="18"/>
          <w:szCs w:val="18"/>
          <w:lang w:eastAsia="ja-JP"/>
        </w:rPr>
        <w:t xml:space="preserve">    (2)</w:t>
      </w:r>
    </w:p>
    <w:p w:rsidR="006614B0" w:rsidRPr="00A26DE5" w:rsidRDefault="006614B0"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 xml:space="preserve">    就業の場所及び従業すべき業務に関する事項</w:t>
      </w:r>
    </w:p>
    <w:p w:rsidR="006614B0" w:rsidRPr="00A26DE5" w:rsidRDefault="006614B0" w:rsidP="002D05BD">
      <w:pPr>
        <w:rPr>
          <w:rFonts w:asciiTheme="minorEastAsia" w:hAnsiTheme="minorEastAsia"/>
          <w:sz w:val="18"/>
          <w:szCs w:val="18"/>
          <w:lang w:eastAsia="ja-JP"/>
        </w:rPr>
      </w:pPr>
      <w:r w:rsidRPr="00A26DE5">
        <w:rPr>
          <w:rFonts w:asciiTheme="minorEastAsia" w:hAnsiTheme="minorEastAsia"/>
          <w:sz w:val="18"/>
          <w:szCs w:val="18"/>
          <w:lang w:eastAsia="ja-JP"/>
        </w:rPr>
        <w:t xml:space="preserve">    (3)</w:t>
      </w:r>
    </w:p>
    <w:p w:rsidR="006614B0" w:rsidRPr="00A26DE5" w:rsidRDefault="006614B0"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 xml:space="preserve">    始業及び終業の時刻、所定労働時間を超える労働の有無、休憩時間、休日、休暇並びに労働者を二組以上に分けて就業させる場合における就業時点転換に関する事項</w:t>
      </w:r>
    </w:p>
    <w:p w:rsidR="006614B0" w:rsidRPr="00A26DE5" w:rsidRDefault="006614B0" w:rsidP="002D05BD">
      <w:pPr>
        <w:rPr>
          <w:rFonts w:asciiTheme="minorEastAsia" w:hAnsiTheme="minorEastAsia"/>
          <w:sz w:val="18"/>
          <w:szCs w:val="18"/>
          <w:lang w:eastAsia="ja-JP"/>
        </w:rPr>
      </w:pPr>
      <w:r w:rsidRPr="00A26DE5">
        <w:rPr>
          <w:rFonts w:asciiTheme="minorEastAsia" w:hAnsiTheme="minorEastAsia"/>
          <w:sz w:val="18"/>
          <w:szCs w:val="18"/>
          <w:lang w:eastAsia="ja-JP"/>
        </w:rPr>
        <w:t xml:space="preserve">    (4)</w:t>
      </w:r>
    </w:p>
    <w:p w:rsidR="006614B0" w:rsidRPr="00A26DE5" w:rsidRDefault="006614B0"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 xml:space="preserve">    賃金(退職手当及び臨時に支払われる賃金等を除く。)の決定、計算及び支払いの方法、賃金の締切り及び支払の時期並びに昇給に関する事項</w:t>
      </w:r>
    </w:p>
    <w:p w:rsidR="006614B0" w:rsidRPr="00A26DE5" w:rsidRDefault="006614B0" w:rsidP="002D05BD">
      <w:pPr>
        <w:rPr>
          <w:rFonts w:asciiTheme="minorEastAsia" w:hAnsiTheme="minorEastAsia"/>
          <w:sz w:val="18"/>
          <w:szCs w:val="18"/>
          <w:lang w:eastAsia="ja-JP"/>
        </w:rPr>
      </w:pPr>
      <w:r w:rsidRPr="00A26DE5">
        <w:rPr>
          <w:rFonts w:asciiTheme="minorEastAsia" w:hAnsiTheme="minorEastAsia"/>
          <w:sz w:val="18"/>
          <w:szCs w:val="18"/>
          <w:lang w:eastAsia="ja-JP"/>
        </w:rPr>
        <w:t xml:space="preserve">    (5)</w:t>
      </w:r>
    </w:p>
    <w:p w:rsidR="006614B0" w:rsidRPr="00A26DE5" w:rsidRDefault="006614B0"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 xml:space="preserve">    退職に関する事項(解雇の事由を含む。)</w:t>
      </w:r>
    </w:p>
    <w:p w:rsidR="006614B0" w:rsidRPr="00A26DE5" w:rsidRDefault="006614B0" w:rsidP="002D05BD">
      <w:pPr>
        <w:rPr>
          <w:rFonts w:asciiTheme="minorEastAsia" w:hAnsiTheme="minorEastAsia"/>
          <w:sz w:val="18"/>
          <w:szCs w:val="18"/>
          <w:lang w:eastAsia="ja-JP"/>
        </w:rPr>
      </w:pPr>
      <w:r w:rsidRPr="00A26DE5">
        <w:rPr>
          <w:rFonts w:asciiTheme="minorEastAsia" w:hAnsiTheme="minorEastAsia"/>
          <w:sz w:val="18"/>
          <w:szCs w:val="18"/>
          <w:lang w:eastAsia="ja-JP"/>
        </w:rPr>
        <w:t xml:space="preserve">    (6)</w:t>
      </w:r>
    </w:p>
    <w:p w:rsidR="006614B0" w:rsidRPr="00A26DE5" w:rsidRDefault="006614B0"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 xml:space="preserve">    退職手当の定めが適用される労働者の範囲、退職手当の決定、計算及び支払いの方法並びに退職手当の支払いの時期に関する事項</w:t>
      </w:r>
    </w:p>
    <w:p w:rsidR="006614B0" w:rsidRPr="00A26DE5" w:rsidRDefault="006614B0" w:rsidP="002D05BD">
      <w:pPr>
        <w:rPr>
          <w:rFonts w:asciiTheme="minorEastAsia" w:hAnsiTheme="minorEastAsia"/>
          <w:sz w:val="18"/>
          <w:szCs w:val="18"/>
          <w:lang w:eastAsia="ja-JP"/>
        </w:rPr>
      </w:pPr>
      <w:r w:rsidRPr="00A26DE5">
        <w:rPr>
          <w:rFonts w:asciiTheme="minorEastAsia" w:hAnsiTheme="minorEastAsia"/>
          <w:sz w:val="18"/>
          <w:szCs w:val="18"/>
          <w:lang w:eastAsia="ja-JP"/>
        </w:rPr>
        <w:t xml:space="preserve">    (7)</w:t>
      </w:r>
    </w:p>
    <w:p w:rsidR="006614B0" w:rsidRPr="00A26DE5" w:rsidRDefault="006614B0"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 xml:space="preserve">    臨時に支払われる賃金(退職手当を除く。)、賞与及びこれらに準ずる賃金並びに最低賃金額に関する事項</w:t>
      </w:r>
    </w:p>
    <w:p w:rsidR="006614B0" w:rsidRPr="00A26DE5" w:rsidRDefault="006614B0" w:rsidP="002D05BD">
      <w:pPr>
        <w:rPr>
          <w:rFonts w:asciiTheme="minorEastAsia" w:hAnsiTheme="minorEastAsia"/>
          <w:sz w:val="18"/>
          <w:szCs w:val="18"/>
          <w:lang w:eastAsia="ja-JP"/>
        </w:rPr>
      </w:pPr>
      <w:r w:rsidRPr="00A26DE5">
        <w:rPr>
          <w:rFonts w:asciiTheme="minorEastAsia" w:hAnsiTheme="minorEastAsia"/>
          <w:sz w:val="18"/>
          <w:szCs w:val="18"/>
          <w:lang w:eastAsia="ja-JP"/>
        </w:rPr>
        <w:t xml:space="preserve">    (8)</w:t>
      </w:r>
    </w:p>
    <w:p w:rsidR="006614B0" w:rsidRPr="00A26DE5" w:rsidRDefault="006614B0"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 xml:space="preserve">    労働者に負担させるべき食費、作業用品その他に関する事項</w:t>
      </w:r>
    </w:p>
    <w:p w:rsidR="006614B0" w:rsidRPr="00A26DE5" w:rsidRDefault="006614B0" w:rsidP="002D05BD">
      <w:pPr>
        <w:rPr>
          <w:rFonts w:asciiTheme="minorEastAsia" w:hAnsiTheme="minorEastAsia"/>
          <w:sz w:val="18"/>
          <w:szCs w:val="18"/>
          <w:lang w:eastAsia="ja-JP"/>
        </w:rPr>
      </w:pPr>
      <w:r w:rsidRPr="00A26DE5">
        <w:rPr>
          <w:rFonts w:asciiTheme="minorEastAsia" w:hAnsiTheme="minorEastAsia"/>
          <w:sz w:val="18"/>
          <w:szCs w:val="18"/>
          <w:lang w:eastAsia="ja-JP"/>
        </w:rPr>
        <w:t xml:space="preserve">    (9)</w:t>
      </w:r>
    </w:p>
    <w:p w:rsidR="006614B0" w:rsidRPr="00A26DE5" w:rsidRDefault="006614B0"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 xml:space="preserve">    安全及び衛生に関する事項</w:t>
      </w:r>
    </w:p>
    <w:p w:rsidR="006614B0" w:rsidRPr="00A26DE5" w:rsidRDefault="006614B0" w:rsidP="002D05BD">
      <w:pPr>
        <w:rPr>
          <w:rFonts w:asciiTheme="minorEastAsia" w:hAnsiTheme="minorEastAsia"/>
          <w:sz w:val="18"/>
          <w:szCs w:val="18"/>
          <w:lang w:eastAsia="ja-JP"/>
        </w:rPr>
      </w:pPr>
      <w:r w:rsidRPr="00A26DE5">
        <w:rPr>
          <w:rFonts w:asciiTheme="minorEastAsia" w:hAnsiTheme="minorEastAsia"/>
          <w:sz w:val="18"/>
          <w:szCs w:val="18"/>
          <w:lang w:eastAsia="ja-JP"/>
        </w:rPr>
        <w:t xml:space="preserve">    (10)</w:t>
      </w:r>
    </w:p>
    <w:p w:rsidR="006614B0" w:rsidRPr="00A26DE5" w:rsidRDefault="006614B0"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 xml:space="preserve">    職業訓練に関する事項</w:t>
      </w:r>
    </w:p>
    <w:p w:rsidR="006614B0" w:rsidRPr="00A26DE5" w:rsidRDefault="006614B0" w:rsidP="002D05BD">
      <w:pPr>
        <w:rPr>
          <w:rFonts w:asciiTheme="minorEastAsia" w:hAnsiTheme="minorEastAsia"/>
          <w:sz w:val="18"/>
          <w:szCs w:val="18"/>
          <w:lang w:eastAsia="ja-JP"/>
        </w:rPr>
      </w:pPr>
      <w:r w:rsidRPr="00A26DE5">
        <w:rPr>
          <w:rFonts w:asciiTheme="minorEastAsia" w:hAnsiTheme="minorEastAsia"/>
          <w:sz w:val="18"/>
          <w:szCs w:val="18"/>
          <w:lang w:eastAsia="ja-JP"/>
        </w:rPr>
        <w:t xml:space="preserve">    (11)</w:t>
      </w:r>
    </w:p>
    <w:p w:rsidR="006614B0" w:rsidRPr="00A26DE5" w:rsidRDefault="006614B0"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 xml:space="preserve">    災害補償及び業務外の傷病扶助に関する事項</w:t>
      </w:r>
    </w:p>
    <w:p w:rsidR="006614B0" w:rsidRPr="00A26DE5" w:rsidRDefault="006614B0" w:rsidP="002D05BD">
      <w:pPr>
        <w:rPr>
          <w:rFonts w:asciiTheme="minorEastAsia" w:hAnsiTheme="minorEastAsia"/>
          <w:sz w:val="18"/>
          <w:szCs w:val="18"/>
          <w:lang w:eastAsia="ja-JP"/>
        </w:rPr>
      </w:pPr>
      <w:r w:rsidRPr="00A26DE5">
        <w:rPr>
          <w:rFonts w:asciiTheme="minorEastAsia" w:hAnsiTheme="minorEastAsia"/>
          <w:sz w:val="18"/>
          <w:szCs w:val="18"/>
          <w:lang w:eastAsia="ja-JP"/>
        </w:rPr>
        <w:t xml:space="preserve">    (12)</w:t>
      </w:r>
    </w:p>
    <w:p w:rsidR="006614B0" w:rsidRPr="00A26DE5" w:rsidRDefault="006614B0"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 xml:space="preserve">    表彰及び制裁に関する事項</w:t>
      </w:r>
    </w:p>
    <w:p w:rsidR="006614B0" w:rsidRPr="00A26DE5" w:rsidRDefault="006614B0" w:rsidP="002D05BD">
      <w:pPr>
        <w:rPr>
          <w:rFonts w:asciiTheme="minorEastAsia" w:hAnsiTheme="minorEastAsia"/>
          <w:sz w:val="18"/>
          <w:szCs w:val="18"/>
          <w:lang w:eastAsia="ja-JP"/>
        </w:rPr>
      </w:pPr>
      <w:r w:rsidRPr="00A26DE5">
        <w:rPr>
          <w:rFonts w:asciiTheme="minorEastAsia" w:hAnsiTheme="minorEastAsia"/>
          <w:sz w:val="18"/>
          <w:szCs w:val="18"/>
          <w:lang w:eastAsia="ja-JP"/>
        </w:rPr>
        <w:t xml:space="preserve">    (13)</w:t>
      </w:r>
    </w:p>
    <w:p w:rsidR="006614B0" w:rsidRPr="00A26DE5" w:rsidRDefault="006614B0"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 xml:space="preserve">    休職に関する事項</w:t>
      </w:r>
    </w:p>
    <w:p w:rsidR="006614B0" w:rsidRPr="00A26DE5" w:rsidRDefault="006614B0"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 xml:space="preserve">    　について明示しなければなりません。また、これらの内(1)から(5)((4)の内、昇給に関する事項を除く。)については書面の交付により明示しなければなりません。</w:t>
      </w:r>
    </w:p>
    <w:p w:rsidR="006614B0" w:rsidRPr="00A26DE5" w:rsidRDefault="006614B0"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 xml:space="preserve">    　これらについて記載した労働条件通知書のひな形を厚生労働省ホームページに掲載しておりますので、必要に応じてご利用ください。</w:t>
      </w:r>
    </w:p>
    <w:p w:rsidR="006614B0" w:rsidRPr="00A26DE5" w:rsidRDefault="006614B0" w:rsidP="002D05BD">
      <w:pPr>
        <w:rPr>
          <w:rFonts w:asciiTheme="minorEastAsia" w:hAnsiTheme="minorEastAsia"/>
          <w:sz w:val="18"/>
          <w:szCs w:val="18"/>
          <w:lang w:eastAsia="ja-JP"/>
        </w:rPr>
      </w:pPr>
      <w:r w:rsidRPr="00A26DE5">
        <w:rPr>
          <w:rFonts w:asciiTheme="minorEastAsia" w:hAnsiTheme="minorEastAsia"/>
          <w:sz w:val="18"/>
          <w:szCs w:val="18"/>
          <w:lang w:eastAsia="ja-JP"/>
        </w:rPr>
        <w:lastRenderedPageBreak/>
        <w:t xml:space="preserve">    http://www.mhlw.go.jp/bunya/roudoukijun/roudoujouken01/index.html</w:t>
      </w:r>
    </w:p>
    <w:p w:rsidR="00137B49" w:rsidRPr="00A26DE5" w:rsidRDefault="00137B49" w:rsidP="002D05BD">
      <w:pPr>
        <w:rPr>
          <w:rFonts w:asciiTheme="minorEastAsia" w:hAnsiTheme="minorEastAsia"/>
          <w:sz w:val="18"/>
          <w:szCs w:val="18"/>
          <w:lang w:eastAsia="ja-JP"/>
        </w:rPr>
      </w:pPr>
    </w:p>
    <w:p w:rsidR="00137B49" w:rsidRPr="00A26DE5" w:rsidRDefault="00137B49" w:rsidP="002D05BD">
      <w:pPr>
        <w:pStyle w:val="2"/>
        <w:spacing w:before="0" w:after="0" w:line="240" w:lineRule="auto"/>
        <w:rPr>
          <w:rFonts w:asciiTheme="minorEastAsia" w:eastAsiaTheme="minorEastAsia" w:hAnsiTheme="minorEastAsia" w:hint="eastAsia"/>
          <w:sz w:val="18"/>
          <w:szCs w:val="18"/>
          <w:lang w:eastAsia="ja-JP"/>
        </w:rPr>
      </w:pPr>
      <w:r w:rsidRPr="00A26DE5">
        <w:rPr>
          <w:rFonts w:asciiTheme="minorEastAsia" w:eastAsiaTheme="minorEastAsia" w:hAnsiTheme="minorEastAsia" w:hint="eastAsia"/>
          <w:sz w:val="18"/>
          <w:szCs w:val="18"/>
          <w:lang w:eastAsia="ja-JP"/>
        </w:rPr>
        <w:t>質問    　雇用契約書に、不良品を出した場合、１回につき2，000円の罰金を支払うと記載されています。問題ないのでしょうか。</w:t>
      </w:r>
    </w:p>
    <w:p w:rsidR="006614B0" w:rsidRPr="00A26DE5" w:rsidRDefault="00137B49" w:rsidP="002D05BD">
      <w:pPr>
        <w:rPr>
          <w:rFonts w:asciiTheme="minorEastAsia" w:hAnsiTheme="minorEastAsia"/>
          <w:sz w:val="18"/>
          <w:szCs w:val="18"/>
          <w:lang w:eastAsia="ja-JP"/>
        </w:rPr>
      </w:pPr>
      <w:r w:rsidRPr="00A26DE5">
        <w:rPr>
          <w:rFonts w:asciiTheme="minorEastAsia" w:hAnsiTheme="minorEastAsia" w:hint="eastAsia"/>
          <w:sz w:val="18"/>
          <w:szCs w:val="18"/>
          <w:lang w:eastAsia="ja-JP"/>
        </w:rPr>
        <w:t>回答    　労働基準法第16条により、労働者の労働契約不履行について、違約金を支払わせることや損害賠償額をあらかじめ決めておくことは禁止されています。</w:t>
      </w:r>
    </w:p>
    <w:p w:rsidR="006614B0" w:rsidRPr="00A26DE5" w:rsidRDefault="006614B0" w:rsidP="002D05BD">
      <w:pPr>
        <w:rPr>
          <w:rFonts w:asciiTheme="minorEastAsia" w:hAnsiTheme="minorEastAsia"/>
          <w:sz w:val="18"/>
          <w:szCs w:val="18"/>
          <w:lang w:eastAsia="ja-JP"/>
        </w:rPr>
      </w:pPr>
    </w:p>
    <w:p w:rsidR="002D05BD" w:rsidRPr="002D05BD" w:rsidRDefault="002D05BD" w:rsidP="002D05BD">
      <w:pPr>
        <w:widowControl/>
        <w:jc w:val="left"/>
        <w:rPr>
          <w:rFonts w:asciiTheme="minorEastAsia" w:hAnsiTheme="minorEastAsia" w:cs="宋体"/>
          <w:kern w:val="0"/>
          <w:sz w:val="18"/>
          <w:szCs w:val="18"/>
          <w:lang w:eastAsia="ja-JP"/>
        </w:rPr>
      </w:pPr>
      <w:r w:rsidRPr="002D05BD">
        <w:rPr>
          <w:rFonts w:asciiTheme="minorEastAsia" w:hAnsiTheme="minorEastAsia" w:cs="宋体"/>
          <w:kern w:val="0"/>
          <w:sz w:val="18"/>
          <w:szCs w:val="18"/>
          <w:lang w:eastAsia="ja-JP"/>
        </w:rPr>
        <w:t>Ｑ．年次有給休暇とはどのような制度ですか。パートタイム労働者でも有給があると聞きましたが、本当ですか。</w:t>
      </w:r>
    </w:p>
    <w:p w:rsidR="002D05BD" w:rsidRPr="002D05BD" w:rsidRDefault="002D05BD" w:rsidP="002D05BD">
      <w:pPr>
        <w:widowControl/>
        <w:jc w:val="left"/>
        <w:rPr>
          <w:rFonts w:asciiTheme="minorEastAsia" w:hAnsiTheme="minorEastAsia" w:cs="宋体"/>
          <w:kern w:val="0"/>
          <w:sz w:val="18"/>
          <w:szCs w:val="18"/>
          <w:lang w:eastAsia="ja-JP"/>
        </w:rPr>
      </w:pPr>
      <w:r w:rsidRPr="002D05BD">
        <w:rPr>
          <w:rFonts w:asciiTheme="minorEastAsia" w:hAnsiTheme="minorEastAsia" w:cs="宋体"/>
          <w:kern w:val="0"/>
          <w:sz w:val="18"/>
          <w:szCs w:val="18"/>
          <w:lang w:eastAsia="ja-JP"/>
        </w:rPr>
        <w:t xml:space="preserve">Ａ．年次有給休暇とは、一定期間勤続した労働者に対して、心身の疲労を回復しゆとりある生活を保障するために付与される休暇のことで、「有給」で休むことができる、すなわち取得しても賃金が減額されない休暇のことです。 </w:t>
      </w:r>
    </w:p>
    <w:p w:rsidR="002D05BD" w:rsidRPr="002D05BD" w:rsidRDefault="002D05BD" w:rsidP="002D05BD">
      <w:pPr>
        <w:widowControl/>
        <w:jc w:val="left"/>
        <w:rPr>
          <w:rFonts w:asciiTheme="minorEastAsia" w:hAnsiTheme="minorEastAsia" w:cs="宋体"/>
          <w:kern w:val="0"/>
          <w:sz w:val="18"/>
          <w:szCs w:val="18"/>
          <w:lang w:eastAsia="ja-JP"/>
        </w:rPr>
      </w:pPr>
      <w:r w:rsidRPr="002D05BD">
        <w:rPr>
          <w:rFonts w:asciiTheme="minorEastAsia" w:hAnsiTheme="minorEastAsia" w:cs="宋体"/>
          <w:kern w:val="0"/>
          <w:sz w:val="18"/>
          <w:szCs w:val="18"/>
          <w:lang w:eastAsia="ja-JP"/>
        </w:rPr>
        <w:t>年次有給休暇が付与される要件は２つあります。(1)雇い入れの日から６か月経過して いること、(2)その期間の全労働日の８割以上出勤したこと、の２つです。この要件を満たした労働者は、１０労働日の年次有給休暇が付与されます。また、 最初に年次有給休暇が付与された日から１年を経過した日に、(2)と同様要件（最初の年次有給休暇が付与されてから１年間の全労働日の８割以上出したこ と）を満たせば、１１労働日の年次有給休暇が付与されます。その後様に要件を満たすことにより、次の表１に示す日数が付与されます。</w:t>
      </w:r>
    </w:p>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表１</w:t>
      </w:r>
    </w:p>
    <w:tbl>
      <w:tblPr>
        <w:tblW w:w="0" w:type="auto"/>
        <w:tblCellSpacing w:w="0" w:type="dxa"/>
        <w:tblCellMar>
          <w:left w:w="0" w:type="dxa"/>
          <w:right w:w="0" w:type="dxa"/>
        </w:tblCellMar>
        <w:tblLook w:val="04A0" w:firstRow="1" w:lastRow="0" w:firstColumn="1" w:lastColumn="0" w:noHBand="0" w:noVBand="1"/>
      </w:tblPr>
      <w:tblGrid>
        <w:gridCol w:w="2700"/>
        <w:gridCol w:w="1800"/>
      </w:tblGrid>
      <w:tr w:rsidR="002D05BD" w:rsidRPr="002D05BD" w:rsidTr="002D05BD">
        <w:trPr>
          <w:tblCellSpacing w:w="0" w:type="dxa"/>
        </w:trPr>
        <w:tc>
          <w:tcPr>
            <w:tcW w:w="0" w:type="auto"/>
            <w:shd w:val="clear" w:color="auto" w:fill="BBE0E3"/>
            <w:noWrap/>
            <w:vAlign w:val="center"/>
            <w:hideMark/>
          </w:tcPr>
          <w:p w:rsidR="002D05BD" w:rsidRPr="002D05BD" w:rsidRDefault="002D05BD" w:rsidP="002D05BD">
            <w:pPr>
              <w:widowControl/>
              <w:jc w:val="left"/>
              <w:rPr>
                <w:rFonts w:asciiTheme="minorEastAsia" w:hAnsiTheme="minorEastAsia" w:cs="宋体"/>
                <w:kern w:val="0"/>
                <w:sz w:val="18"/>
                <w:szCs w:val="18"/>
                <w:lang w:eastAsia="ja-JP"/>
              </w:rPr>
            </w:pPr>
            <w:r w:rsidRPr="002D05BD">
              <w:rPr>
                <w:rFonts w:asciiTheme="minorEastAsia" w:hAnsiTheme="minorEastAsia" w:cs="宋体"/>
                <w:kern w:val="0"/>
                <w:sz w:val="18"/>
                <w:szCs w:val="18"/>
                <w:lang w:eastAsia="ja-JP"/>
              </w:rPr>
              <w:t>雇入れの日から起算した勤続期間</w:t>
            </w:r>
          </w:p>
        </w:tc>
        <w:tc>
          <w:tcPr>
            <w:tcW w:w="0" w:type="auto"/>
            <w:shd w:val="clear" w:color="auto" w:fill="BBE0E3"/>
            <w:noWrap/>
            <w:vAlign w:val="center"/>
            <w:hideMark/>
          </w:tcPr>
          <w:p w:rsidR="002D05BD" w:rsidRPr="002D05BD" w:rsidRDefault="002D05BD" w:rsidP="002D05BD">
            <w:pPr>
              <w:widowControl/>
              <w:jc w:val="left"/>
              <w:rPr>
                <w:rFonts w:asciiTheme="minorEastAsia" w:hAnsiTheme="minorEastAsia" w:cs="宋体"/>
                <w:kern w:val="0"/>
                <w:sz w:val="18"/>
                <w:szCs w:val="18"/>
                <w:lang w:eastAsia="ja-JP"/>
              </w:rPr>
            </w:pPr>
            <w:r w:rsidRPr="002D05BD">
              <w:rPr>
                <w:rFonts w:asciiTheme="minorEastAsia" w:hAnsiTheme="minorEastAsia" w:cs="宋体"/>
                <w:kern w:val="0"/>
                <w:sz w:val="18"/>
                <w:szCs w:val="18"/>
                <w:lang w:eastAsia="ja-JP"/>
              </w:rPr>
              <w:t>付与される休暇の日数</w:t>
            </w:r>
          </w:p>
        </w:tc>
      </w:tr>
      <w:tr w:rsidR="002D05BD" w:rsidRPr="002D05BD" w:rsidTr="002D05BD">
        <w:trPr>
          <w:tblCellSpacing w:w="0" w:type="dxa"/>
        </w:trPr>
        <w:tc>
          <w:tcPr>
            <w:tcW w:w="0" w:type="auto"/>
            <w:shd w:val="clear" w:color="auto" w:fill="E7F3F4"/>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６か月</w:t>
            </w:r>
          </w:p>
        </w:tc>
        <w:tc>
          <w:tcPr>
            <w:tcW w:w="0" w:type="auto"/>
            <w:shd w:val="clear" w:color="auto" w:fill="E7F3F4"/>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１０労働日</w:t>
            </w:r>
          </w:p>
        </w:tc>
      </w:tr>
      <w:tr w:rsidR="002D05BD" w:rsidRPr="002D05BD" w:rsidTr="002D05BD">
        <w:trPr>
          <w:tblCellSpacing w:w="0" w:type="dxa"/>
        </w:trPr>
        <w:tc>
          <w:tcPr>
            <w:tcW w:w="0" w:type="auto"/>
            <w:shd w:val="clear" w:color="auto" w:fill="F3F9FA"/>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１年６か月</w:t>
            </w:r>
          </w:p>
        </w:tc>
        <w:tc>
          <w:tcPr>
            <w:tcW w:w="0" w:type="auto"/>
            <w:shd w:val="clear" w:color="auto" w:fill="F3F9FA"/>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１１労働日</w:t>
            </w:r>
          </w:p>
        </w:tc>
      </w:tr>
      <w:tr w:rsidR="002D05BD" w:rsidRPr="002D05BD" w:rsidTr="002D05BD">
        <w:trPr>
          <w:tblCellSpacing w:w="0" w:type="dxa"/>
        </w:trPr>
        <w:tc>
          <w:tcPr>
            <w:tcW w:w="0" w:type="auto"/>
            <w:shd w:val="clear" w:color="auto" w:fill="E7F3F4"/>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２年６か月</w:t>
            </w:r>
          </w:p>
        </w:tc>
        <w:tc>
          <w:tcPr>
            <w:tcW w:w="0" w:type="auto"/>
            <w:shd w:val="clear" w:color="auto" w:fill="E7F3F4"/>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１２労働日</w:t>
            </w:r>
          </w:p>
        </w:tc>
      </w:tr>
      <w:tr w:rsidR="002D05BD" w:rsidRPr="002D05BD" w:rsidTr="002D05BD">
        <w:trPr>
          <w:tblCellSpacing w:w="0" w:type="dxa"/>
        </w:trPr>
        <w:tc>
          <w:tcPr>
            <w:tcW w:w="0" w:type="auto"/>
            <w:shd w:val="clear" w:color="auto" w:fill="F3F9FA"/>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３年６か月</w:t>
            </w:r>
          </w:p>
        </w:tc>
        <w:tc>
          <w:tcPr>
            <w:tcW w:w="0" w:type="auto"/>
            <w:shd w:val="clear" w:color="auto" w:fill="F3F9FA"/>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１４労働日</w:t>
            </w:r>
          </w:p>
        </w:tc>
      </w:tr>
      <w:tr w:rsidR="002D05BD" w:rsidRPr="002D05BD" w:rsidTr="002D05BD">
        <w:trPr>
          <w:tblCellSpacing w:w="0" w:type="dxa"/>
        </w:trPr>
        <w:tc>
          <w:tcPr>
            <w:tcW w:w="0" w:type="auto"/>
            <w:shd w:val="clear" w:color="auto" w:fill="E7F3F4"/>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４年６か月</w:t>
            </w:r>
          </w:p>
        </w:tc>
        <w:tc>
          <w:tcPr>
            <w:tcW w:w="0" w:type="auto"/>
            <w:shd w:val="clear" w:color="auto" w:fill="E7F3F4"/>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１６労働日</w:t>
            </w:r>
          </w:p>
        </w:tc>
      </w:tr>
      <w:tr w:rsidR="002D05BD" w:rsidRPr="002D05BD" w:rsidTr="002D05BD">
        <w:trPr>
          <w:tblCellSpacing w:w="0" w:type="dxa"/>
        </w:trPr>
        <w:tc>
          <w:tcPr>
            <w:tcW w:w="0" w:type="auto"/>
            <w:shd w:val="clear" w:color="auto" w:fill="F3F9FA"/>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５年６か月</w:t>
            </w:r>
          </w:p>
        </w:tc>
        <w:tc>
          <w:tcPr>
            <w:tcW w:w="0" w:type="auto"/>
            <w:shd w:val="clear" w:color="auto" w:fill="F3F9FA"/>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１８労働日</w:t>
            </w:r>
          </w:p>
        </w:tc>
      </w:tr>
      <w:tr w:rsidR="002D05BD" w:rsidRPr="002D05BD" w:rsidTr="002D05BD">
        <w:trPr>
          <w:tblCellSpacing w:w="0" w:type="dxa"/>
        </w:trPr>
        <w:tc>
          <w:tcPr>
            <w:tcW w:w="0" w:type="auto"/>
            <w:shd w:val="clear" w:color="auto" w:fill="E7F3F4"/>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６年６か月以上</w:t>
            </w:r>
          </w:p>
        </w:tc>
        <w:tc>
          <w:tcPr>
            <w:tcW w:w="0" w:type="auto"/>
            <w:shd w:val="clear" w:color="auto" w:fill="E7F3F4"/>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２０労働日</w:t>
            </w:r>
          </w:p>
        </w:tc>
      </w:tr>
    </w:tbl>
    <w:p w:rsidR="002D05BD" w:rsidRPr="002D05BD" w:rsidRDefault="002D05BD" w:rsidP="002D05BD">
      <w:pPr>
        <w:widowControl/>
        <w:jc w:val="left"/>
        <w:rPr>
          <w:rFonts w:asciiTheme="minorEastAsia" w:hAnsiTheme="minorEastAsia" w:cs="宋体"/>
          <w:kern w:val="0"/>
          <w:sz w:val="18"/>
          <w:szCs w:val="18"/>
          <w:lang w:eastAsia="ja-JP"/>
        </w:rPr>
      </w:pPr>
      <w:r w:rsidRPr="002D05BD">
        <w:rPr>
          <w:rFonts w:asciiTheme="minorEastAsia" w:hAnsiTheme="minorEastAsia" w:cs="宋体"/>
          <w:kern w:val="0"/>
          <w:sz w:val="18"/>
          <w:szCs w:val="18"/>
          <w:lang w:eastAsia="ja-JP"/>
        </w:rPr>
        <w:t>年次有給休暇は、労働者が請求する時季に与えなければならないと労働基準で定められています。使用者は、労働者が請求した時季に年次有給休暇を与る ことが事業の正常な運営を妨げる場合にのみ、他の時季に年次有給休暇をえることができますが、年次有給休暇を付与しないとすることはできません。</w:t>
      </w:r>
    </w:p>
    <w:p w:rsidR="002D05BD" w:rsidRPr="002D05BD" w:rsidRDefault="002D05BD" w:rsidP="002D05BD">
      <w:pPr>
        <w:widowControl/>
        <w:jc w:val="left"/>
        <w:rPr>
          <w:rFonts w:asciiTheme="minorEastAsia" w:hAnsiTheme="minorEastAsia" w:cs="宋体"/>
          <w:kern w:val="0"/>
          <w:sz w:val="18"/>
          <w:szCs w:val="18"/>
          <w:lang w:eastAsia="ja-JP"/>
        </w:rPr>
      </w:pPr>
      <w:r w:rsidRPr="002D05BD">
        <w:rPr>
          <w:rFonts w:asciiTheme="minorEastAsia" w:hAnsiTheme="minorEastAsia" w:cs="宋体"/>
          <w:kern w:val="0"/>
          <w:sz w:val="18"/>
          <w:szCs w:val="18"/>
          <w:lang w:eastAsia="ja-JP"/>
        </w:rPr>
        <w:t>パートタイム労働者など、所定労働日数が少ない労働者についても年次有給暇は付与されます。</w:t>
      </w:r>
    </w:p>
    <w:p w:rsidR="002D05BD" w:rsidRPr="002D05BD" w:rsidRDefault="002D05BD" w:rsidP="002D05BD">
      <w:pPr>
        <w:widowControl/>
        <w:jc w:val="left"/>
        <w:rPr>
          <w:rFonts w:asciiTheme="minorEastAsia" w:hAnsiTheme="minorEastAsia" w:cs="宋体"/>
          <w:kern w:val="0"/>
          <w:sz w:val="18"/>
          <w:szCs w:val="18"/>
          <w:lang w:eastAsia="ja-JP"/>
        </w:rPr>
      </w:pPr>
      <w:r w:rsidRPr="002D05BD">
        <w:rPr>
          <w:rFonts w:asciiTheme="minorEastAsia" w:hAnsiTheme="minorEastAsia" w:cs="宋体"/>
          <w:kern w:val="0"/>
          <w:sz w:val="18"/>
          <w:szCs w:val="18"/>
          <w:lang w:eastAsia="ja-JP"/>
        </w:rPr>
        <w:t>ただし、上記の場合よりも少なく、比例的に付与されます。具体的には、次の表２のとおりとなります（太線で囲われた部分が付与され年次有給休暇の日数（単位：労働日）です）。</w:t>
      </w:r>
    </w:p>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表２</w:t>
      </w:r>
    </w:p>
    <w:tbl>
      <w:tblPr>
        <w:tblW w:w="0" w:type="auto"/>
        <w:tblCellSpacing w:w="0" w:type="dxa"/>
        <w:tblCellMar>
          <w:left w:w="0" w:type="dxa"/>
          <w:right w:w="0" w:type="dxa"/>
        </w:tblCellMar>
        <w:tblLook w:val="04A0" w:firstRow="1" w:lastRow="0" w:firstColumn="1" w:lastColumn="0" w:noHBand="0" w:noVBand="1"/>
      </w:tblPr>
      <w:tblGrid>
        <w:gridCol w:w="720"/>
        <w:gridCol w:w="1170"/>
        <w:gridCol w:w="466"/>
        <w:gridCol w:w="466"/>
        <w:gridCol w:w="466"/>
        <w:gridCol w:w="466"/>
        <w:gridCol w:w="466"/>
        <w:gridCol w:w="466"/>
        <w:gridCol w:w="1165"/>
      </w:tblGrid>
      <w:tr w:rsidR="002D05BD" w:rsidRPr="002D05BD" w:rsidTr="002D05BD">
        <w:trPr>
          <w:tblCellSpacing w:w="0" w:type="dxa"/>
        </w:trPr>
        <w:tc>
          <w:tcPr>
            <w:tcW w:w="0" w:type="auto"/>
            <w:vMerge w:val="restart"/>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週所定</w:t>
            </w:r>
            <w:r w:rsidRPr="002D05BD">
              <w:rPr>
                <w:rFonts w:asciiTheme="minorEastAsia" w:hAnsiTheme="minorEastAsia" w:cs="宋体"/>
                <w:kern w:val="0"/>
                <w:sz w:val="18"/>
                <w:szCs w:val="18"/>
              </w:rPr>
              <w:br/>
              <w:t>労働日数</w:t>
            </w:r>
          </w:p>
        </w:tc>
        <w:tc>
          <w:tcPr>
            <w:tcW w:w="0" w:type="auto"/>
            <w:vMerge w:val="restart"/>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１年間の所定</w:t>
            </w:r>
            <w:r w:rsidRPr="002D05BD">
              <w:rPr>
                <w:rFonts w:asciiTheme="minorEastAsia" w:hAnsiTheme="minorEastAsia" w:cs="宋体"/>
                <w:kern w:val="0"/>
                <w:sz w:val="18"/>
                <w:szCs w:val="18"/>
              </w:rPr>
              <w:br/>
              <w:t>労働日数</w:t>
            </w:r>
          </w:p>
        </w:tc>
        <w:tc>
          <w:tcPr>
            <w:tcW w:w="0" w:type="auto"/>
            <w:gridSpan w:val="7"/>
            <w:noWrap/>
            <w:vAlign w:val="center"/>
            <w:hideMark/>
          </w:tcPr>
          <w:p w:rsidR="002D05BD" w:rsidRPr="002D05BD" w:rsidRDefault="002D05BD" w:rsidP="002D05BD">
            <w:pPr>
              <w:widowControl/>
              <w:jc w:val="left"/>
              <w:rPr>
                <w:rFonts w:asciiTheme="minorEastAsia" w:hAnsiTheme="minorEastAsia" w:cs="宋体"/>
                <w:kern w:val="0"/>
                <w:sz w:val="18"/>
                <w:szCs w:val="18"/>
                <w:lang w:eastAsia="ja-JP"/>
              </w:rPr>
            </w:pPr>
            <w:r w:rsidRPr="002D05BD">
              <w:rPr>
                <w:rFonts w:asciiTheme="minorEastAsia" w:hAnsiTheme="minorEastAsia" w:cs="宋体"/>
                <w:kern w:val="0"/>
                <w:sz w:val="18"/>
                <w:szCs w:val="18"/>
                <w:lang w:eastAsia="ja-JP"/>
              </w:rPr>
              <w:t>雇入れ日から起算した継続勤務期間（単位：年）</w:t>
            </w:r>
          </w:p>
        </w:tc>
      </w:tr>
      <w:tr w:rsidR="002D05BD" w:rsidRPr="002D05BD" w:rsidTr="002D05BD">
        <w:trPr>
          <w:tblCellSpacing w:w="0" w:type="dxa"/>
        </w:trPr>
        <w:tc>
          <w:tcPr>
            <w:tcW w:w="0" w:type="auto"/>
            <w:vMerge/>
            <w:vAlign w:val="center"/>
            <w:hideMark/>
          </w:tcPr>
          <w:p w:rsidR="002D05BD" w:rsidRPr="002D05BD" w:rsidRDefault="002D05BD" w:rsidP="002D05BD">
            <w:pPr>
              <w:widowControl/>
              <w:jc w:val="left"/>
              <w:rPr>
                <w:rFonts w:asciiTheme="minorEastAsia" w:hAnsiTheme="minorEastAsia" w:cs="宋体"/>
                <w:kern w:val="0"/>
                <w:sz w:val="18"/>
                <w:szCs w:val="18"/>
                <w:lang w:eastAsia="ja-JP"/>
              </w:rPr>
            </w:pPr>
          </w:p>
        </w:tc>
        <w:tc>
          <w:tcPr>
            <w:tcW w:w="0" w:type="auto"/>
            <w:vMerge/>
            <w:vAlign w:val="center"/>
            <w:hideMark/>
          </w:tcPr>
          <w:p w:rsidR="002D05BD" w:rsidRPr="002D05BD" w:rsidRDefault="002D05BD" w:rsidP="002D05BD">
            <w:pPr>
              <w:widowControl/>
              <w:jc w:val="left"/>
              <w:rPr>
                <w:rFonts w:asciiTheme="minorEastAsia" w:hAnsiTheme="minorEastAsia" w:cs="宋体"/>
                <w:kern w:val="0"/>
                <w:sz w:val="18"/>
                <w:szCs w:val="18"/>
                <w:lang w:eastAsia="ja-JP"/>
              </w:rPr>
            </w:pP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0.5</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1.5</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2.5</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3.5</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4.5</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5.5</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6.5以上</w:t>
            </w:r>
          </w:p>
        </w:tc>
      </w:tr>
      <w:tr w:rsidR="002D05BD" w:rsidRPr="002D05BD" w:rsidTr="002D05BD">
        <w:trPr>
          <w:tblCellSpacing w:w="0" w:type="dxa"/>
        </w:trPr>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４日</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169日～216日</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7</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8</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9</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10</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12</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13</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15</w:t>
            </w:r>
          </w:p>
        </w:tc>
      </w:tr>
      <w:tr w:rsidR="002D05BD" w:rsidRPr="002D05BD" w:rsidTr="002D05BD">
        <w:trPr>
          <w:tblCellSpacing w:w="0" w:type="dxa"/>
        </w:trPr>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３日</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121日～168日</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5</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6</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6</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8</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9</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10</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11</w:t>
            </w:r>
          </w:p>
        </w:tc>
      </w:tr>
      <w:tr w:rsidR="002D05BD" w:rsidRPr="002D05BD" w:rsidTr="002D05BD">
        <w:trPr>
          <w:tblCellSpacing w:w="0" w:type="dxa"/>
        </w:trPr>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２日</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73日～120日</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3</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4</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4</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5</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6</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6</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7</w:t>
            </w:r>
          </w:p>
        </w:tc>
      </w:tr>
      <w:tr w:rsidR="002D05BD" w:rsidRPr="002D05BD" w:rsidTr="002D05BD">
        <w:trPr>
          <w:tblCellSpacing w:w="0" w:type="dxa"/>
        </w:trPr>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１日</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48日～72日</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1</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2</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2</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2</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3</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3</w:t>
            </w:r>
          </w:p>
        </w:tc>
        <w:tc>
          <w:tcPr>
            <w:tcW w:w="0" w:type="auto"/>
            <w:noWrap/>
            <w:vAlign w:val="center"/>
            <w:hideMark/>
          </w:tcPr>
          <w:p w:rsidR="002D05BD" w:rsidRPr="002D05BD" w:rsidRDefault="002D05BD" w:rsidP="002D05BD">
            <w:pPr>
              <w:widowControl/>
              <w:jc w:val="left"/>
              <w:rPr>
                <w:rFonts w:asciiTheme="minorEastAsia" w:hAnsiTheme="minorEastAsia" w:cs="宋体"/>
                <w:kern w:val="0"/>
                <w:sz w:val="18"/>
                <w:szCs w:val="18"/>
              </w:rPr>
            </w:pPr>
            <w:r w:rsidRPr="002D05BD">
              <w:rPr>
                <w:rFonts w:asciiTheme="minorEastAsia" w:hAnsiTheme="minorEastAsia" w:cs="宋体"/>
                <w:kern w:val="0"/>
                <w:sz w:val="18"/>
                <w:szCs w:val="18"/>
              </w:rPr>
              <w:t>3</w:t>
            </w:r>
          </w:p>
        </w:tc>
      </w:tr>
    </w:tbl>
    <w:p w:rsidR="002D05BD" w:rsidRPr="002D05BD" w:rsidRDefault="002D05BD" w:rsidP="002D05BD">
      <w:pPr>
        <w:widowControl/>
        <w:jc w:val="left"/>
        <w:rPr>
          <w:rFonts w:asciiTheme="minorEastAsia" w:hAnsiTheme="minorEastAsia" w:cs="宋体"/>
          <w:kern w:val="0"/>
          <w:sz w:val="18"/>
          <w:szCs w:val="18"/>
          <w:lang w:eastAsia="ja-JP"/>
        </w:rPr>
      </w:pPr>
      <w:r w:rsidRPr="002D05BD">
        <w:rPr>
          <w:rFonts w:asciiTheme="minorEastAsia" w:hAnsiTheme="minorEastAsia" w:cs="宋体"/>
          <w:kern w:val="0"/>
          <w:sz w:val="18"/>
          <w:szCs w:val="18"/>
          <w:lang w:eastAsia="ja-JP"/>
        </w:rPr>
        <w:t>一般の労働者（週所定労働時間が３０時間以上、所定労働日数が週５日以上の労働者、又 は１年間の所定労働日数が２１７日以上の労働者）には、表１が適用されます。表２は、週所定労働時間が３０時間未満で、かつ、週所定労働日数が４日以下、 又は１年間の所定労働日数が４８日から２１６日までの労働者に適用されます。</w:t>
      </w:r>
    </w:p>
    <w:p w:rsidR="00137B49" w:rsidRPr="00A26DE5" w:rsidRDefault="002D05BD" w:rsidP="002D05BD">
      <w:pPr>
        <w:widowControl/>
        <w:jc w:val="left"/>
        <w:rPr>
          <w:rFonts w:asciiTheme="minorEastAsia" w:hAnsiTheme="minorEastAsia" w:cs="宋体" w:hint="eastAsia"/>
          <w:kern w:val="0"/>
          <w:sz w:val="18"/>
          <w:szCs w:val="18"/>
        </w:rPr>
      </w:pPr>
      <w:r w:rsidRPr="002D05BD">
        <w:rPr>
          <w:rFonts w:asciiTheme="minorEastAsia" w:hAnsiTheme="minorEastAsia" w:cs="宋体"/>
          <w:kern w:val="0"/>
          <w:sz w:val="18"/>
          <w:szCs w:val="18"/>
        </w:rPr>
        <w:lastRenderedPageBreak/>
        <w:t>（労働基準局監督課）</w:t>
      </w:r>
    </w:p>
    <w:p w:rsidR="00137B49" w:rsidRPr="00A26DE5" w:rsidRDefault="00137B49" w:rsidP="002D05BD">
      <w:pPr>
        <w:rPr>
          <w:rFonts w:asciiTheme="minorEastAsia" w:hAnsiTheme="minorEastAsia"/>
          <w:sz w:val="18"/>
          <w:szCs w:val="18"/>
          <w:lang w:eastAsia="ja-JP"/>
        </w:rPr>
      </w:pPr>
    </w:p>
    <w:p w:rsidR="00137B49" w:rsidRPr="00A26DE5" w:rsidRDefault="00137B49"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Ｑ．賃金の支払方法に関する法律上の定めについて教えて下さい。</w:t>
      </w:r>
    </w:p>
    <w:p w:rsidR="00137B49" w:rsidRPr="00A26DE5" w:rsidRDefault="00137B49"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Ａ．賃金については、労働基準法第24条において、(1)通貨で、(2)直接労働者に、(3)全額を、(4)毎月1回以上、(5)一定の期日を定めて支払わなければならないと規定されています（賃金支払の五原則）。</w:t>
      </w:r>
    </w:p>
    <w:p w:rsidR="00137B49" w:rsidRPr="00A26DE5" w:rsidRDefault="00137B49"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通貨払の原則は、貨幣経済の支配する社会において最も有利な交換手段である通貨による賃金支払を義務付け、これによって、価格が不明瞭で換価にも不便であり、弊害を招くおそれが多い実物給与を禁じたものです。</w:t>
      </w:r>
    </w:p>
    <w:p w:rsidR="00137B49" w:rsidRPr="00A26DE5" w:rsidRDefault="00137B49"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直接払の原則は、中間搾取を排除し、労務の提供をなした労働者本人の手に賃金全額を帰属させるため、労働者本人以外の者に賃金を支払うことを禁止するものです。ただし、使者に対して賃金を支払うことは差し支えないものとされています（昭和63年3月14日付け基発第150号）。使者であるか否かを区別することは実際上困難な場合もありますが、社会通念上、本人に支払うのと同一の効果を生ずるような者であるか否かによって判断することとなります。</w:t>
      </w:r>
    </w:p>
    <w:p w:rsidR="00137B49" w:rsidRPr="00A26DE5" w:rsidRDefault="00137B49"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全額払の原則は、賃金の一部を支払留保することによる労働者の足止めを封じるとともに、直接払の原則と相まって、労働の対価を残りなく労働者に帰属させるため、控除を禁止するものです。ただし、所得税の源泉徴収など、公益上の必要があるものや物品購入代金など事理明白なものについては例外とすることが手続の簡素化につながるほか、実情にも合うことから、法令に別段の定めがある場合又は労使の自主的な協定がある場合には一部控除することが認められています。</w:t>
      </w:r>
    </w:p>
    <w:p w:rsidR="00137B49" w:rsidRPr="00A26DE5" w:rsidRDefault="00137B49"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毎月払の原則は、賃金支払期の間隔が開き過ぎることによる労働者の生活上の不安を除くことを目的としており、一定期日払の原則は、支払日が不安定で間隔が一定しないことによる労働者の計画的生活の困難を防ぐことを目的としています。</w:t>
      </w:r>
    </w:p>
    <w:p w:rsidR="000E05B3" w:rsidRPr="00A26DE5" w:rsidRDefault="00137B49"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（労働基準局監督課）</w:t>
      </w:r>
    </w:p>
    <w:p w:rsidR="000E05B3" w:rsidRPr="00A26DE5" w:rsidRDefault="000E05B3" w:rsidP="002D05BD">
      <w:pPr>
        <w:pStyle w:val="2"/>
        <w:spacing w:before="0" w:after="0" w:line="240" w:lineRule="auto"/>
        <w:rPr>
          <w:rFonts w:asciiTheme="minorEastAsia" w:eastAsiaTheme="minorEastAsia" w:hAnsiTheme="minorEastAsia" w:hint="eastAsia"/>
          <w:sz w:val="18"/>
          <w:szCs w:val="18"/>
          <w:lang w:eastAsia="ja-JP"/>
        </w:rPr>
      </w:pPr>
      <w:r w:rsidRPr="00A26DE5">
        <w:rPr>
          <w:rFonts w:asciiTheme="minorEastAsia" w:eastAsiaTheme="minorEastAsia" w:hAnsiTheme="minorEastAsia" w:hint="eastAsia"/>
          <w:sz w:val="18"/>
          <w:szCs w:val="18"/>
          <w:lang w:eastAsia="ja-JP"/>
        </w:rPr>
        <w:t>質問　我が社では従来、希望者にのみ給料を銀行振込にしていたのですが、事務経費削減のため、全社員を対象にしたいと思います。この場合、注意する点はありますか。</w:t>
      </w:r>
    </w:p>
    <w:p w:rsidR="000E05B3" w:rsidRPr="00A26DE5" w:rsidRDefault="000E05B3"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回答　労働基準法第24条で賃金の支払については、原則として通貨（現金）で労働者本人に直接手渡さなければならないと定められています。</w:t>
      </w:r>
    </w:p>
    <w:p w:rsidR="000E05B3" w:rsidRPr="00A26DE5" w:rsidRDefault="000E05B3"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 xml:space="preserve">　しかし、給料の銀行振込については、個々の労働者の同意を得て、労働者が指定する本人名義の預金又は貯金の口座へ振り込まれること、振り込まれた給料の全額が所定の給料支払い日に引き出し得ることを満たせばできることとされています。　</w:t>
      </w:r>
    </w:p>
    <w:p w:rsidR="000E05B3" w:rsidRPr="00A26DE5" w:rsidRDefault="000E05B3"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 xml:space="preserve">　なお、全社員を対象にしたいとのことですが、この措置は、銀行振込に同意しない労働者に強制することはできませんので注意してください。</w:t>
      </w:r>
    </w:p>
    <w:p w:rsidR="000E05B3" w:rsidRPr="00A26DE5" w:rsidRDefault="000E05B3" w:rsidP="002D05BD">
      <w:pPr>
        <w:pStyle w:val="2"/>
        <w:spacing w:before="0" w:after="0" w:line="240" w:lineRule="auto"/>
        <w:rPr>
          <w:rFonts w:asciiTheme="minorEastAsia" w:eastAsiaTheme="minorEastAsia" w:hAnsiTheme="minorEastAsia"/>
          <w:sz w:val="18"/>
          <w:szCs w:val="18"/>
          <w:lang w:eastAsia="ja-JP"/>
        </w:rPr>
      </w:pPr>
      <w:r w:rsidRPr="00A26DE5">
        <w:rPr>
          <w:rFonts w:asciiTheme="minorEastAsia" w:eastAsiaTheme="minorEastAsia" w:hAnsiTheme="minorEastAsia"/>
          <w:sz w:val="18"/>
          <w:szCs w:val="18"/>
          <w:lang w:eastAsia="ja-JP"/>
        </w:rPr>
        <w:t>質問</w:t>
      </w:r>
      <w:r w:rsidRPr="00A26DE5">
        <w:rPr>
          <w:rFonts w:asciiTheme="minorEastAsia" w:eastAsiaTheme="minorEastAsia" w:hAnsiTheme="minorEastAsia" w:hint="eastAsia"/>
          <w:sz w:val="18"/>
          <w:szCs w:val="18"/>
          <w:lang w:eastAsia="ja-JP"/>
        </w:rPr>
        <w:t xml:space="preserve"> </w:t>
      </w:r>
      <w:r w:rsidRPr="00A26DE5">
        <w:rPr>
          <w:rFonts w:asciiTheme="minorEastAsia" w:eastAsiaTheme="minorEastAsia" w:hAnsiTheme="minorEastAsia"/>
          <w:sz w:val="18"/>
          <w:szCs w:val="18"/>
          <w:lang w:eastAsia="ja-JP"/>
        </w:rPr>
        <w:t xml:space="preserve">　賃金不払残業ってなんですか。</w:t>
      </w:r>
    </w:p>
    <w:p w:rsidR="000E05B3" w:rsidRPr="00A26DE5" w:rsidRDefault="000E05B3" w:rsidP="002D05BD">
      <w:pPr>
        <w:rPr>
          <w:rFonts w:asciiTheme="minorEastAsia" w:eastAsia="MS Mincho" w:hAnsiTheme="minorEastAsia"/>
          <w:sz w:val="18"/>
          <w:szCs w:val="18"/>
          <w:lang w:eastAsia="ja-JP"/>
        </w:rPr>
      </w:pPr>
      <w:r w:rsidRPr="00A26DE5">
        <w:rPr>
          <w:rFonts w:asciiTheme="minorEastAsia" w:hAnsiTheme="minorEastAsia"/>
          <w:sz w:val="18"/>
          <w:szCs w:val="18"/>
          <w:lang w:eastAsia="ja-JP"/>
        </w:rPr>
        <w:t>回答　賃金不払残業とは、所定労働時間外に労働時間の一部又は全部に対して所定の賃金又は割増賃金を支払うことなく労働を行わせることを言います。これは労働基準法に違反する、あってはならないものです。</w:t>
      </w:r>
      <w:r w:rsidRPr="00A26DE5">
        <w:rPr>
          <w:rFonts w:asciiTheme="minorEastAsia" w:hAnsiTheme="minorEastAsia"/>
          <w:sz w:val="18"/>
          <w:szCs w:val="18"/>
          <w:lang w:eastAsia="ja-JP"/>
        </w:rPr>
        <w:br/>
        <w:t xml:space="preserve">　なお、法定時間外労働に対する割増賃金の支払は労働基準法第37条で決められています。</w:t>
      </w:r>
    </w:p>
    <w:p w:rsidR="00A26DE5" w:rsidRPr="00A26DE5" w:rsidRDefault="00A26DE5" w:rsidP="002D05BD">
      <w:pPr>
        <w:rPr>
          <w:rFonts w:asciiTheme="minorEastAsia" w:eastAsia="MS Mincho" w:hAnsiTheme="minorEastAsia" w:hint="eastAsia"/>
          <w:sz w:val="18"/>
          <w:szCs w:val="18"/>
          <w:lang w:eastAsia="ja-JP"/>
        </w:rPr>
      </w:pPr>
    </w:p>
    <w:p w:rsidR="000E05B3" w:rsidRPr="00A26DE5" w:rsidRDefault="000E05B3" w:rsidP="002D05BD">
      <w:pPr>
        <w:pStyle w:val="2"/>
        <w:spacing w:before="0" w:after="0" w:line="240" w:lineRule="auto"/>
        <w:rPr>
          <w:rFonts w:asciiTheme="minorEastAsia" w:eastAsiaTheme="minorEastAsia" w:hAnsiTheme="minorEastAsia" w:hint="eastAsia"/>
          <w:sz w:val="18"/>
          <w:szCs w:val="18"/>
          <w:lang w:eastAsia="ja-JP"/>
        </w:rPr>
      </w:pPr>
      <w:r w:rsidRPr="00A26DE5">
        <w:rPr>
          <w:rFonts w:asciiTheme="minorEastAsia" w:eastAsiaTheme="minorEastAsia" w:hAnsiTheme="minorEastAsia" w:hint="eastAsia"/>
          <w:sz w:val="18"/>
          <w:szCs w:val="18"/>
          <w:lang w:eastAsia="ja-JP"/>
        </w:rPr>
        <w:t>質問</w:t>
      </w:r>
      <w:r w:rsidRPr="00A26DE5">
        <w:rPr>
          <w:rFonts w:asciiTheme="minorEastAsia" w:eastAsiaTheme="minorEastAsia" w:hAnsiTheme="minorEastAsia" w:hint="eastAsia"/>
          <w:sz w:val="18"/>
          <w:szCs w:val="18"/>
          <w:lang w:eastAsia="ja-JP"/>
        </w:rPr>
        <w:t xml:space="preserve">  </w:t>
      </w:r>
      <w:r w:rsidRPr="00A26DE5">
        <w:rPr>
          <w:rFonts w:asciiTheme="minorEastAsia" w:eastAsiaTheme="minorEastAsia" w:hAnsiTheme="minorEastAsia" w:hint="eastAsia"/>
          <w:sz w:val="18"/>
          <w:szCs w:val="18"/>
          <w:lang w:eastAsia="ja-JP"/>
        </w:rPr>
        <w:t xml:space="preserve">    　会社の給料体系が年俸の場合は残業代はもらえないのですか。</w:t>
      </w:r>
    </w:p>
    <w:p w:rsidR="000E05B3" w:rsidRPr="00A26DE5" w:rsidRDefault="000E05B3" w:rsidP="002D05BD">
      <w:pPr>
        <w:rPr>
          <w:rFonts w:asciiTheme="minorEastAsia" w:hAnsiTheme="minorEastAsia" w:hint="eastAsia"/>
          <w:sz w:val="18"/>
          <w:szCs w:val="18"/>
          <w:lang w:eastAsia="ja-JP"/>
        </w:rPr>
      </w:pPr>
      <w:r w:rsidRPr="00A26DE5">
        <w:rPr>
          <w:rFonts w:asciiTheme="minorEastAsia" w:hAnsiTheme="minorEastAsia" w:hint="eastAsia"/>
          <w:sz w:val="18"/>
          <w:szCs w:val="18"/>
          <w:lang w:eastAsia="ja-JP"/>
        </w:rPr>
        <w:t>回答</w:t>
      </w:r>
    </w:p>
    <w:p w:rsidR="00137B49" w:rsidRPr="00A26DE5" w:rsidRDefault="000E05B3" w:rsidP="002D05BD">
      <w:pPr>
        <w:rPr>
          <w:rFonts w:asciiTheme="minorEastAsia" w:eastAsia="MS Mincho" w:hAnsiTheme="minorEastAsia" w:hint="eastAsia"/>
          <w:sz w:val="18"/>
          <w:szCs w:val="18"/>
          <w:lang w:eastAsia="ja-JP"/>
        </w:rPr>
      </w:pPr>
      <w:r w:rsidRPr="00A26DE5">
        <w:rPr>
          <w:rFonts w:asciiTheme="minorEastAsia" w:hAnsiTheme="minorEastAsia" w:hint="eastAsia"/>
          <w:sz w:val="18"/>
          <w:szCs w:val="18"/>
          <w:lang w:eastAsia="ja-JP"/>
        </w:rPr>
        <w:t xml:space="preserve">    　 年俸制を導入した場合でも、実際の労働時間が一週又は一日の労働時間の法定労働時間を超えれば、時間外手当を支払わなければなりません。</w:t>
      </w:r>
      <w:bookmarkStart w:id="0" w:name="_GoBack"/>
      <w:bookmarkEnd w:id="0"/>
    </w:p>
    <w:sectPr w:rsidR="00137B49" w:rsidRPr="00A26D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D34F31"/>
    <w:multiLevelType w:val="multilevel"/>
    <w:tmpl w:val="95C4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8D3D9B"/>
    <w:multiLevelType w:val="hybridMultilevel"/>
    <w:tmpl w:val="D09A60C6"/>
    <w:lvl w:ilvl="0" w:tplc="BF7CB1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D646023"/>
    <w:multiLevelType w:val="multilevel"/>
    <w:tmpl w:val="D244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4B0"/>
    <w:rsid w:val="00006BC1"/>
    <w:rsid w:val="0002467D"/>
    <w:rsid w:val="000425F6"/>
    <w:rsid w:val="00071DFC"/>
    <w:rsid w:val="000935D7"/>
    <w:rsid w:val="000C37FA"/>
    <w:rsid w:val="000E05B3"/>
    <w:rsid w:val="00137B49"/>
    <w:rsid w:val="001469E6"/>
    <w:rsid w:val="001D0EC0"/>
    <w:rsid w:val="001E79BE"/>
    <w:rsid w:val="001F4545"/>
    <w:rsid w:val="00222C46"/>
    <w:rsid w:val="00260EEE"/>
    <w:rsid w:val="002C675A"/>
    <w:rsid w:val="002D05BD"/>
    <w:rsid w:val="003046F5"/>
    <w:rsid w:val="003806DC"/>
    <w:rsid w:val="003C60E9"/>
    <w:rsid w:val="003C7DF1"/>
    <w:rsid w:val="003D3A18"/>
    <w:rsid w:val="003F6401"/>
    <w:rsid w:val="00430F09"/>
    <w:rsid w:val="004A4452"/>
    <w:rsid w:val="005C20FA"/>
    <w:rsid w:val="006614B0"/>
    <w:rsid w:val="00663ABE"/>
    <w:rsid w:val="006809CC"/>
    <w:rsid w:val="006A6AAB"/>
    <w:rsid w:val="006C4158"/>
    <w:rsid w:val="006E74CE"/>
    <w:rsid w:val="00736F5A"/>
    <w:rsid w:val="00741A67"/>
    <w:rsid w:val="00755FFE"/>
    <w:rsid w:val="007642BA"/>
    <w:rsid w:val="00765C53"/>
    <w:rsid w:val="007C2603"/>
    <w:rsid w:val="007F7827"/>
    <w:rsid w:val="007F7A42"/>
    <w:rsid w:val="00811C38"/>
    <w:rsid w:val="0083159F"/>
    <w:rsid w:val="00855875"/>
    <w:rsid w:val="00855DD4"/>
    <w:rsid w:val="008971DD"/>
    <w:rsid w:val="008A4756"/>
    <w:rsid w:val="008F4B59"/>
    <w:rsid w:val="009275F8"/>
    <w:rsid w:val="009362CF"/>
    <w:rsid w:val="00953CE7"/>
    <w:rsid w:val="009802ED"/>
    <w:rsid w:val="00996656"/>
    <w:rsid w:val="009A2F0B"/>
    <w:rsid w:val="009A6A0E"/>
    <w:rsid w:val="009B5CBD"/>
    <w:rsid w:val="009F19E2"/>
    <w:rsid w:val="00A26DE5"/>
    <w:rsid w:val="00A34ADA"/>
    <w:rsid w:val="00A42C92"/>
    <w:rsid w:val="00A752D9"/>
    <w:rsid w:val="00AC1898"/>
    <w:rsid w:val="00AF1A59"/>
    <w:rsid w:val="00B0658B"/>
    <w:rsid w:val="00B36A0C"/>
    <w:rsid w:val="00B46209"/>
    <w:rsid w:val="00B51925"/>
    <w:rsid w:val="00BB05C0"/>
    <w:rsid w:val="00BD25E2"/>
    <w:rsid w:val="00BD3140"/>
    <w:rsid w:val="00BD496C"/>
    <w:rsid w:val="00C11E3A"/>
    <w:rsid w:val="00C24757"/>
    <w:rsid w:val="00C31442"/>
    <w:rsid w:val="00C85C2D"/>
    <w:rsid w:val="00C9186D"/>
    <w:rsid w:val="00CA1E90"/>
    <w:rsid w:val="00CE72EA"/>
    <w:rsid w:val="00D13DA3"/>
    <w:rsid w:val="00D5008B"/>
    <w:rsid w:val="00DE11DA"/>
    <w:rsid w:val="00DE15A6"/>
    <w:rsid w:val="00DE5377"/>
    <w:rsid w:val="00E30825"/>
    <w:rsid w:val="00E6395E"/>
    <w:rsid w:val="00E74330"/>
    <w:rsid w:val="00EA6630"/>
    <w:rsid w:val="00EA6A42"/>
    <w:rsid w:val="00EF3D7D"/>
    <w:rsid w:val="00F01773"/>
    <w:rsid w:val="00F41114"/>
    <w:rsid w:val="00F42818"/>
    <w:rsid w:val="00F4787C"/>
    <w:rsid w:val="00FE21BA"/>
    <w:rsid w:val="00FE7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553C7-F3F4-4FAE-ADBF-8AAE060C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37B4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7B4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37B49"/>
    <w:rPr>
      <w:b/>
      <w:bCs/>
      <w:kern w:val="44"/>
      <w:sz w:val="44"/>
      <w:szCs w:val="44"/>
    </w:rPr>
  </w:style>
  <w:style w:type="character" w:customStyle="1" w:styleId="2Char">
    <w:name w:val="标题 2 Char"/>
    <w:basedOn w:val="a0"/>
    <w:link w:val="2"/>
    <w:uiPriority w:val="9"/>
    <w:rsid w:val="00137B49"/>
    <w:rPr>
      <w:rFonts w:asciiTheme="majorHAnsi" w:eastAsiaTheme="majorEastAsia" w:hAnsiTheme="majorHAnsi" w:cstheme="majorBidi"/>
      <w:b/>
      <w:bCs/>
      <w:sz w:val="32"/>
      <w:szCs w:val="32"/>
    </w:rPr>
  </w:style>
  <w:style w:type="paragraph" w:styleId="a3">
    <w:name w:val="List Paragraph"/>
    <w:basedOn w:val="a"/>
    <w:uiPriority w:val="34"/>
    <w:qFormat/>
    <w:rsid w:val="00A26D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387833">
      <w:bodyDiv w:val="1"/>
      <w:marLeft w:val="0"/>
      <w:marRight w:val="0"/>
      <w:marTop w:val="0"/>
      <w:marBottom w:val="0"/>
      <w:divBdr>
        <w:top w:val="none" w:sz="0" w:space="0" w:color="auto"/>
        <w:left w:val="none" w:sz="0" w:space="0" w:color="auto"/>
        <w:bottom w:val="none" w:sz="0" w:space="0" w:color="auto"/>
        <w:right w:val="none" w:sz="0" w:space="0" w:color="auto"/>
      </w:divBdr>
      <w:divsChild>
        <w:div w:id="2052879526">
          <w:marLeft w:val="390"/>
          <w:marRight w:val="0"/>
          <w:marTop w:val="0"/>
          <w:marBottom w:val="0"/>
          <w:divBdr>
            <w:top w:val="none" w:sz="0" w:space="0" w:color="auto"/>
            <w:left w:val="none" w:sz="0" w:space="0" w:color="auto"/>
            <w:bottom w:val="none" w:sz="0" w:space="0" w:color="auto"/>
            <w:right w:val="none" w:sz="0" w:space="0" w:color="auto"/>
          </w:divBdr>
          <w:divsChild>
            <w:div w:id="8043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8203">
      <w:bodyDiv w:val="1"/>
      <w:marLeft w:val="0"/>
      <w:marRight w:val="0"/>
      <w:marTop w:val="0"/>
      <w:marBottom w:val="0"/>
      <w:divBdr>
        <w:top w:val="none" w:sz="0" w:space="0" w:color="auto"/>
        <w:left w:val="none" w:sz="0" w:space="0" w:color="auto"/>
        <w:bottom w:val="none" w:sz="0" w:space="0" w:color="auto"/>
        <w:right w:val="none" w:sz="0" w:space="0" w:color="auto"/>
      </w:divBdr>
      <w:divsChild>
        <w:div w:id="517277479">
          <w:marLeft w:val="0"/>
          <w:marRight w:val="0"/>
          <w:marTop w:val="0"/>
          <w:marBottom w:val="0"/>
          <w:divBdr>
            <w:top w:val="none" w:sz="0" w:space="0" w:color="auto"/>
            <w:left w:val="none" w:sz="0" w:space="0" w:color="auto"/>
            <w:bottom w:val="none" w:sz="0" w:space="0" w:color="auto"/>
            <w:right w:val="none" w:sz="0" w:space="0" w:color="auto"/>
          </w:divBdr>
          <w:divsChild>
            <w:div w:id="1640300559">
              <w:marLeft w:val="0"/>
              <w:marRight w:val="0"/>
              <w:marTop w:val="0"/>
              <w:marBottom w:val="0"/>
              <w:divBdr>
                <w:top w:val="none" w:sz="0" w:space="0" w:color="auto"/>
                <w:left w:val="none" w:sz="0" w:space="0" w:color="auto"/>
                <w:bottom w:val="none" w:sz="0" w:space="0" w:color="auto"/>
                <w:right w:val="none" w:sz="0" w:space="0" w:color="auto"/>
              </w:divBdr>
              <w:divsChild>
                <w:div w:id="1598949709">
                  <w:marLeft w:val="0"/>
                  <w:marRight w:val="0"/>
                  <w:marTop w:val="0"/>
                  <w:marBottom w:val="0"/>
                  <w:divBdr>
                    <w:top w:val="none" w:sz="0" w:space="0" w:color="auto"/>
                    <w:left w:val="none" w:sz="0" w:space="0" w:color="auto"/>
                    <w:bottom w:val="none" w:sz="0" w:space="0" w:color="auto"/>
                    <w:right w:val="none" w:sz="0" w:space="0" w:color="auto"/>
                  </w:divBdr>
                  <w:divsChild>
                    <w:div w:id="21081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356407">
          <w:marLeft w:val="0"/>
          <w:marRight w:val="0"/>
          <w:marTop w:val="0"/>
          <w:marBottom w:val="0"/>
          <w:divBdr>
            <w:top w:val="none" w:sz="0" w:space="0" w:color="auto"/>
            <w:left w:val="none" w:sz="0" w:space="0" w:color="auto"/>
            <w:bottom w:val="none" w:sz="0" w:space="0" w:color="auto"/>
            <w:right w:val="none" w:sz="0" w:space="0" w:color="auto"/>
          </w:divBdr>
          <w:divsChild>
            <w:div w:id="547835866">
              <w:marLeft w:val="0"/>
              <w:marRight w:val="0"/>
              <w:marTop w:val="0"/>
              <w:marBottom w:val="0"/>
              <w:divBdr>
                <w:top w:val="none" w:sz="0" w:space="0" w:color="auto"/>
                <w:left w:val="none" w:sz="0" w:space="0" w:color="auto"/>
                <w:bottom w:val="none" w:sz="0" w:space="0" w:color="auto"/>
                <w:right w:val="none" w:sz="0" w:space="0" w:color="auto"/>
              </w:divBdr>
              <w:divsChild>
                <w:div w:id="497580071">
                  <w:marLeft w:val="0"/>
                  <w:marRight w:val="0"/>
                  <w:marTop w:val="0"/>
                  <w:marBottom w:val="0"/>
                  <w:divBdr>
                    <w:top w:val="none" w:sz="0" w:space="0" w:color="auto"/>
                    <w:left w:val="none" w:sz="0" w:space="0" w:color="auto"/>
                    <w:bottom w:val="none" w:sz="0" w:space="0" w:color="auto"/>
                    <w:right w:val="none" w:sz="0" w:space="0" w:color="auto"/>
                  </w:divBdr>
                  <w:divsChild>
                    <w:div w:id="15272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98837">
      <w:bodyDiv w:val="1"/>
      <w:marLeft w:val="0"/>
      <w:marRight w:val="0"/>
      <w:marTop w:val="0"/>
      <w:marBottom w:val="0"/>
      <w:divBdr>
        <w:top w:val="none" w:sz="0" w:space="0" w:color="auto"/>
        <w:left w:val="none" w:sz="0" w:space="0" w:color="auto"/>
        <w:bottom w:val="none" w:sz="0" w:space="0" w:color="auto"/>
        <w:right w:val="none" w:sz="0" w:space="0" w:color="auto"/>
      </w:divBdr>
      <w:divsChild>
        <w:div w:id="1658529863">
          <w:marLeft w:val="0"/>
          <w:marRight w:val="0"/>
          <w:marTop w:val="0"/>
          <w:marBottom w:val="0"/>
          <w:divBdr>
            <w:top w:val="none" w:sz="0" w:space="0" w:color="auto"/>
            <w:left w:val="none" w:sz="0" w:space="0" w:color="auto"/>
            <w:bottom w:val="none" w:sz="0" w:space="0" w:color="auto"/>
            <w:right w:val="none" w:sz="0" w:space="0" w:color="auto"/>
          </w:divBdr>
          <w:divsChild>
            <w:div w:id="924260950">
              <w:marLeft w:val="0"/>
              <w:marRight w:val="0"/>
              <w:marTop w:val="0"/>
              <w:marBottom w:val="0"/>
              <w:divBdr>
                <w:top w:val="none" w:sz="0" w:space="0" w:color="auto"/>
                <w:left w:val="none" w:sz="0" w:space="0" w:color="auto"/>
                <w:bottom w:val="none" w:sz="0" w:space="0" w:color="auto"/>
                <w:right w:val="none" w:sz="0" w:space="0" w:color="auto"/>
              </w:divBdr>
              <w:divsChild>
                <w:div w:id="158930490">
                  <w:marLeft w:val="0"/>
                  <w:marRight w:val="0"/>
                  <w:marTop w:val="0"/>
                  <w:marBottom w:val="0"/>
                  <w:divBdr>
                    <w:top w:val="none" w:sz="0" w:space="0" w:color="auto"/>
                    <w:left w:val="none" w:sz="0" w:space="0" w:color="auto"/>
                    <w:bottom w:val="none" w:sz="0" w:space="0" w:color="auto"/>
                    <w:right w:val="none" w:sz="0" w:space="0" w:color="auto"/>
                  </w:divBdr>
                  <w:divsChild>
                    <w:div w:id="58904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046678">
          <w:marLeft w:val="0"/>
          <w:marRight w:val="0"/>
          <w:marTop w:val="0"/>
          <w:marBottom w:val="0"/>
          <w:divBdr>
            <w:top w:val="none" w:sz="0" w:space="0" w:color="auto"/>
            <w:left w:val="none" w:sz="0" w:space="0" w:color="auto"/>
            <w:bottom w:val="none" w:sz="0" w:space="0" w:color="auto"/>
            <w:right w:val="none" w:sz="0" w:space="0" w:color="auto"/>
          </w:divBdr>
          <w:divsChild>
            <w:div w:id="1805199171">
              <w:marLeft w:val="0"/>
              <w:marRight w:val="0"/>
              <w:marTop w:val="0"/>
              <w:marBottom w:val="0"/>
              <w:divBdr>
                <w:top w:val="none" w:sz="0" w:space="0" w:color="auto"/>
                <w:left w:val="none" w:sz="0" w:space="0" w:color="auto"/>
                <w:bottom w:val="none" w:sz="0" w:space="0" w:color="auto"/>
                <w:right w:val="none" w:sz="0" w:space="0" w:color="auto"/>
              </w:divBdr>
              <w:divsChild>
                <w:div w:id="1145005139">
                  <w:marLeft w:val="0"/>
                  <w:marRight w:val="0"/>
                  <w:marTop w:val="0"/>
                  <w:marBottom w:val="0"/>
                  <w:divBdr>
                    <w:top w:val="none" w:sz="0" w:space="0" w:color="auto"/>
                    <w:left w:val="none" w:sz="0" w:space="0" w:color="auto"/>
                    <w:bottom w:val="none" w:sz="0" w:space="0" w:color="auto"/>
                    <w:right w:val="none" w:sz="0" w:space="0" w:color="auto"/>
                  </w:divBdr>
                  <w:divsChild>
                    <w:div w:id="8898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755367">
      <w:bodyDiv w:val="1"/>
      <w:marLeft w:val="0"/>
      <w:marRight w:val="0"/>
      <w:marTop w:val="0"/>
      <w:marBottom w:val="0"/>
      <w:divBdr>
        <w:top w:val="none" w:sz="0" w:space="0" w:color="auto"/>
        <w:left w:val="none" w:sz="0" w:space="0" w:color="auto"/>
        <w:bottom w:val="none" w:sz="0" w:space="0" w:color="auto"/>
        <w:right w:val="none" w:sz="0" w:space="0" w:color="auto"/>
      </w:divBdr>
      <w:divsChild>
        <w:div w:id="1441795386">
          <w:marLeft w:val="390"/>
          <w:marRight w:val="0"/>
          <w:marTop w:val="0"/>
          <w:marBottom w:val="0"/>
          <w:divBdr>
            <w:top w:val="none" w:sz="0" w:space="0" w:color="auto"/>
            <w:left w:val="none" w:sz="0" w:space="0" w:color="auto"/>
            <w:bottom w:val="none" w:sz="0" w:space="0" w:color="auto"/>
            <w:right w:val="none" w:sz="0" w:space="0" w:color="auto"/>
          </w:divBdr>
          <w:divsChild>
            <w:div w:id="1327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DFEE7-171C-4D9D-85C0-FDC3F9425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811</Words>
  <Characters>4624</Characters>
  <Application>Microsoft Office Word</Application>
  <DocSecurity>0</DocSecurity>
  <Lines>38</Lines>
  <Paragraphs>10</Paragraphs>
  <ScaleCrop>false</ScaleCrop>
  <Company/>
  <LinksUpToDate>false</LinksUpToDate>
  <CharactersWithSpaces>5425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shubin-P sun</dc:creator>
  <cp:keywords/>
  <dc:description/>
  <cp:lastModifiedBy>shubin-P sun</cp:lastModifiedBy>
  <cp:revision>2</cp:revision>
  <dcterms:created xsi:type="dcterms:W3CDTF">2015-08-17T02:06:00Z</dcterms:created>
  <dcterms:modified xsi:type="dcterms:W3CDTF">2015-08-17T02:47:00Z</dcterms:modified>
</cp:coreProperties>
</file>