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23BDEA88" w:rsidR="00F15EA7" w:rsidRPr="009B228E" w:rsidRDefault="00997995" w:rsidP="0020357B">
      <w:pPr>
        <w:pStyle w:val="HeadingEULA"/>
      </w:pPr>
      <w:bookmarkStart w:id="0" w:name="_GoBack"/>
      <w:bookmarkEnd w:id="0"/>
      <w:r w:rsidRPr="009B228E">
        <w:t>LISENSVILKÅR FOR MICROSOFT-PROGRAMVARE</w:t>
      </w:r>
    </w:p>
    <w:p w14:paraId="7781957D" w14:textId="6ECBF834" w:rsidR="0046467A" w:rsidRPr="00287B44" w:rsidRDefault="00997995" w:rsidP="0046467A">
      <w:pPr>
        <w:pStyle w:val="HeadingSoftwareTitle"/>
        <w:pBdr>
          <w:bottom w:val="none" w:sz="0" w:space="0" w:color="auto"/>
        </w:pBdr>
        <w:rPr>
          <w:lang w:val="en-US"/>
        </w:rPr>
      </w:pPr>
      <w:r w:rsidRPr="00287B44">
        <w:rPr>
          <w:lang w:val="en-US"/>
        </w:rPr>
        <w:t>SOFTWARE FOR VIDEO CONFERENCING IN MOBILE APPLICATIONS POWERED BY SKYPE FOR BUSINESS</w:t>
      </w:r>
    </w:p>
    <w:p w14:paraId="58B29C81" w14:textId="2B189DBA" w:rsidR="0046467A" w:rsidRPr="00572367" w:rsidRDefault="00046456" w:rsidP="00463AA0">
      <w:pPr>
        <w:pStyle w:val="Preamble"/>
        <w:spacing w:after="0"/>
      </w:pPr>
      <w:r>
        <w:pict w14:anchorId="47171B36">
          <v:rect id="_x0000_i1025" style="width:0;height:1.5pt" o:hralign="center" o:hrstd="t" o:hr="t" fillcolor="#a0a0a0" stroked="f"/>
        </w:pict>
      </w:r>
    </w:p>
    <w:p w14:paraId="306FC705" w14:textId="44205B53" w:rsidR="00F15EA7" w:rsidRPr="00572367" w:rsidRDefault="00997995" w:rsidP="00463AA0">
      <w:pPr>
        <w:pStyle w:val="Preamble"/>
        <w:spacing w:before="0"/>
      </w:pPr>
      <w:r w:rsidRPr="00572367">
        <w:t>Disse lisensvilkårene er en avtale mellom deg og Microsoft Corporation (eller et av Microsofts tilknyttede selskaper). De gjelder programvaren som er angitt ovenfor, og Microsoft-tjenester eller programvareoppdateringer (bortsett fra i den grad slike tjenester eller oppdateringer leveres med nye vilkår eller tilleggsvilkår. I så fall gjelder disse andre vilkårene i fremtiden og endrer ikke dine eller Microsofts rettigheter vedrørende allerede oppdaterte programmer eller tjenester). HVIS DU ETTERLEVER DISSE LISENSVILKÅRENE, HAR DU RETTIGHETENE SOM ER BESKREVET NEDENFOR. VED Å TA I BRUK PROGRAMVAREN GODTAR DU DISSE VILKÅRENE.</w:t>
      </w:r>
    </w:p>
    <w:p w14:paraId="4B32D79E" w14:textId="045847B5" w:rsidR="00B406AF" w:rsidRPr="00572367" w:rsidRDefault="00997995" w:rsidP="0020357B">
      <w:pPr>
        <w:pStyle w:val="Heading1"/>
        <w:numPr>
          <w:ilvl w:val="0"/>
          <w:numId w:val="26"/>
        </w:numPr>
      </w:pPr>
      <w:r w:rsidRPr="00572367">
        <w:rPr>
          <w:b/>
        </w:rPr>
        <w:t>INSTALLASJON OG BRUKSRETTIGHETER.</w:t>
      </w:r>
    </w:p>
    <w:p w14:paraId="7886A934" w14:textId="496EE50D" w:rsidR="00F15EA7" w:rsidRPr="00572367" w:rsidRDefault="00997995" w:rsidP="00A70A34">
      <w:pPr>
        <w:pStyle w:val="Heading2"/>
        <w:numPr>
          <w:ilvl w:val="1"/>
          <w:numId w:val="21"/>
        </w:numPr>
      </w:pPr>
      <w:bookmarkStart w:id="1" w:name="OLE_LINK7"/>
      <w:bookmarkStart w:id="2" w:name="OLE_LINK8"/>
      <w:r w:rsidRPr="571DF70C">
        <w:rPr>
          <w:b/>
        </w:rPr>
        <w:t xml:space="preserve">Allment. </w:t>
      </w:r>
      <w:r w:rsidR="00C76ABF">
        <w:t>Du kan</w:t>
      </w:r>
      <w:r w:rsidRPr="00572367">
        <w:t xml:space="preserve"> bruke </w:t>
      </w:r>
      <w:r w:rsidR="0024243E">
        <w:t xml:space="preserve">flere </w:t>
      </w:r>
      <w:r w:rsidRPr="00572367">
        <w:t>eksemplarer av programvaren</w:t>
      </w:r>
      <w:r w:rsidR="0024243E">
        <w:t xml:space="preserve"> på enhetene dine utelukkende med programversjoner som kommuniserer med gyldig lisensiert Microsoft Skype for Business Server eller Skype for Business Online</w:t>
      </w:r>
      <w:r w:rsidRPr="00572367">
        <w:t>.</w:t>
      </w:r>
    </w:p>
    <w:bookmarkEnd w:id="1"/>
    <w:bookmarkEnd w:id="2"/>
    <w:p w14:paraId="38D69ADA" w14:textId="51DC278B" w:rsidR="00710258" w:rsidRPr="00572367" w:rsidRDefault="00997995" w:rsidP="00710258">
      <w:pPr>
        <w:pStyle w:val="Heading2"/>
        <w:numPr>
          <w:ilvl w:val="1"/>
          <w:numId w:val="21"/>
        </w:numPr>
      </w:pPr>
      <w:r w:rsidRPr="00572367">
        <w:rPr>
          <w:b/>
        </w:rPr>
        <w:t>Tredjeparts programvare.</w:t>
      </w:r>
      <w:r w:rsidRPr="00572367">
        <w:t xml:space="preserve"> Programvaren kan omfatte tredjepartsprogrammer som er lisensiert til deg i henhold til denne avtalen eller under egne vilkår. Eventuelle lisensvilkår, meldinger og bekreftelser for tredjepartsprogrammene er tilgjengelige på </w:t>
      </w:r>
      <w:hyperlink r:id="rId8" w:history="1">
        <w:r w:rsidRPr="00DF0A5C">
          <w:rPr>
            <w:rStyle w:val="Hyperlink"/>
            <w:rFonts w:cs="Tahoma"/>
          </w:rPr>
          <w:t>http://aka.ms/thirdpartynotices</w:t>
        </w:r>
      </w:hyperlink>
      <w:r w:rsidRPr="00572367">
        <w:t xml:space="preserve"> eller i en medfølgende meldingsfil. Selv om slike programmer er underlagt andre avtaler, gjelder likevel ansvarsfraskrivelsen og begrensningene av ansvar for skader nedenfor i den grad det er tillatt i henhold til gjeldende lov.</w:t>
      </w:r>
    </w:p>
    <w:p w14:paraId="37430964" w14:textId="64ED4CA5" w:rsidR="00F15EA7" w:rsidRPr="00572367" w:rsidRDefault="00997995" w:rsidP="00BE0EDE">
      <w:pPr>
        <w:pStyle w:val="Heading1"/>
        <w:numPr>
          <w:ilvl w:val="0"/>
          <w:numId w:val="26"/>
        </w:numPr>
      </w:pPr>
      <w:r w:rsidRPr="00572367">
        <w:rPr>
          <w:b/>
        </w:rPr>
        <w:t>LISENSENS RAMME.</w:t>
      </w:r>
      <w:r w:rsidRPr="00572367">
        <w:t xml:space="preserve"> Programvaren lisensieres. Den selges ikke. Microsoft forbeholder seg alle andre rettigheter. Med mindre gjeldende lov gir deg flere rettigheter til tross for denne begrensningen, kan du ikke (og har ikke rett til å):</w:t>
      </w:r>
    </w:p>
    <w:p w14:paraId="21CC1C12" w14:textId="56749ED8" w:rsidR="00F15EA7" w:rsidRPr="007D06C9" w:rsidRDefault="00997995" w:rsidP="00D145B6">
      <w:pPr>
        <w:pStyle w:val="Bullet2"/>
        <w:numPr>
          <w:ilvl w:val="0"/>
          <w:numId w:val="30"/>
        </w:numPr>
        <w:tabs>
          <w:tab w:val="left" w:pos="4950"/>
        </w:tabs>
      </w:pPr>
      <w:r w:rsidRPr="00572367">
        <w:rPr>
          <w:b w:val="0"/>
          <w:bCs/>
        </w:rPr>
        <w:t xml:space="preserve">omgå eventuelle tekniske begrensninger i programvaren som bare tillater at du bruker den på bestemte </w:t>
      </w:r>
      <w:r w:rsidRPr="007D06C9">
        <w:rPr>
          <w:b w:val="0"/>
          <w:bCs/>
        </w:rPr>
        <w:t>måter,</w:t>
      </w:r>
    </w:p>
    <w:p w14:paraId="2E5D90BE" w14:textId="0D651467" w:rsidR="00F15EA7" w:rsidRPr="007D06C9" w:rsidRDefault="00997995" w:rsidP="00D145B6">
      <w:pPr>
        <w:pStyle w:val="Bullet2"/>
        <w:numPr>
          <w:ilvl w:val="0"/>
          <w:numId w:val="30"/>
        </w:numPr>
      </w:pPr>
      <w:r w:rsidRPr="007D06C9">
        <w:rPr>
          <w:b w:val="0"/>
          <w:bCs/>
        </w:rPr>
        <w:t>utføre omvendt utvikling, dekompilere eller demontere programvaren,</w:t>
      </w:r>
    </w:p>
    <w:p w14:paraId="56869753" w14:textId="3A74C61B" w:rsidR="00FD293A" w:rsidRPr="007D06C9" w:rsidRDefault="00997995" w:rsidP="00D145B6">
      <w:pPr>
        <w:pStyle w:val="Bullet2"/>
        <w:numPr>
          <w:ilvl w:val="0"/>
          <w:numId w:val="30"/>
        </w:numPr>
      </w:pPr>
      <w:r w:rsidRPr="007D06C9">
        <w:rPr>
          <w:b w:val="0"/>
          <w:bCs/>
        </w:rPr>
        <w:t>fjerne, minimere, blokkere eller endre meldinger fra Microsoft eller dets leverandører i programvaren,</w:t>
      </w:r>
    </w:p>
    <w:p w14:paraId="2045DC0F" w14:textId="50AC5305" w:rsidR="00DC3A02" w:rsidRPr="007D06C9" w:rsidRDefault="00997995" w:rsidP="00D145B6">
      <w:pPr>
        <w:pStyle w:val="Bullet2"/>
        <w:numPr>
          <w:ilvl w:val="0"/>
          <w:numId w:val="30"/>
        </w:numPr>
      </w:pPr>
      <w:r w:rsidRPr="007D06C9">
        <w:rPr>
          <w:b w:val="0"/>
        </w:rPr>
        <w:t>bruke programvaren til næringsvirksomhet, ideelle organisasjoner eller inntektsgivende virksomhet med mindre du har kommersielle bruksrettigheter i henhold til en egen avtale,</w:t>
      </w:r>
    </w:p>
    <w:p w14:paraId="04681DE1" w14:textId="100BED1D" w:rsidR="000E462E" w:rsidRPr="007D06C9" w:rsidRDefault="00997995" w:rsidP="00D145B6">
      <w:pPr>
        <w:pStyle w:val="Bullet2"/>
        <w:numPr>
          <w:ilvl w:val="0"/>
          <w:numId w:val="30"/>
        </w:numPr>
      </w:pPr>
      <w:r w:rsidRPr="007D06C9">
        <w:rPr>
          <w:b w:val="0"/>
          <w:bCs/>
        </w:rPr>
        <w:t>bruke programvaren på noen måte som strider mot loven, eller opprette eller overføre skadelig programvare eller</w:t>
      </w:r>
    </w:p>
    <w:p w14:paraId="294EE23C" w14:textId="0D6652D1" w:rsidR="00F15EA7" w:rsidRPr="00572367" w:rsidRDefault="00997995" w:rsidP="00A501E5">
      <w:pPr>
        <w:pStyle w:val="Bullet2"/>
        <w:numPr>
          <w:ilvl w:val="0"/>
          <w:numId w:val="30"/>
        </w:numPr>
      </w:pPr>
      <w:r w:rsidRPr="00572367">
        <w:rPr>
          <w:b w:val="0"/>
          <w:bCs/>
        </w:rPr>
        <w:t>dele, publisere, distribuere eller låne bort programvaren, gjøre programvaren tilgjengelig som en frittstående vertsbasert løsning for andre eller overføre programvaren eller denne avtalen til en tredjepart.</w:t>
      </w:r>
    </w:p>
    <w:p w14:paraId="66A82FA4" w14:textId="787A6D14" w:rsidR="00F31CA3" w:rsidRPr="00572367" w:rsidRDefault="00997995" w:rsidP="002A4950">
      <w:pPr>
        <w:pStyle w:val="Heading1"/>
        <w:numPr>
          <w:ilvl w:val="0"/>
          <w:numId w:val="26"/>
        </w:numPr>
      </w:pPr>
      <w:r w:rsidRPr="00572367">
        <w:rPr>
          <w:b/>
        </w:rPr>
        <w:t>VIDEOKODEKER.</w:t>
      </w:r>
      <w:r w:rsidRPr="00572367">
        <w:t xml:space="preserve"> DETTE PRODUKTET LISENSIERES UNDER PATENTPORTEFØLJELISENSENE FOR AVC, VC-1, MPEG-4 PART 2 VISUELL FOR PERSONLIG OG IKKE-KOMMERSIELL BRUK AV EN FORBRUKER, FOR Å (i) KODE VIDEO I OVERENSSTEMMELSE MED STANDARDENE OVENFOR (</w:t>
      </w:r>
      <w:r>
        <w:t>“</w:t>
      </w:r>
      <w:r w:rsidRPr="00572367">
        <w:t>VIDEOSTANDARDER</w:t>
      </w:r>
      <w:r>
        <w:t>”</w:t>
      </w:r>
      <w:r w:rsidRPr="00572367">
        <w:t xml:space="preserve">) OG/ELLER (ii) DEKODE VIDEO I FORMATENE AVC, VC-1 OG MPEG-4 PART 2 SOM HAR BLITT KODET AV EN FORBRUKER SOM DEL AV EN PERSONLIG, IKKE-KOMMERSIELL AKTIVITET, OG/ELLER ERVERVET FRA EN VIDEOLEVERANDØR SOM ER LISENSIERT FOR Å FREMSKAFFE SLIKE VIDEOER. DET ER IKKE GITT LISENS FOR ANNEN BRUK, OG EN SLIK LISENS SKAL HELLER IKKE UNDERFORSTÅS. YTTERLIGERE INFORMASJON FÅR DU HOS MPEG LA, L.L.C. SE </w:t>
      </w:r>
      <w:r w:rsidRPr="00B5407A">
        <w:t>http://aka.ms/mpegla</w:t>
      </w:r>
      <w:r w:rsidRPr="00572367">
        <w:t>.</w:t>
      </w:r>
    </w:p>
    <w:p w14:paraId="5249D2B1" w14:textId="340DA093" w:rsidR="00F15EA7" w:rsidRPr="00572367" w:rsidRDefault="00997995" w:rsidP="002A4950">
      <w:pPr>
        <w:pStyle w:val="Heading1"/>
        <w:numPr>
          <w:ilvl w:val="0"/>
          <w:numId w:val="26"/>
        </w:numPr>
      </w:pPr>
      <w:r w:rsidRPr="00572367">
        <w:rPr>
          <w:b/>
        </w:rPr>
        <w:t>EKSPORTRESTRIKSJONER.</w:t>
      </w:r>
      <w:r w:rsidRPr="00572367">
        <w:t xml:space="preserve"> Du må overholde alle nasjonale og internasjonale eksportlover og regler som gjelder for programvaren, som omfatter begrensninger for bestemmelsessteder, sluttbrukere og sluttbruk. Gå til</w:t>
      </w:r>
      <w:r>
        <w:t xml:space="preserve"> </w:t>
      </w:r>
      <w:hyperlink r:id="rId9" w:history="1">
        <w:r w:rsidRPr="00DF0A5C">
          <w:rPr>
            <w:rStyle w:val="Hyperlink"/>
            <w:rFonts w:cs="Tahoma"/>
          </w:rPr>
          <w:t>http://aka.ms/exporting</w:t>
        </w:r>
      </w:hyperlink>
      <w:r w:rsidRPr="00572367">
        <w:t xml:space="preserve"> for mer informasjon om eksportrestriksjoner.</w:t>
      </w:r>
    </w:p>
    <w:p w14:paraId="7524A14C" w14:textId="4393324B" w:rsidR="00F15EA7" w:rsidRPr="00572367" w:rsidRDefault="00997995" w:rsidP="002A4950">
      <w:pPr>
        <w:pStyle w:val="Heading1"/>
        <w:numPr>
          <w:ilvl w:val="0"/>
          <w:numId w:val="26"/>
        </w:numPr>
      </w:pPr>
      <w:r w:rsidRPr="00572367">
        <w:rPr>
          <w:b/>
        </w:rPr>
        <w:lastRenderedPageBreak/>
        <w:t>KUNDESTØTTE.</w:t>
      </w:r>
      <w:r w:rsidRPr="00572367">
        <w:t xml:space="preserve"> Microsoft er ikke forpliktet til å tilby kundestøtte for denne programvaren i henhold til denne avtalen. Eventuell støtte gis </w:t>
      </w:r>
      <w:r>
        <w:t>“</w:t>
      </w:r>
      <w:r w:rsidRPr="00572367">
        <w:t>som den er</w:t>
      </w:r>
      <w:r>
        <w:t>”</w:t>
      </w:r>
      <w:r w:rsidRPr="00572367">
        <w:t xml:space="preserve">, </w:t>
      </w:r>
      <w:r>
        <w:t>“</w:t>
      </w:r>
      <w:r w:rsidRPr="00572367">
        <w:t>med eventuelle feil</w:t>
      </w:r>
      <w:r>
        <w:t>”</w:t>
      </w:r>
      <w:r w:rsidRPr="00572367">
        <w:t xml:space="preserve"> og uten garanti av noe slag.</w:t>
      </w:r>
    </w:p>
    <w:p w14:paraId="194CC803" w14:textId="03F72068" w:rsidR="00F15EA7" w:rsidRPr="00572367" w:rsidRDefault="00997995" w:rsidP="00896399">
      <w:pPr>
        <w:pStyle w:val="Heading1"/>
        <w:numPr>
          <w:ilvl w:val="0"/>
          <w:numId w:val="26"/>
        </w:numPr>
      </w:pPr>
      <w:r w:rsidRPr="00572367">
        <w:rPr>
          <w:b/>
        </w:rPr>
        <w:t>FULLSTENDIG AVTALE.</w:t>
      </w:r>
      <w:r w:rsidRPr="00572367">
        <w:t xml:space="preserve"> Denne avtalen, og alle andre vilkår Microsoft fremlegger for tillegg, oppdateringer eller tredjepartsprogrammer, utgjør den fullstendige avtalen for denne programvaren.</w:t>
      </w:r>
    </w:p>
    <w:p w14:paraId="31A1E80B" w14:textId="7D25B6AB" w:rsidR="00F15EA7" w:rsidRPr="00572367" w:rsidRDefault="00997995" w:rsidP="00896399">
      <w:pPr>
        <w:pStyle w:val="Heading1"/>
        <w:numPr>
          <w:ilvl w:val="0"/>
          <w:numId w:val="26"/>
        </w:numPr>
      </w:pPr>
      <w:r w:rsidRPr="00572367">
        <w:rPr>
          <w:b/>
        </w:rPr>
        <w:t>GJELDENDE LOV OG STED FOR LØSING AV TVISTER.</w:t>
      </w:r>
      <w:r w:rsidRPr="00572367">
        <w:t xml:space="preserve"> Hvis du ervervet programvaren i USA eller Canada, regulerer lovene i delstaten eller provinsen som du bor i (eller der bedriften din har sitt hovedkontor), tolkningen av denne avtalen, krav knyttet til avtalebrudd og alle andre krav (inkludert krav knyttet til forbrukervern, urettferdig konkurranse og underforståtte garantier), uten hensyn til bestemmelser om lovkonflikt. Hvis du ervervet programvaren i et annet land, gjelder lovene i det gjeldende landet. Hvis det finnes amerikansk føderal jurisdiksjon, samtykker du og Microsoft til at den føderale domstolen i King County, Washington, USA anses som eneste jurisdiksjon og verneting for alle tvister som føres for en domstol. Hvis ikke samtykker du og Microsoft til at Superior Court i King County, Washington, USA anses som eneste jurisdiksjon og verneting for alle tvister som føres for en domstol.</w:t>
      </w:r>
    </w:p>
    <w:p w14:paraId="70F3046E" w14:textId="4401C746" w:rsidR="006E477F" w:rsidRPr="00572367" w:rsidRDefault="00997995" w:rsidP="00896399">
      <w:pPr>
        <w:pStyle w:val="Heading1"/>
        <w:numPr>
          <w:ilvl w:val="0"/>
          <w:numId w:val="26"/>
        </w:numPr>
      </w:pPr>
      <w:r w:rsidRPr="00572367">
        <w:rPr>
          <w:b/>
        </w:rPr>
        <w:t>FORBRUKERRETTIGHETER, REGIONALE VARIASJONER.</w:t>
      </w:r>
      <w:r w:rsidRPr="00572367">
        <w:t xml:space="preserve"> Denne avtalen beskriver bestemte rettigheter. Du kan ha andre rettigheter, inkludert forbrukerrettigheter, i henhold til gjeldende lov i din delstat, provins eller ditt land. Atskilt og bortsett fra din relasjon med Microsoft kan du også ha rettigheter med hensyn til den parten du ervervet programvaren fra. Denne avtalen endrer ikke disse andre rettighetene hvis ikke lovene i delstaten, provinsen eller landet ditt tillater dette. Hvis du for eksempel anskaffet deg programvaren i ett av områdende nedenfor, eller hvis obligatoriske lover i landet er gjeldende, gjelder de følgende bestemmelsene for deg:</w:t>
      </w:r>
    </w:p>
    <w:p w14:paraId="35FDEA05" w14:textId="272EDE13" w:rsidR="006E477F" w:rsidRPr="00572367" w:rsidRDefault="00997995" w:rsidP="00896399">
      <w:pPr>
        <w:pStyle w:val="Heading2"/>
        <w:numPr>
          <w:ilvl w:val="1"/>
          <w:numId w:val="14"/>
        </w:numPr>
        <w:ind w:left="717"/>
      </w:pPr>
      <w:r w:rsidRPr="00572367">
        <w:rPr>
          <w:b/>
        </w:rPr>
        <w:t>Australia.</w:t>
      </w:r>
      <w:r w:rsidRPr="00572367">
        <w:t xml:space="preserve"> Du har lovfestede rettigheter under den australske forbrukerloven, og ingenting i denne avtalen skal påvirke disse rettighetene.</w:t>
      </w:r>
    </w:p>
    <w:p w14:paraId="6907979B" w14:textId="2C0A0A05" w:rsidR="006E477F" w:rsidRPr="00572367" w:rsidRDefault="00997995" w:rsidP="00896399">
      <w:pPr>
        <w:pStyle w:val="Heading2"/>
        <w:numPr>
          <w:ilvl w:val="1"/>
          <w:numId w:val="14"/>
        </w:numPr>
        <w:ind w:left="717"/>
      </w:pPr>
      <w:r w:rsidRPr="00572367">
        <w:rPr>
          <w:b/>
        </w:rPr>
        <w:t>Canada.</w:t>
      </w:r>
      <w:r w:rsidRPr="00572367">
        <w:t xml:space="preserve"> Hvis du kjøpte programvaren i Canada, kan du slutte å motta oppdateringer ved å deaktivere den automatiske oppdateringsfunksjonen, koble enheten din fra Internett (hvis og når du kobler til Internett på nytt, vil programvaren imidlertid gjenoppta søk etter og installasjon av oppdateringer) eller avinstallere programvaren. En eventuell produktdokumentasjon kan også inneholde informasjon om hvordan oppdateringer deaktiveres for din spesifikke enhet eller programvare.</w:t>
      </w:r>
    </w:p>
    <w:p w14:paraId="635014AF" w14:textId="182F1E96" w:rsidR="006E477F" w:rsidRPr="00572367" w:rsidRDefault="00997995" w:rsidP="00896399">
      <w:pPr>
        <w:pStyle w:val="Heading2"/>
        <w:numPr>
          <w:ilvl w:val="1"/>
          <w:numId w:val="14"/>
        </w:numPr>
        <w:ind w:left="717"/>
      </w:pPr>
      <w:r w:rsidRPr="00572367">
        <w:rPr>
          <w:b/>
        </w:rPr>
        <w:t>Tyskland og Østerrike.</w:t>
      </w:r>
    </w:p>
    <w:p w14:paraId="123675B0" w14:textId="77777777" w:rsidR="006E477F" w:rsidRPr="00572367" w:rsidRDefault="00997995" w:rsidP="00DF0A5C">
      <w:pPr>
        <w:ind w:left="1080" w:hanging="360"/>
      </w:pPr>
      <w:r w:rsidRPr="00572367">
        <w:t>(i)</w:t>
      </w:r>
      <w:r w:rsidRPr="00572367">
        <w:tab/>
        <w:t>Begrensede rettigheter.</w:t>
      </w:r>
      <w:r w:rsidRPr="00572367">
        <w:rPr>
          <w:b w:val="0"/>
        </w:rPr>
        <w:t xml:space="preserve"> Programvare med gyldig lisens vil i hovedsak fungere som beskrevet i Microsoft-dokumentasjonen som følger med programvaren. Microsoft gir imidlertid ingen avtalefestede garantier med hensyn til den lisensierte programvaren.</w:t>
      </w:r>
    </w:p>
    <w:p w14:paraId="4E4D9AEE" w14:textId="77777777" w:rsidR="006E477F" w:rsidRPr="00572367" w:rsidRDefault="00997995" w:rsidP="00DF0A5C">
      <w:pPr>
        <w:ind w:left="1080" w:hanging="360"/>
      </w:pPr>
      <w:r w:rsidRPr="00572367">
        <w:t>(ii)</w:t>
      </w:r>
      <w:r w:rsidRPr="00572367">
        <w:tab/>
        <w:t>Ansvarsbegrensning.</w:t>
      </w:r>
      <w:r w:rsidRPr="00572367">
        <w:rPr>
          <w:b w:val="0"/>
        </w:rPr>
        <w:t xml:space="preserve"> Ved forsettlige handlinger, grov uaktsomhet, krav basert på loven om produktansvar (Produkt Liability Act) samt i tilfelle dødsfall, personskade eller fysisk skade, er Microsoft lovbestemt som den ansvarlige parten.</w:t>
      </w:r>
    </w:p>
    <w:p w14:paraId="2B4FB661" w14:textId="2AEEE4DB" w:rsidR="00F15EA7" w:rsidRPr="00572367" w:rsidRDefault="00997995" w:rsidP="00896399">
      <w:pPr>
        <w:pStyle w:val="Heading1"/>
        <w:ind w:left="720"/>
      </w:pPr>
      <w:r w:rsidRPr="00572367">
        <w:t xml:space="preserve">I henhold til den foregående setningen (ii) er Microsoft ansvarlig for simpel uaktsomhet bare hvis Microsoft krenker slike vesentlige avtalefestede forpliktelser, det vil si forpliktelser som, hvis de oppfylles, sørger for en tilbørlig gjennomføring av denne avtalen. Brudd på disse forpliktelsene vil være en risiko for avtaleformålene og overholdelsen som en part til enhver tid setter sin lit til (såkalte </w:t>
      </w:r>
      <w:r>
        <w:t>“</w:t>
      </w:r>
      <w:r w:rsidRPr="00572367">
        <w:t>avgjørende forpliktelser</w:t>
      </w:r>
      <w:r>
        <w:t>”</w:t>
      </w:r>
      <w:r w:rsidRPr="00572367">
        <w:t xml:space="preserve"> (</w:t>
      </w:r>
      <w:r>
        <w:t>“</w:t>
      </w:r>
      <w:r w:rsidRPr="00572367">
        <w:t>cardinal obligations</w:t>
      </w:r>
      <w:r>
        <w:t>”</w:t>
      </w:r>
      <w:r w:rsidRPr="00572367">
        <w:t>)). I andre tilfeller av simpel uaktsomhet er ikke Microsoft ansvarlig.</w:t>
      </w:r>
    </w:p>
    <w:p w14:paraId="2C146C8C" w14:textId="44593D5A" w:rsidR="00F15EA7" w:rsidRPr="00572367" w:rsidRDefault="00997995" w:rsidP="00CB50D2">
      <w:pPr>
        <w:pStyle w:val="Heading1"/>
        <w:numPr>
          <w:ilvl w:val="0"/>
          <w:numId w:val="26"/>
        </w:numPr>
      </w:pPr>
      <w:r w:rsidRPr="00572367">
        <w:rPr>
          <w:b/>
        </w:rPr>
        <w:t xml:space="preserve">ANSVARSFRASKRIVELSE. DET GIS LISENS PÅ PROGRAMVAREN </w:t>
      </w:r>
      <w:r>
        <w:rPr>
          <w:b/>
        </w:rPr>
        <w:t>“</w:t>
      </w:r>
      <w:r w:rsidRPr="00572367">
        <w:rPr>
          <w:b/>
        </w:rPr>
        <w:t>SOM DEN ER</w:t>
      </w:r>
      <w:r>
        <w:rPr>
          <w:b/>
        </w:rPr>
        <w:t>”</w:t>
      </w:r>
      <w:r w:rsidRPr="00572367">
        <w:rPr>
          <w:b/>
        </w:rPr>
        <w:t>. DU BRUKER DEN PÅ EGEN RISIKO. MICROSOFT GIR INGEN UTTRYKKELIGE BEGRENSEDE RETTIGHETER, GARANTIER ELLER VILKÅR. I DEN GRAD GJELDENDE LOVER TILLATER DET, FRASKRIVER MICROSOFT SEG ALLE UNDERFORSTÅTTE GARANTIER, INKLUDERT OM SALGBARHET, ANVENDELIGHET FOR SÆRSKILTE FORMÅL OG FRAVÆR AV KRENKELSE AV TREDJEPARTS RETTIGHETER.</w:t>
      </w:r>
    </w:p>
    <w:p w14:paraId="26951160" w14:textId="308FB50B" w:rsidR="00F15EA7" w:rsidRPr="00572367" w:rsidRDefault="00997995" w:rsidP="00896399">
      <w:pPr>
        <w:pStyle w:val="Heading1"/>
        <w:numPr>
          <w:ilvl w:val="0"/>
          <w:numId w:val="26"/>
        </w:numPr>
      </w:pPr>
      <w:r w:rsidRPr="00572367">
        <w:rPr>
          <w:b/>
        </w:rPr>
        <w:t xml:space="preserve">FRASKRIVELSE OG BEGRENSNING AV ERSTATNINGSANSVAR HVIS DU HAR GRUNNLAG FOR Å KREVE ERSTATNING TIL TROSS FOR DEN FOREGÅENDE ANSVARSFRASKRIVELSEN, KAN MICROSOFT ELLER DETS LEVERANDØRER BARE DEKKE DIREKTE SKADER OPPTIL USD 5,00. </w:t>
      </w:r>
      <w:r w:rsidRPr="00572367">
        <w:rPr>
          <w:b/>
        </w:rPr>
        <w:lastRenderedPageBreak/>
        <w:t>DU HAR IKKE RETT TIL Å FÅ DEKKET ANDRE SKADER, HERUNDER FØLGESKADER, TAP AV FORTJENESTE ELLER SPESIELLE, INDIREKTE ELLER TILFELDIGE SKADER.</w:t>
      </w:r>
    </w:p>
    <w:p w14:paraId="3FC85389" w14:textId="2B8CD7BD" w:rsidR="00F15EA7" w:rsidRPr="00572367" w:rsidRDefault="00997995" w:rsidP="00896399">
      <w:pPr>
        <w:pStyle w:val="Body1"/>
      </w:pPr>
      <w:r w:rsidRPr="00572367">
        <w:t>Begrensningen gjelder (a) alt som har med programvare, tjenester og innhold å gjøre (inkludert kode) på tredjeparts Internett-områder eller i programmer fra tredjepart, og (b) krav basert på brudd på kontrakt, begrensede rettigheter, garanti eller vilkår, objektivt ansvar, uaktsomhet eller annet subjektivt ansvar, eller et hvilket som helst annet krav, i alle tilfeller i den grad det er tillatt i henhold til gjeldende lov.</w:t>
      </w:r>
    </w:p>
    <w:p w14:paraId="54016D2E" w14:textId="77777777" w:rsidR="00262C9F" w:rsidRPr="00572367" w:rsidRDefault="00997995" w:rsidP="00896399">
      <w:pPr>
        <w:pStyle w:val="Body1"/>
      </w:pPr>
      <w:r w:rsidRPr="00572367">
        <w:t>Den gjelder også hvis Microsoft visste om, eller burde ha visst om risikoen for skadene. Begrensningen eller unntaket ovenfor gjelder kanskje ikke for deg, fordi noen land, distrikter eller stater ikke tillater fraskrivelse eller begrensning av erstatningsansvar for tilfeldig skade, følgeskade eller annen skade.</w:t>
      </w:r>
    </w:p>
    <w:sectPr w:rsidR="00262C9F" w:rsidRPr="00572367" w:rsidSect="00FA1A32">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E0215" w14:textId="77777777" w:rsidR="00046456" w:rsidRDefault="00046456" w:rsidP="002B5C2F">
      <w:r>
        <w:separator/>
      </w:r>
    </w:p>
  </w:endnote>
  <w:endnote w:type="continuationSeparator" w:id="0">
    <w:p w14:paraId="1A0D3615" w14:textId="77777777" w:rsidR="00046456" w:rsidRDefault="00046456" w:rsidP="002B5C2F">
      <w:r>
        <w:continuationSeparator/>
      </w:r>
    </w:p>
  </w:endnote>
  <w:endnote w:type="continuationNotice" w:id="1">
    <w:p w14:paraId="4D0ECCE6" w14:textId="77777777" w:rsidR="00046456" w:rsidRDefault="0004645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262B862C" w:rsidR="005D3122" w:rsidRPr="00C432B5" w:rsidRDefault="00046456" w:rsidP="00C432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96D55" w14:textId="77777777" w:rsidR="005D3122" w:rsidRDefault="000464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0EB08D5B" w:rsidR="005D3122" w:rsidRPr="00C432B5" w:rsidRDefault="00046456" w:rsidP="00C43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DF59E" w14:textId="77777777" w:rsidR="00046456" w:rsidRDefault="00046456" w:rsidP="002B5C2F">
      <w:r>
        <w:separator/>
      </w:r>
    </w:p>
  </w:footnote>
  <w:footnote w:type="continuationSeparator" w:id="0">
    <w:p w14:paraId="755961E9" w14:textId="77777777" w:rsidR="00046456" w:rsidRDefault="00046456" w:rsidP="002B5C2F">
      <w:r>
        <w:continuationSeparator/>
      </w:r>
    </w:p>
  </w:footnote>
  <w:footnote w:type="continuationNotice" w:id="1">
    <w:p w14:paraId="16DF2439" w14:textId="77777777" w:rsidR="00046456" w:rsidRDefault="00046456">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0E145" w14:textId="77777777" w:rsidR="005D3122" w:rsidRDefault="000464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C52C2" w14:textId="77777777" w:rsidR="005D3122" w:rsidRDefault="000464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98E78" w14:textId="77777777" w:rsidR="005D3122" w:rsidRDefault="000464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AB344F"/>
    <w:multiLevelType w:val="multilevel"/>
    <w:tmpl w:val="4394E85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CAE709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96FA8"/>
    <w:multiLevelType w:val="multilevel"/>
    <w:tmpl w:val="4394E85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A93559C"/>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6"/>
  </w:num>
  <w:num w:numId="9">
    <w:abstractNumId w:val="3"/>
  </w:num>
  <w:num w:numId="10">
    <w:abstractNumId w:val="5"/>
  </w:num>
  <w:num w:numId="11">
    <w:abstractNumId w:val="29"/>
  </w:num>
  <w:num w:numId="12">
    <w:abstractNumId w:val="21"/>
  </w:num>
  <w:num w:numId="13">
    <w:abstractNumId w:val="1"/>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5"/>
  </w:num>
  <w:num w:numId="17">
    <w:abstractNumId w:val="24"/>
  </w:num>
  <w:num w:numId="18">
    <w:abstractNumId w:val="7"/>
  </w:num>
  <w:num w:numId="19">
    <w:abstractNumId w:val="4"/>
  </w:num>
  <w:num w:numId="20">
    <w:abstractNumId w:val="19"/>
  </w:num>
  <w:num w:numId="21">
    <w:abstractNumId w:val="13"/>
  </w:num>
  <w:num w:numId="22">
    <w:abstractNumId w:val="2"/>
  </w:num>
  <w:num w:numId="23">
    <w:abstractNumId w:val="23"/>
  </w:num>
  <w:num w:numId="24">
    <w:abstractNumId w:val="10"/>
  </w:num>
  <w:num w:numId="25">
    <w:abstractNumId w:val="30"/>
  </w:num>
  <w:num w:numId="26">
    <w:abstractNumId w:val="12"/>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9"/>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43E"/>
    <w:rsid w:val="00046456"/>
    <w:rsid w:val="0024243E"/>
    <w:rsid w:val="00287B44"/>
    <w:rsid w:val="005F0BDF"/>
    <w:rsid w:val="00771BC5"/>
    <w:rsid w:val="00997995"/>
    <w:rsid w:val="00B05A12"/>
    <w:rsid w:val="00C76A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nb-NO" w:eastAsia="nb-NO" w:bidi="nb-NO"/>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nb-NO" w:eastAsia="nb-NO" w:bidi="nb-NO"/>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ka.ms/export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2017-07-04T18:59:00Z</dcterms:created>
  <dcterms:modified xsi:type="dcterms:W3CDTF">2017-07-05T19:17:00Z</dcterms:modified>
</cp:coreProperties>
</file>