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7BD" w:rsidRDefault="004C2121">
      <w:r>
        <w:t>Poste : Variable Numériques en appui aux métiers de police de l’OFB</w:t>
      </w:r>
    </w:p>
    <w:p w:rsidR="004C2121" w:rsidRDefault="004C2121">
      <w:r>
        <w:t>Auteur : Hugo Senges</w:t>
      </w:r>
    </w:p>
    <w:p w:rsidR="004C2121" w:rsidRDefault="004C2121">
      <w:r>
        <w:t>Date de poste : Octobre – Décembre 2021</w:t>
      </w:r>
    </w:p>
    <w:p w:rsidR="004C2121" w:rsidRDefault="004C2121">
      <w:r>
        <w:t xml:space="preserve">Objet : </w:t>
      </w:r>
      <w:proofErr w:type="spellStart"/>
      <w:r>
        <w:t>Cookbook</w:t>
      </w:r>
      <w:proofErr w:type="spellEnd"/>
      <w:r>
        <w:t xml:space="preserve"> de pérennisation de la routine de recoupement des millésimes du RPG</w:t>
      </w:r>
    </w:p>
    <w:p w:rsidR="004C2121" w:rsidRDefault="004C2121">
      <w:r>
        <w:t>Documents cadres : « Note éclatement Parcellaire »</w:t>
      </w:r>
    </w:p>
    <w:p w:rsidR="004C2121" w:rsidRDefault="004C2121">
      <w:r>
        <w:tab/>
      </w:r>
    </w:p>
    <w:p w:rsidR="0038407C" w:rsidRPr="0038407C" w:rsidRDefault="0038407C">
      <w:pPr>
        <w:rPr>
          <w:b/>
          <w:u w:val="single"/>
        </w:rPr>
      </w:pPr>
      <w:r w:rsidRPr="0038407C">
        <w:rPr>
          <w:b/>
          <w:u w:val="single"/>
        </w:rPr>
        <w:t>Contexte et existant</w:t>
      </w:r>
      <w:r>
        <w:rPr>
          <w:b/>
          <w:u w:val="single"/>
        </w:rPr>
        <w:t> :</w:t>
      </w:r>
    </w:p>
    <w:p w:rsidR="004C2121" w:rsidRDefault="004C2121">
      <w:r>
        <w:tab/>
        <w:t xml:space="preserve">Afin de disposer d’une couche de masque à fins de télédétection (scope CIPAN – cultures intermédiaires hivernales) relié aux informations rendues disponibles par les données RPG, un ensemble de programmes de traitement SQL/PLPGSQL a été développé. Son but est de traiter les données RPG bruts, de les recoupées entre elles et de fournir une couche actualisée indiquant pour chaque sous-parcelle les informations relatives aux cultures déclarées par l’agriculteur à la PAC depuis 2015 (v2 du RPG). </w:t>
      </w:r>
    </w:p>
    <w:p w:rsidR="004C2121" w:rsidRDefault="004C2121">
      <w:pPr>
        <w:rPr>
          <w:rFonts w:ascii="Calibri" w:hAnsi="Calibri" w:cs="Calibri"/>
          <w:color w:val="1F497D"/>
        </w:rPr>
      </w:pPr>
      <w:r>
        <w:t xml:space="preserve">Les scripts sont disponibles sur le GitHub suivant : </w:t>
      </w:r>
      <w:hyperlink r:id="rId5" w:history="1">
        <w:r w:rsidRPr="008623C2">
          <w:rPr>
            <w:rStyle w:val="Lienhypertexte"/>
            <w:rFonts w:ascii="Calibri" w:hAnsi="Calibri" w:cs="Calibri"/>
          </w:rPr>
          <w:t>https://github.com/HSengesOFB/Traitem</w:t>
        </w:r>
        <w:r w:rsidRPr="008623C2">
          <w:rPr>
            <w:rStyle w:val="Lienhypertexte"/>
            <w:rFonts w:ascii="Calibri" w:hAnsi="Calibri" w:cs="Calibri"/>
          </w:rPr>
          <w:t>e</w:t>
        </w:r>
        <w:r w:rsidRPr="008623C2">
          <w:rPr>
            <w:rStyle w:val="Lienhypertexte"/>
            <w:rFonts w:ascii="Calibri" w:hAnsi="Calibri" w:cs="Calibri"/>
          </w:rPr>
          <w:t>nt_RPG_2.0</w:t>
        </w:r>
      </w:hyperlink>
    </w:p>
    <w:p w:rsidR="004C2121" w:rsidRDefault="004C2121" w:rsidP="004C2121">
      <w:pPr>
        <w:pStyle w:val="Paragraphedeliste"/>
        <w:numPr>
          <w:ilvl w:val="0"/>
          <w:numId w:val="1"/>
        </w:numPr>
      </w:pPr>
      <w:r w:rsidRPr="004C2121">
        <w:t xml:space="preserve">Les </w:t>
      </w:r>
      <w:r>
        <w:t xml:space="preserve">scripts de préparation/mise au propre de chaque millésime entre 2015 et 2020 y sont entrés au format suivant : </w:t>
      </w:r>
      <w:r w:rsidRPr="004C2121">
        <w:rPr>
          <w:b/>
          <w:i/>
        </w:rPr>
        <w:t>script_</w:t>
      </w:r>
      <w:proofErr w:type="spellStart"/>
      <w:r w:rsidRPr="004C2121">
        <w:rPr>
          <w:b/>
          <w:i/>
        </w:rPr>
        <w:t>prepa</w:t>
      </w:r>
      <w:proofErr w:type="spellEnd"/>
      <w:r w:rsidRPr="004C2121">
        <w:rPr>
          <w:b/>
          <w:i/>
        </w:rPr>
        <w:t>_’année’.</w:t>
      </w:r>
      <w:proofErr w:type="spellStart"/>
      <w:r w:rsidRPr="004C2121">
        <w:rPr>
          <w:b/>
          <w:i/>
        </w:rPr>
        <w:t>sql</w:t>
      </w:r>
      <w:proofErr w:type="spellEnd"/>
    </w:p>
    <w:p w:rsidR="004C2121" w:rsidRDefault="004C2121" w:rsidP="004C2121">
      <w:pPr>
        <w:pStyle w:val="Paragraphedeliste"/>
        <w:numPr>
          <w:ilvl w:val="0"/>
          <w:numId w:val="1"/>
        </w:numPr>
      </w:pPr>
      <w:r>
        <w:t xml:space="preserve">Le script </w:t>
      </w:r>
      <w:r w:rsidRPr="004C2121">
        <w:rPr>
          <w:b/>
          <w:i/>
        </w:rPr>
        <w:t>script_annees_TxT+</w:t>
      </w:r>
      <w:proofErr w:type="gramStart"/>
      <w:r w:rsidRPr="004C2121">
        <w:rPr>
          <w:b/>
          <w:i/>
        </w:rPr>
        <w:t>1.sql</w:t>
      </w:r>
      <w:r>
        <w:t xml:space="preserve">  sert</w:t>
      </w:r>
      <w:proofErr w:type="gramEnd"/>
      <w:r>
        <w:t xml:space="preserve"> à recouper deux jeux de données issus du scripts précédent entre eux. Il est à modifier par </w:t>
      </w:r>
      <w:proofErr w:type="spellStart"/>
      <w:r>
        <w:t>Ctrl+H</w:t>
      </w:r>
      <w:proofErr w:type="spellEnd"/>
      <w:r>
        <w:t xml:space="preserve"> en fonction des couches considérées (les couches en entrée étant à date du 12/01/2022 les suivantes : </w:t>
      </w:r>
      <w:r w:rsidRPr="004C2121">
        <w:rPr>
          <w:b/>
          <w:i/>
        </w:rPr>
        <w:t>varnum_senges.rpg35_56_2018_v</w:t>
      </w:r>
      <w:r>
        <w:t xml:space="preserve"> et </w:t>
      </w:r>
      <w:r w:rsidRPr="004C2121">
        <w:rPr>
          <w:b/>
          <w:i/>
        </w:rPr>
        <w:t>varnum_senges.rpg35_56_2017_</w:t>
      </w:r>
      <w:r>
        <w:rPr>
          <w:b/>
          <w:i/>
        </w:rPr>
        <w:t>v</w:t>
      </w:r>
      <w:r>
        <w:t>.</w:t>
      </w:r>
      <w:r>
        <w:br/>
        <w:t xml:space="preserve">Il est à noter un traitement différentiel entre l’année la plus récente et l’année la plus ancienne, et il convient donc de remplacer termes à termes ces couches pour conserver ce traitement (cf. documentation </w:t>
      </w:r>
      <w:r w:rsidR="009E73DE">
        <w:t>fournie dans la note)</w:t>
      </w:r>
    </w:p>
    <w:p w:rsidR="009E73DE" w:rsidRDefault="009E73DE" w:rsidP="009E73DE">
      <w:pPr>
        <w:pStyle w:val="Paragraphedeliste"/>
        <w:numPr>
          <w:ilvl w:val="0"/>
          <w:numId w:val="1"/>
        </w:numPr>
      </w:pPr>
      <w:r>
        <w:t xml:space="preserve">Le script </w:t>
      </w:r>
      <w:proofErr w:type="spellStart"/>
      <w:r w:rsidRPr="009E73DE">
        <w:rPr>
          <w:b/>
          <w:i/>
        </w:rPr>
        <w:t>script_annees_recoupement.sql</w:t>
      </w:r>
      <w:proofErr w:type="spellEnd"/>
      <w:r>
        <w:t xml:space="preserve"> sert à recouper entre eux les jeux de données issus de l’opération précédentes. Ce sont les colonnes attributaires ainsi que les identifiants qui change en comparaison du précédent script. Il convient alors de modifier les termes en entrée en fonction des couches en traitement en cours</w:t>
      </w:r>
    </w:p>
    <w:p w:rsidR="009E73DE" w:rsidRDefault="009E73DE" w:rsidP="009E73DE">
      <w:pPr>
        <w:pStyle w:val="Paragraphedeliste"/>
        <w:numPr>
          <w:ilvl w:val="0"/>
          <w:numId w:val="1"/>
        </w:numPr>
      </w:pPr>
      <w:r>
        <w:t xml:space="preserve">Le script </w:t>
      </w:r>
      <w:proofErr w:type="spellStart"/>
      <w:r>
        <w:rPr>
          <w:b/>
          <w:i/>
        </w:rPr>
        <w:t>Joins_columns</w:t>
      </w:r>
      <w:r w:rsidRPr="009E73DE">
        <w:rPr>
          <w:b/>
          <w:i/>
        </w:rPr>
        <w:t>.sql</w:t>
      </w:r>
      <w:proofErr w:type="spellEnd"/>
      <w:r>
        <w:t xml:space="preserve"> sert à</w:t>
      </w:r>
      <w:r>
        <w:t xml:space="preserve"> rattacher au produit fini les attributs sémantiques des millésimes RPG avant traitement. N’étant pas intégré aux traitement précédent une compétence en structure de base de donnée et en jointure de table est requise pour toute </w:t>
      </w:r>
      <w:proofErr w:type="spellStart"/>
      <w:r>
        <w:t>ré-adaptation</w:t>
      </w:r>
      <w:proofErr w:type="spellEnd"/>
      <w:r>
        <w:t xml:space="preserve">. </w:t>
      </w:r>
      <w:r>
        <w:br/>
      </w:r>
    </w:p>
    <w:p w:rsidR="009E73DE" w:rsidRPr="0038407C" w:rsidRDefault="009E73DE" w:rsidP="009E73DE">
      <w:pPr>
        <w:rPr>
          <w:b/>
          <w:u w:val="single"/>
        </w:rPr>
      </w:pPr>
      <w:r w:rsidRPr="0038407C">
        <w:rPr>
          <w:b/>
          <w:u w:val="single"/>
        </w:rPr>
        <w:t>Tâche type : recoupement du produit avec la couche 2021 :</w:t>
      </w:r>
    </w:p>
    <w:p w:rsidR="009E73DE" w:rsidRPr="009E73DE" w:rsidRDefault="009E73DE" w:rsidP="009E73DE">
      <w:pPr>
        <w:pStyle w:val="Paragraphedeliste"/>
        <w:numPr>
          <w:ilvl w:val="0"/>
          <w:numId w:val="1"/>
        </w:numPr>
      </w:pPr>
      <w:r>
        <w:t xml:space="preserve">Traitement du millésime considéré avec un </w:t>
      </w:r>
      <w:r w:rsidRPr="004C2121">
        <w:rPr>
          <w:b/>
          <w:i/>
        </w:rPr>
        <w:t>script_prepa_</w:t>
      </w:r>
      <w:r>
        <w:rPr>
          <w:b/>
          <w:i/>
        </w:rPr>
        <w:t>2021</w:t>
      </w:r>
      <w:r w:rsidRPr="004C2121">
        <w:rPr>
          <w:b/>
          <w:i/>
        </w:rPr>
        <w:t>.sql</w:t>
      </w:r>
    </w:p>
    <w:p w:rsidR="009E73DE" w:rsidRDefault="0038407C" w:rsidP="009E73DE">
      <w:pPr>
        <w:pStyle w:val="Paragraphedeliste"/>
        <w:numPr>
          <w:ilvl w:val="0"/>
          <w:numId w:val="1"/>
        </w:numPr>
      </w:pPr>
      <w:proofErr w:type="spellStart"/>
      <w:r>
        <w:t>Ré-écriture</w:t>
      </w:r>
      <w:proofErr w:type="spellEnd"/>
      <w:r>
        <w:t xml:space="preserve"> du script </w:t>
      </w:r>
      <w:proofErr w:type="spellStart"/>
      <w:r w:rsidRPr="009E73DE">
        <w:rPr>
          <w:b/>
          <w:i/>
        </w:rPr>
        <w:t>script_annees_recoupement.sql</w:t>
      </w:r>
      <w:proofErr w:type="spellEnd"/>
      <w:r>
        <w:t xml:space="preserve"> </w:t>
      </w:r>
      <w:r>
        <w:t>en prenant comme première couche l’existant sur 2015-2020, et en deuxième couche le produit de l’étape précédente. Une attention particulière devra être portée aux argument des fonctions ainsi qu’aux indices appelées par elles, puisqu’une couche annuelle en comporte un moins grand nombre qu’une couche recoupée</w:t>
      </w:r>
    </w:p>
    <w:p w:rsidR="0038407C" w:rsidRDefault="0038407C" w:rsidP="0038407C">
      <w:pPr>
        <w:pStyle w:val="Paragraphedeliste"/>
      </w:pPr>
      <w:bookmarkStart w:id="0" w:name="_GoBack"/>
      <w:bookmarkEnd w:id="0"/>
    </w:p>
    <w:p w:rsidR="009E73DE" w:rsidRPr="0038407C" w:rsidRDefault="009E73DE" w:rsidP="009E73DE">
      <w:pPr>
        <w:rPr>
          <w:b/>
          <w:u w:val="single"/>
        </w:rPr>
      </w:pPr>
      <w:r w:rsidRPr="0038407C">
        <w:rPr>
          <w:b/>
          <w:u w:val="single"/>
        </w:rPr>
        <w:lastRenderedPageBreak/>
        <w:t xml:space="preserve">Piste de développement : </w:t>
      </w:r>
    </w:p>
    <w:p w:rsidR="009E73DE" w:rsidRDefault="009E73DE" w:rsidP="009E73DE">
      <w:pPr>
        <w:pStyle w:val="Paragraphedeliste"/>
        <w:numPr>
          <w:ilvl w:val="0"/>
          <w:numId w:val="1"/>
        </w:numPr>
      </w:pPr>
      <w:r>
        <w:t>Les temps de calculs restent encore significatifs, une optimisation géométrique des calculs serait bienvenue</w:t>
      </w:r>
    </w:p>
    <w:p w:rsidR="009E73DE" w:rsidRDefault="009E73DE" w:rsidP="009E73DE">
      <w:pPr>
        <w:pStyle w:val="Paragraphedeliste"/>
        <w:numPr>
          <w:ilvl w:val="0"/>
          <w:numId w:val="1"/>
        </w:numPr>
      </w:pPr>
      <w:r>
        <w:t xml:space="preserve">L’intégration des attributs sémantiques du RPG natif (cultures et </w:t>
      </w:r>
      <w:proofErr w:type="spellStart"/>
      <w:r>
        <w:t>ilôts</w:t>
      </w:r>
      <w:proofErr w:type="spellEnd"/>
      <w:r>
        <w:t xml:space="preserve"> de culture relié par exemple) n’étant pas inclus dans le traitement a fins de raccourcir les traitements, le script </w:t>
      </w:r>
      <w:proofErr w:type="spellStart"/>
      <w:r>
        <w:t>Join_columns</w:t>
      </w:r>
      <w:proofErr w:type="spellEnd"/>
      <w:r>
        <w:t xml:space="preserve"> pourrait être copié/collé </w:t>
      </w:r>
      <w:r>
        <w:rPr>
          <w:i/>
        </w:rPr>
        <w:t>mutatis mutandis</w:t>
      </w:r>
      <w:r>
        <w:t xml:space="preserve"> à la fin des traitements intermédiaires. Toutefois une gestion dynamique des tables attributaires demanderait de surcharger les fonctions natives, développées pour ne tenir compte que des aspects géométriques et d’index</w:t>
      </w:r>
    </w:p>
    <w:p w:rsidR="009E73DE" w:rsidRPr="004C2121" w:rsidRDefault="009E73DE" w:rsidP="009E73DE">
      <w:pPr>
        <w:pStyle w:val="Paragraphedeliste"/>
        <w:numPr>
          <w:ilvl w:val="0"/>
          <w:numId w:val="1"/>
        </w:numPr>
      </w:pPr>
      <w:r>
        <w:t>La multiplication exponentielle des petites sous-parcelles au fur et mesure des recoupements successifs invite à considérer un développement ultérieur qui devrait trancher un arbitrage sur l’agrégation de ces éléments qui alourdissent inutilement le calcul.</w:t>
      </w:r>
    </w:p>
    <w:p w:rsidR="004C2121" w:rsidRDefault="004C2121">
      <w:pPr>
        <w:rPr>
          <w:rFonts w:ascii="Calibri" w:hAnsi="Calibri" w:cs="Calibri"/>
          <w:color w:val="1F497D"/>
        </w:rPr>
      </w:pPr>
    </w:p>
    <w:p w:rsidR="0038407C" w:rsidRPr="0038407C" w:rsidRDefault="0038407C" w:rsidP="004C2121">
      <w:pPr>
        <w:rPr>
          <w:b/>
          <w:u w:val="single"/>
        </w:rPr>
      </w:pPr>
      <w:r w:rsidRPr="0038407C">
        <w:rPr>
          <w:b/>
          <w:u w:val="single"/>
        </w:rPr>
        <w:t xml:space="preserve">Capitalisation existante : </w:t>
      </w:r>
    </w:p>
    <w:p w:rsidR="004C2121" w:rsidRDefault="004C2121" w:rsidP="004C2121">
      <w:r>
        <w:t xml:space="preserve">Concernant les données RPG, elles sont à la fois disponibles sur le serveur </w:t>
      </w:r>
      <w:proofErr w:type="spellStart"/>
      <w:r>
        <w:t>lab</w:t>
      </w:r>
      <w:proofErr w:type="spellEnd"/>
      <w:r>
        <w:t xml:space="preserve"> de </w:t>
      </w:r>
      <w:proofErr w:type="spellStart"/>
      <w:r>
        <w:t>IaaS</w:t>
      </w:r>
      <w:proofErr w:type="spellEnd"/>
      <w:r>
        <w:t xml:space="preserve"> UDAM, </w:t>
      </w:r>
      <w:proofErr w:type="spellStart"/>
      <w:r>
        <w:t>schema</w:t>
      </w:r>
      <w:proofErr w:type="spellEnd"/>
      <w:r>
        <w:t xml:space="preserve"> </w:t>
      </w:r>
      <w:proofErr w:type="spellStart"/>
      <w:r>
        <w:t>varnum_senges</w:t>
      </w:r>
      <w:proofErr w:type="spellEnd"/>
      <w:r>
        <w:t xml:space="preserve">. L’arborescence est la suivante : </w:t>
      </w:r>
    </w:p>
    <w:p w:rsidR="004C2121" w:rsidRDefault="004C2121" w:rsidP="004C2121">
      <w:r>
        <w:t>-</w:t>
      </w:r>
      <w:r>
        <w:tab/>
        <w:t xml:space="preserve">« </w:t>
      </w:r>
      <w:proofErr w:type="spellStart"/>
      <w:r>
        <w:t>RPG_recoupe</w:t>
      </w:r>
      <w:proofErr w:type="spellEnd"/>
      <w:r>
        <w:t xml:space="preserve">_... » : ensembles des couches issues du recoupement des couches nettoyées (via les </w:t>
      </w:r>
      <w:proofErr w:type="spellStart"/>
      <w:r>
        <w:t>scipts</w:t>
      </w:r>
      <w:proofErr w:type="spellEnd"/>
      <w:r>
        <w:t xml:space="preserve"> SQL </w:t>
      </w:r>
      <w:proofErr w:type="spellStart"/>
      <w:r>
        <w:t>Join_columns.sql</w:t>
      </w:r>
      <w:proofErr w:type="spellEnd"/>
    </w:p>
    <w:p w:rsidR="004C2121" w:rsidRDefault="004C2121" w:rsidP="004C2121">
      <w:proofErr w:type="gramStart"/>
      <w:r>
        <w:t>script</w:t>
      </w:r>
      <w:proofErr w:type="gramEnd"/>
      <w:r>
        <w:t>_annees_TxT+1.sql</w:t>
      </w:r>
    </w:p>
    <w:p w:rsidR="004C2121" w:rsidRDefault="004C2121" w:rsidP="004C2121">
      <w:proofErr w:type="spellStart"/>
      <w:proofErr w:type="gramStart"/>
      <w:r>
        <w:t>script_annees_recoupement.sql</w:t>
      </w:r>
      <w:proofErr w:type="spellEnd"/>
      <w:r>
        <w:t xml:space="preserve"> )</w:t>
      </w:r>
      <w:proofErr w:type="gramEnd"/>
      <w:r>
        <w:t xml:space="preserve"> </w:t>
      </w:r>
    </w:p>
    <w:p w:rsidR="004C2121" w:rsidRDefault="004C2121" w:rsidP="004C2121">
      <w:r>
        <w:t>-</w:t>
      </w:r>
      <w:r>
        <w:tab/>
        <w:t>« rpg_35_56_%_v » : couches du RPG de l’an % nettoyées sur les départements d’Ille-et-Vilaine et du Morbihan (via les scripts : script_prepa_2015.sql</w:t>
      </w:r>
    </w:p>
    <w:p w:rsidR="004C2121" w:rsidRPr="004C2121" w:rsidRDefault="004C2121" w:rsidP="004C2121">
      <w:pPr>
        <w:rPr>
          <w:lang w:val="en-US"/>
        </w:rPr>
      </w:pPr>
      <w:r w:rsidRPr="004C2121">
        <w:rPr>
          <w:lang w:val="en-US"/>
        </w:rPr>
        <w:t>script_prepa_2016.sqls</w:t>
      </w:r>
    </w:p>
    <w:p w:rsidR="004C2121" w:rsidRPr="004C2121" w:rsidRDefault="004C2121" w:rsidP="004C2121">
      <w:pPr>
        <w:rPr>
          <w:lang w:val="en-US"/>
        </w:rPr>
      </w:pPr>
      <w:r w:rsidRPr="004C2121">
        <w:rPr>
          <w:lang w:val="en-US"/>
        </w:rPr>
        <w:t>cript_prepa_2017.sql</w:t>
      </w:r>
    </w:p>
    <w:p w:rsidR="004C2121" w:rsidRPr="004C2121" w:rsidRDefault="004C2121" w:rsidP="004C2121">
      <w:pPr>
        <w:rPr>
          <w:lang w:val="en-US"/>
        </w:rPr>
      </w:pPr>
      <w:r w:rsidRPr="004C2121">
        <w:rPr>
          <w:lang w:val="en-US"/>
        </w:rPr>
        <w:t>script_prepa_2018.sql</w:t>
      </w:r>
    </w:p>
    <w:p w:rsidR="004C2121" w:rsidRPr="004C2121" w:rsidRDefault="004C2121" w:rsidP="004C2121">
      <w:pPr>
        <w:rPr>
          <w:lang w:val="en-US"/>
        </w:rPr>
      </w:pPr>
      <w:r w:rsidRPr="004C2121">
        <w:rPr>
          <w:lang w:val="en-US"/>
        </w:rPr>
        <w:t>script_prepa_2019.sql</w:t>
      </w:r>
    </w:p>
    <w:p w:rsidR="004C2121" w:rsidRPr="004C2121" w:rsidRDefault="004C2121" w:rsidP="004C2121">
      <w:pPr>
        <w:rPr>
          <w:lang w:val="en-US"/>
        </w:rPr>
      </w:pPr>
      <w:proofErr w:type="gramStart"/>
      <w:r w:rsidRPr="004C2121">
        <w:rPr>
          <w:lang w:val="en-US"/>
        </w:rPr>
        <w:t>script_prepa_2020.sql )</w:t>
      </w:r>
      <w:proofErr w:type="gramEnd"/>
    </w:p>
    <w:p w:rsidR="004C2121" w:rsidRDefault="004C2121" w:rsidP="004C2121">
      <w:r>
        <w:t>-</w:t>
      </w:r>
      <w:r>
        <w:tab/>
        <w:t xml:space="preserve">On trouve également les données brutes (issues de l’archive </w:t>
      </w:r>
      <w:proofErr w:type="spellStart"/>
      <w:r>
        <w:t>cquest</w:t>
      </w:r>
      <w:proofErr w:type="spellEnd"/>
      <w:r>
        <w:t xml:space="preserve">) des </w:t>
      </w:r>
      <w:proofErr w:type="spellStart"/>
      <w:r>
        <w:t>rpg</w:t>
      </w:r>
      <w:proofErr w:type="spellEnd"/>
      <w:r>
        <w:t xml:space="preserve"> sélectionnés sur les seuls départements 35 et 56 au format : « rpg53_% »</w:t>
      </w:r>
    </w:p>
    <w:p w:rsidR="004C2121" w:rsidRDefault="004C2121" w:rsidP="004C2121">
      <w:r>
        <w:t>-</w:t>
      </w:r>
      <w:r>
        <w:tab/>
        <w:t>La couche DEPARTMENT qui contient les départements métropolitains, utile pour la sélection des RPG</w:t>
      </w:r>
    </w:p>
    <w:p w:rsidR="004C2121" w:rsidRDefault="004C2121" w:rsidP="004C2121">
      <w:r>
        <w:t>-</w:t>
      </w:r>
      <w:r>
        <w:tab/>
        <w:t xml:space="preserve">Les données VT_CIPAN_2015 et </w:t>
      </w:r>
      <w:proofErr w:type="spellStart"/>
      <w:r>
        <w:t>VT_Gers</w:t>
      </w:r>
      <w:proofErr w:type="spellEnd"/>
      <w:r>
        <w:t xml:space="preserve"> issues des expériences précédentes </w:t>
      </w:r>
    </w:p>
    <w:p w:rsidR="004C2121" w:rsidRDefault="004C2121" w:rsidP="004C2121">
      <w:r>
        <w:t>-</w:t>
      </w:r>
      <w:r>
        <w:tab/>
        <w:t xml:space="preserve">Quelques couches de travail restantes comme « </w:t>
      </w:r>
      <w:proofErr w:type="spellStart"/>
      <w:r>
        <w:t>rpg</w:t>
      </w:r>
      <w:proofErr w:type="spellEnd"/>
      <w:r>
        <w:t>_</w:t>
      </w:r>
    </w:p>
    <w:sectPr w:rsidR="004C2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7400"/>
    <w:multiLevelType w:val="hybridMultilevel"/>
    <w:tmpl w:val="C1D46BE8"/>
    <w:lvl w:ilvl="0" w:tplc="7DC09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DE"/>
    <w:rsid w:val="00080136"/>
    <w:rsid w:val="0038407C"/>
    <w:rsid w:val="00413D66"/>
    <w:rsid w:val="004C2121"/>
    <w:rsid w:val="004F37BD"/>
    <w:rsid w:val="008B1005"/>
    <w:rsid w:val="00994240"/>
    <w:rsid w:val="009E73DE"/>
    <w:rsid w:val="00EB78DE"/>
    <w:rsid w:val="00F71072"/>
    <w:rsid w:val="00FC2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ABAE"/>
  <w15:chartTrackingRefBased/>
  <w15:docId w15:val="{BB8B65B0-1316-4F75-9EB4-24C1528F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aliases w:val="Car,FOOTNOTES,fn,single space,pied de page,Footnote,12pt,Note de bas de page Car1,Note de bas de page Car Car,Note de bas de page Car1 Car Car,Note de bas de page Car Car Car Car,fn Car Car Car Car,Footnote Text Char Char Char"/>
    <w:basedOn w:val="Normal"/>
    <w:link w:val="NotedebasdepageCar"/>
    <w:unhideWhenUsed/>
    <w:qFormat/>
    <w:rsid w:val="008B1005"/>
    <w:pPr>
      <w:spacing w:after="0" w:line="240" w:lineRule="auto"/>
      <w:jc w:val="both"/>
    </w:pPr>
    <w:rPr>
      <w:sz w:val="20"/>
      <w:szCs w:val="20"/>
    </w:rPr>
  </w:style>
  <w:style w:type="character" w:customStyle="1" w:styleId="NotedebasdepageCar">
    <w:name w:val="Note de bas de page Car"/>
    <w:aliases w:val="Car Car,FOOTNOTES Car,fn Car,single space Car,pied de page Car,Footnote Car,12pt Car,Note de bas de page Car1 Car,Note de bas de page Car Car Car,Note de bas de page Car1 Car Car Car,Note de bas de page Car Car Car Car Car"/>
    <w:basedOn w:val="Policepardfaut"/>
    <w:link w:val="Notedebasdepage"/>
    <w:rsid w:val="008B1005"/>
    <w:rPr>
      <w:sz w:val="20"/>
      <w:szCs w:val="20"/>
    </w:rPr>
  </w:style>
  <w:style w:type="character" w:styleId="Lienhypertexte">
    <w:name w:val="Hyperlink"/>
    <w:basedOn w:val="Policepardfaut"/>
    <w:uiPriority w:val="99"/>
    <w:unhideWhenUsed/>
    <w:rsid w:val="004C2121"/>
    <w:rPr>
      <w:color w:val="0563C1" w:themeColor="hyperlink"/>
      <w:u w:val="single"/>
    </w:rPr>
  </w:style>
  <w:style w:type="character" w:styleId="Lienhypertextesuivivisit">
    <w:name w:val="FollowedHyperlink"/>
    <w:basedOn w:val="Policepardfaut"/>
    <w:uiPriority w:val="99"/>
    <w:semiHidden/>
    <w:unhideWhenUsed/>
    <w:rsid w:val="004C2121"/>
    <w:rPr>
      <w:color w:val="954F72" w:themeColor="followedHyperlink"/>
      <w:u w:val="single"/>
    </w:rPr>
  </w:style>
  <w:style w:type="paragraph" w:styleId="Paragraphedeliste">
    <w:name w:val="List Paragraph"/>
    <w:basedOn w:val="Normal"/>
    <w:uiPriority w:val="34"/>
    <w:qFormat/>
    <w:rsid w:val="004C2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SengesOFB/Traitement_RPG_2.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706</Words>
  <Characters>3884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senges</dc:creator>
  <cp:keywords/>
  <dc:description/>
  <cp:lastModifiedBy>hugo senges</cp:lastModifiedBy>
  <cp:revision>2</cp:revision>
  <dcterms:created xsi:type="dcterms:W3CDTF">2022-01-12T17:37:00Z</dcterms:created>
  <dcterms:modified xsi:type="dcterms:W3CDTF">2022-01-12T18:02:00Z</dcterms:modified>
</cp:coreProperties>
</file>