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4312" w14:textId="77777777" w:rsidR="00AC2172" w:rsidRDefault="00000000">
      <w:pPr>
        <w:spacing w:after="80"/>
      </w:pPr>
      <w:proofErr w:type="spellStart"/>
      <w:r>
        <w:rPr>
          <w:b/>
          <w:bCs/>
          <w:color w:val="B8965A"/>
          <w:sz w:val="48"/>
          <w:szCs w:val="48"/>
        </w:rPr>
        <w:t>Markur</w:t>
      </w:r>
      <w:proofErr w:type="spellEnd"/>
    </w:p>
    <w:p w14:paraId="66DBF9A1" w14:textId="77777777" w:rsidR="00AC2172" w:rsidRDefault="00000000">
      <w:pPr>
        <w:spacing w:after="240"/>
      </w:pPr>
      <w:r>
        <w:rPr>
          <w:color w:val="2C3540"/>
          <w:sz w:val="28"/>
          <w:szCs w:val="28"/>
        </w:rPr>
        <w:t>Claude Code Session Briefing</w:t>
      </w:r>
    </w:p>
    <w:p w14:paraId="20048B81" w14:textId="77777777" w:rsidR="00AC2172" w:rsidRDefault="00000000">
      <w:pPr>
        <w:spacing w:after="480"/>
      </w:pPr>
      <w:r>
        <w:rPr>
          <w:color w:val="888888"/>
          <w:sz w:val="20"/>
          <w:szCs w:val="20"/>
        </w:rPr>
        <w:t xml:space="preserve">May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4 </w:t>
      </w:r>
      <w:proofErr w:type="gramStart"/>
      <w:r>
        <w:rPr>
          <w:color w:val="888888"/>
          <w:sz w:val="20"/>
          <w:szCs w:val="20"/>
        </w:rPr>
        <w:t>tasks  |</w:t>
      </w:r>
      <w:proofErr w:type="gramEnd"/>
      <w:r>
        <w:rPr>
          <w:color w:val="888888"/>
          <w:sz w:val="20"/>
          <w:szCs w:val="20"/>
        </w:rPr>
        <w:t xml:space="preserve">  Start with Task 1</w:t>
      </w:r>
    </w:p>
    <w:p w14:paraId="69688A8F" w14:textId="77777777" w:rsidR="00AC2172" w:rsidRDefault="00000000">
      <w:pPr>
        <w:pStyle w:val="Heading1"/>
        <w:spacing w:before="320" w:after="160"/>
      </w:pPr>
      <w:r>
        <w:rPr>
          <w:b/>
          <w:bCs/>
          <w:color w:val="0F0E0C"/>
        </w:rPr>
        <w:t>Project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2172" w14:paraId="3D7A51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80B7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D47A" w14:textId="77777777" w:rsidR="00AC2172" w:rsidRDefault="00000000">
            <w:proofErr w:type="spellStart"/>
            <w:r>
              <w:rPr>
                <w:sz w:val="20"/>
                <w:szCs w:val="20"/>
              </w:rPr>
              <w:t>Markur</w:t>
            </w:r>
            <w:proofErr w:type="spellEnd"/>
            <w:r>
              <w:rPr>
                <w:sz w:val="20"/>
                <w:szCs w:val="20"/>
              </w:rPr>
              <w:t xml:space="preserve"> — building audit and asset management platform</w:t>
            </w:r>
          </w:p>
        </w:tc>
      </w:tr>
      <w:tr w:rsidR="00AC2172" w14:paraId="23F4A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FAAB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Repo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4164" w14:textId="77777777" w:rsidR="00AC2172" w:rsidRDefault="00000000">
            <w:r>
              <w:rPr>
                <w:sz w:val="20"/>
                <w:szCs w:val="20"/>
              </w:rPr>
              <w:t>github.com/Randy-Hough/</w:t>
            </w:r>
            <w:proofErr w:type="spellStart"/>
            <w:r>
              <w:rPr>
                <w:sz w:val="20"/>
                <w:szCs w:val="20"/>
              </w:rPr>
              <w:t>markur</w:t>
            </w:r>
            <w:proofErr w:type="spellEnd"/>
            <w:r>
              <w:rPr>
                <w:sz w:val="20"/>
                <w:szCs w:val="20"/>
              </w:rPr>
              <w:t xml:space="preserve"> (private)</w:t>
            </w:r>
          </w:p>
        </w:tc>
      </w:tr>
      <w:tr w:rsidR="00AC2172" w14:paraId="241917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7C83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Local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9AB0" w14:textId="77777777" w:rsidR="00AC2172" w:rsidRDefault="00000000">
            <w:r>
              <w:rPr>
                <w:sz w:val="20"/>
                <w:szCs w:val="20"/>
              </w:rPr>
              <w:t>C:\Users\ranch\DEV\markur</w:t>
            </w:r>
          </w:p>
        </w:tc>
      </w:tr>
      <w:tr w:rsidR="00AC2172" w14:paraId="1CCE5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6624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2C3540"/>
                <w:sz w:val="20"/>
                <w:szCs w:val="20"/>
              </w:rPr>
              <w:t xml:space="preserve">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4DD" w14:textId="77777777" w:rsidR="00AC2172" w:rsidRDefault="00000000">
            <w:proofErr w:type="spellStart"/>
            <w:r>
              <w:rPr>
                <w:sz w:val="20"/>
                <w:szCs w:val="20"/>
              </w:rPr>
              <w:t>xjmmfqjwyqbqhchehowy</w:t>
            </w:r>
            <w:proofErr w:type="spellEnd"/>
          </w:p>
        </w:tc>
      </w:tr>
      <w:tr w:rsidR="00AC2172" w14:paraId="357D2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28AB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F394" w14:textId="77777777" w:rsidR="00AC2172" w:rsidRDefault="00000000">
            <w:r>
              <w:rPr>
                <w:sz w:val="20"/>
                <w:szCs w:val="20"/>
              </w:rPr>
              <w:t xml:space="preserve">TypeScript, React,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  <w:tr w:rsidR="00AC2172" w14:paraId="27BF5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4A04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Brand Gold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4E7A" w14:textId="77777777" w:rsidR="00AC2172" w:rsidRDefault="00000000">
            <w:r>
              <w:rPr>
                <w:sz w:val="20"/>
                <w:szCs w:val="20"/>
              </w:rPr>
              <w:t>#b8965a</w:t>
            </w:r>
          </w:p>
        </w:tc>
      </w:tr>
    </w:tbl>
    <w:p w14:paraId="732D3FB5" w14:textId="77777777" w:rsidR="00AC2172" w:rsidRDefault="00AC2172">
      <w:pPr>
        <w:spacing w:before="120"/>
      </w:pPr>
    </w:p>
    <w:p w14:paraId="29F1FB9D" w14:textId="77777777" w:rsidR="00AC2172" w:rsidRDefault="00000000">
      <w:pPr>
        <w:spacing w:before="80" w:after="120"/>
      </w:pPr>
      <w:r>
        <w:t>Do NOT add features not listed here. No QR codes, no newsletter prompts.</w:t>
      </w:r>
    </w:p>
    <w:p w14:paraId="434E8F6D" w14:textId="77777777" w:rsidR="00AC2172" w:rsidRDefault="00AC2172">
      <w:pPr>
        <w:spacing w:before="120"/>
      </w:pPr>
    </w:p>
    <w:p w14:paraId="37E116D3" w14:textId="77777777" w:rsidR="00AC2172" w:rsidRDefault="00AC2172">
      <w:pPr>
        <w:pBdr>
          <w:bottom w:val="single" w:sz="4" w:space="1" w:color="E8E4DC"/>
        </w:pBdr>
        <w:spacing w:before="240" w:after="240"/>
      </w:pPr>
    </w:p>
    <w:p w14:paraId="51356867" w14:textId="77777777" w:rsidR="00AC2172" w:rsidRDefault="00000000">
      <w:pPr>
        <w:spacing w:before="280" w:after="120"/>
      </w:pPr>
      <w:r>
        <w:rPr>
          <w:b/>
          <w:bCs/>
          <w:color w:val="B8965A"/>
          <w:sz w:val="26"/>
          <w:szCs w:val="26"/>
        </w:rPr>
        <w:t xml:space="preserve">TASK </w:t>
      </w:r>
      <w:proofErr w:type="gramStart"/>
      <w:r>
        <w:rPr>
          <w:b/>
          <w:bCs/>
          <w:color w:val="B8965A"/>
          <w:sz w:val="26"/>
          <w:szCs w:val="26"/>
        </w:rPr>
        <w:t xml:space="preserve">1  </w:t>
      </w:r>
      <w:r>
        <w:rPr>
          <w:b/>
          <w:bCs/>
          <w:color w:val="0F0E0C"/>
          <w:sz w:val="26"/>
          <w:szCs w:val="26"/>
        </w:rPr>
        <w:t>Video</w:t>
      </w:r>
      <w:proofErr w:type="gramEnd"/>
      <w:r>
        <w:rPr>
          <w:b/>
          <w:bCs/>
          <w:color w:val="0F0E0C"/>
          <w:sz w:val="26"/>
          <w:szCs w:val="26"/>
        </w:rPr>
        <w:t xml:space="preserve"> Recording in Audits</w:t>
      </w:r>
    </w:p>
    <w:p w14:paraId="08F329C3" w14:textId="77777777" w:rsidR="00AC2172" w:rsidRDefault="00000000">
      <w:pPr>
        <w:spacing w:before="80" w:after="120"/>
      </w:pPr>
      <w:r>
        <w:t>Randy records short video clips on mobile during a physical building audit. Videos attach to audit records and are viewable by both the auditor and the client portal.</w:t>
      </w:r>
    </w:p>
    <w:p w14:paraId="7395D85B" w14:textId="77777777" w:rsidR="00AC2172" w:rsidRDefault="00AC2172">
      <w:pPr>
        <w:spacing w:before="120"/>
      </w:pPr>
    </w:p>
    <w:p w14:paraId="569A15F1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Recording</w:t>
      </w:r>
    </w:p>
    <w:p w14:paraId="70489431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browser </w:t>
      </w:r>
      <w:proofErr w:type="spellStart"/>
      <w:r>
        <w:t>MediaRecorder</w:t>
      </w:r>
      <w:proofErr w:type="spellEnd"/>
      <w:r>
        <w:t xml:space="preserve"> API — no native app, no third-party library</w:t>
      </w:r>
    </w:p>
    <w:p w14:paraId="2B6A0D3E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videoBitsPerSecond</w:t>
      </w:r>
      <w:proofErr w:type="spellEnd"/>
      <w:r>
        <w:t>: 1500000 (1.5 Mbps)</w:t>
      </w:r>
    </w:p>
    <w:p w14:paraId="1E8ADDAA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Max clip length: 3 minutes — enforce via </w:t>
      </w:r>
      <w:proofErr w:type="spellStart"/>
      <w:r>
        <w:t>MediaRecorder</w:t>
      </w:r>
      <w:proofErr w:type="spellEnd"/>
      <w:r>
        <w:t xml:space="preserve"> stop trigger</w:t>
      </w:r>
    </w:p>
    <w:p w14:paraId="506689F0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On stop: show preview before confirming upload</w:t>
      </w:r>
    </w:p>
    <w:p w14:paraId="08C6AB76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On </w:t>
      </w:r>
      <w:proofErr w:type="gramStart"/>
      <w:r>
        <w:t>confirm:</w:t>
      </w:r>
      <w:proofErr w:type="gramEnd"/>
      <w:r>
        <w:t xml:space="preserve"> upload to </w:t>
      </w:r>
      <w:proofErr w:type="spellStart"/>
      <w:r>
        <w:t>Supabase</w:t>
      </w:r>
      <w:proofErr w:type="spellEnd"/>
      <w:r>
        <w:t xml:space="preserve"> Storage, write row to </w:t>
      </w:r>
      <w:proofErr w:type="spellStart"/>
      <w:r>
        <w:t>audit_videos</w:t>
      </w:r>
      <w:proofErr w:type="spellEnd"/>
      <w:r>
        <w:t xml:space="preserve"> table</w:t>
      </w:r>
    </w:p>
    <w:p w14:paraId="48AC773A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navigator.mediaDevices.getUserMedia</w:t>
      </w:r>
      <w:proofErr w:type="spellEnd"/>
      <w:r>
        <w:t>({ video</w:t>
      </w:r>
      <w:proofErr w:type="gramEnd"/>
      <w:r>
        <w:t xml:space="preserve">: true, audio: </w:t>
      </w:r>
      <w:proofErr w:type="gramStart"/>
      <w:r>
        <w:t>true }</w:t>
      </w:r>
      <w:proofErr w:type="gramEnd"/>
      <w:r>
        <w:t>)</w:t>
      </w:r>
    </w:p>
    <w:p w14:paraId="1B66D01A" w14:textId="77777777" w:rsidR="00AC2172" w:rsidRDefault="00AC2172">
      <w:pPr>
        <w:spacing w:before="120"/>
      </w:pPr>
    </w:p>
    <w:p w14:paraId="524A3BBA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Attachment</w:t>
      </w:r>
    </w:p>
    <w:p w14:paraId="04E236F3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Attach to a specific audit item if one is currently selected</w:t>
      </w:r>
    </w:p>
    <w:p w14:paraId="7562BCB9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Otherwise attach at floor/building level</w:t>
      </w:r>
    </w:p>
    <w:p w14:paraId="67EF0B1A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Both attachment types must be supported</w:t>
      </w:r>
    </w:p>
    <w:p w14:paraId="5889D510" w14:textId="77777777" w:rsidR="00AC2172" w:rsidRDefault="00AC2172">
      <w:pPr>
        <w:spacing w:before="120"/>
      </w:pPr>
    </w:p>
    <w:p w14:paraId="3ABFA0E1" w14:textId="77777777" w:rsidR="00AC2172" w:rsidRDefault="00000000">
      <w:pPr>
        <w:pStyle w:val="Heading2"/>
        <w:spacing w:before="240" w:after="120"/>
      </w:pPr>
      <w:proofErr w:type="spellStart"/>
      <w:r>
        <w:rPr>
          <w:b/>
          <w:bCs/>
          <w:color w:val="2C3540"/>
        </w:rPr>
        <w:lastRenderedPageBreak/>
        <w:t>Supabase</w:t>
      </w:r>
      <w:proofErr w:type="spellEnd"/>
      <w:r>
        <w:rPr>
          <w:b/>
          <w:bCs/>
          <w:color w:val="2C3540"/>
        </w:rPr>
        <w:t xml:space="preserve"> — New Table: </w:t>
      </w:r>
      <w:proofErr w:type="spellStart"/>
      <w:r>
        <w:rPr>
          <w:b/>
          <w:bCs/>
          <w:color w:val="2C3540"/>
        </w:rPr>
        <w:t>audit_videos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C2172" w14:paraId="78F7C7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97F3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38AA" w14:textId="77777777" w:rsidR="00AC2172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primary key</w:t>
            </w:r>
          </w:p>
        </w:tc>
      </w:tr>
      <w:tr w:rsidR="00AC2172" w14:paraId="17186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2E25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audit_id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1C7A" w14:textId="77777777" w:rsidR="00AC2172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foreign key → audits.id</w:t>
            </w:r>
          </w:p>
        </w:tc>
      </w:tr>
      <w:tr w:rsidR="00AC2172" w14:paraId="0DE1D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BECF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C6FD" w14:textId="77777777" w:rsidR="00AC2172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nullable — null = floor/building level</w:t>
            </w:r>
          </w:p>
        </w:tc>
      </w:tr>
      <w:tr w:rsidR="00AC2172" w14:paraId="20DA6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E5A5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storage_path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C35C" w14:textId="77777777" w:rsidR="00AC2172" w:rsidRDefault="00000000">
            <w:r>
              <w:rPr>
                <w:sz w:val="20"/>
                <w:szCs w:val="20"/>
              </w:rPr>
              <w:t xml:space="preserve">text — path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</w:tr>
      <w:tr w:rsidR="00AC2172" w14:paraId="31D47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D9FB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duration_seconds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5FA6" w14:textId="77777777" w:rsidR="00AC2172" w:rsidRDefault="00000000">
            <w:r>
              <w:rPr>
                <w:sz w:val="20"/>
                <w:szCs w:val="20"/>
              </w:rPr>
              <w:t>integer</w:t>
            </w:r>
          </w:p>
        </w:tc>
      </w:tr>
      <w:tr w:rsidR="00AC2172" w14:paraId="4751E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EAE2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recorded_at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C69B" w14:textId="77777777" w:rsidR="00AC2172" w:rsidRDefault="00000000">
            <w:proofErr w:type="spellStart"/>
            <w:r>
              <w:rPr>
                <w:sz w:val="20"/>
                <w:szCs w:val="20"/>
              </w:rPr>
              <w:t>timestamptz</w:t>
            </w:r>
            <w:proofErr w:type="spellEnd"/>
          </w:p>
        </w:tc>
      </w:tr>
      <w:tr w:rsidR="00AC2172" w14:paraId="73144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5F9F" w14:textId="77777777" w:rsidR="00AC2172" w:rsidRDefault="00000000">
            <w:r>
              <w:rPr>
                <w:b/>
                <w:bCs/>
                <w:color w:val="2C3540"/>
                <w:sz w:val="20"/>
                <w:szCs w:val="20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1794" w14:textId="77777777" w:rsidR="00AC2172" w:rsidRDefault="00000000">
            <w:r>
              <w:rPr>
                <w:sz w:val="20"/>
                <w:szCs w:val="20"/>
              </w:rPr>
              <w:t>text, nullable</w:t>
            </w:r>
          </w:p>
        </w:tc>
      </w:tr>
      <w:tr w:rsidR="00AC2172" w14:paraId="3EA98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404E" w14:textId="77777777" w:rsidR="00AC2172" w:rsidRDefault="00000000">
            <w:proofErr w:type="spellStart"/>
            <w:r>
              <w:rPr>
                <w:b/>
                <w:bCs/>
                <w:color w:val="2C3540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E680" w14:textId="77777777" w:rsidR="00AC2172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, foreign key → auth.users.id</w:t>
            </w:r>
          </w:p>
        </w:tc>
      </w:tr>
    </w:tbl>
    <w:p w14:paraId="07CEBDC0" w14:textId="77777777" w:rsidR="00AC2172" w:rsidRDefault="00AC2172">
      <w:pPr>
        <w:spacing w:before="120"/>
      </w:pPr>
    </w:p>
    <w:p w14:paraId="21522D05" w14:textId="77777777" w:rsidR="00AC2172" w:rsidRDefault="00000000">
      <w:pPr>
        <w:pStyle w:val="Heading2"/>
        <w:spacing w:before="240" w:after="120"/>
      </w:pPr>
      <w:proofErr w:type="spellStart"/>
      <w:r>
        <w:rPr>
          <w:b/>
          <w:bCs/>
          <w:color w:val="2C3540"/>
        </w:rPr>
        <w:t>Supabase</w:t>
      </w:r>
      <w:proofErr w:type="spellEnd"/>
      <w:r>
        <w:rPr>
          <w:b/>
          <w:bCs/>
          <w:color w:val="2C3540"/>
        </w:rPr>
        <w:t xml:space="preserve"> — Storage Bucket</w:t>
      </w:r>
    </w:p>
    <w:p w14:paraId="6895CA1E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Bucket name: audit-videos</w:t>
      </w:r>
    </w:p>
    <w:p w14:paraId="5577CEAB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RLS policy mirrors existing audit access rules</w:t>
      </w:r>
    </w:p>
    <w:p w14:paraId="704053EE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Signed URLs for playback — time-limited, no public access</w:t>
      </w:r>
    </w:p>
    <w:p w14:paraId="6EE0BB2F" w14:textId="77777777" w:rsidR="00AC2172" w:rsidRDefault="00AC2172">
      <w:pPr>
        <w:spacing w:before="120"/>
      </w:pPr>
    </w:p>
    <w:p w14:paraId="3E79DF4E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Playback</w:t>
      </w:r>
    </w:p>
    <w:p w14:paraId="64787618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HTML5 video tag with signed </w:t>
      </w:r>
      <w:proofErr w:type="spellStart"/>
      <w:r>
        <w:t>Supabase</w:t>
      </w:r>
      <w:proofErr w:type="spellEnd"/>
      <w:r>
        <w:t xml:space="preserve"> URL</w:t>
      </w:r>
    </w:p>
    <w:p w14:paraId="7C5770D9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Available in both auditor view and client portal</w:t>
      </w:r>
    </w:p>
    <w:p w14:paraId="419137E2" w14:textId="77777777" w:rsidR="00AC2172" w:rsidRDefault="00AC2172">
      <w:pPr>
        <w:spacing w:before="120"/>
      </w:pPr>
    </w:p>
    <w:p w14:paraId="7B19A719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UI — Video Indicator</w:t>
      </w:r>
    </w:p>
    <w:p w14:paraId="222C6DA9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Map view: no indicator on pins — keep map clean</w:t>
      </w:r>
    </w:p>
    <w:p w14:paraId="1D779E60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Grid view: small Gold (#b8965a) badge or play icon on item cards that have video</w:t>
      </w:r>
    </w:p>
    <w:p w14:paraId="11038246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Detail panel (on tap): full thumbnail with play button</w:t>
      </w:r>
    </w:p>
    <w:p w14:paraId="4EA97026" w14:textId="77777777" w:rsidR="00AC2172" w:rsidRDefault="00AC2172">
      <w:pPr>
        <w:spacing w:before="120"/>
      </w:pPr>
    </w:p>
    <w:p w14:paraId="55404EE6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Fallback</w:t>
      </w:r>
    </w:p>
    <w:p w14:paraId="1F1FB961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file sizes are too large in testing: add </w:t>
      </w:r>
      <w:proofErr w:type="spellStart"/>
      <w:r>
        <w:t>Supabase</w:t>
      </w:r>
      <w:proofErr w:type="spellEnd"/>
      <w:r>
        <w:t xml:space="preserve"> Edge Function with </w:t>
      </w:r>
      <w:proofErr w:type="spellStart"/>
      <w:r>
        <w:t>FFmpeg</w:t>
      </w:r>
      <w:proofErr w:type="spellEnd"/>
      <w:r>
        <w:t xml:space="preserve"> for server-side compression</w:t>
      </w:r>
    </w:p>
    <w:p w14:paraId="1F178054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Do not add </w:t>
      </w:r>
      <w:proofErr w:type="spellStart"/>
      <w:r>
        <w:t>FFmpeg.wasm</w:t>
      </w:r>
      <w:proofErr w:type="spellEnd"/>
      <w:r>
        <w:t xml:space="preserve"> — too heavy for mobile</w:t>
      </w:r>
    </w:p>
    <w:p w14:paraId="63A2D1EF" w14:textId="77777777" w:rsidR="00AC2172" w:rsidRDefault="00AC2172">
      <w:pPr>
        <w:spacing w:before="120"/>
      </w:pPr>
    </w:p>
    <w:p w14:paraId="785C993C" w14:textId="77777777" w:rsidR="00AC2172" w:rsidRDefault="00000000">
      <w:pPr>
        <w:pStyle w:val="Heading2"/>
        <w:spacing w:before="240" w:after="120"/>
      </w:pPr>
      <w:r>
        <w:rPr>
          <w:b/>
          <w:bCs/>
          <w:color w:val="2C3540"/>
        </w:rPr>
        <w:t>Build Order for Task 1</w:t>
      </w:r>
    </w:p>
    <w:p w14:paraId="136F83B8" w14:textId="77777777" w:rsidR="00AC2172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Supabase</w:t>
      </w:r>
      <w:proofErr w:type="spellEnd"/>
      <w:r>
        <w:t xml:space="preserve"> migration — </w:t>
      </w:r>
      <w:proofErr w:type="spellStart"/>
      <w:r>
        <w:t>audit_videos</w:t>
      </w:r>
      <w:proofErr w:type="spellEnd"/>
      <w:r>
        <w:t xml:space="preserve"> table + storage bucket + RLS</w:t>
      </w:r>
    </w:p>
    <w:p w14:paraId="381CD321" w14:textId="77777777" w:rsidR="00AC2172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Mobile recording component — </w:t>
      </w:r>
      <w:proofErr w:type="spellStart"/>
      <w:r>
        <w:t>MediaRecorder</w:t>
      </w:r>
      <w:proofErr w:type="spellEnd"/>
      <w:r>
        <w:t xml:space="preserve"> at 1.5 Mbps, preview, upload</w:t>
      </w:r>
    </w:p>
    <w:p w14:paraId="44DC760D" w14:textId="77777777" w:rsidR="00AC2172" w:rsidRDefault="00000000">
      <w:pPr>
        <w:pStyle w:val="ListParagraph"/>
        <w:numPr>
          <w:ilvl w:val="0"/>
          <w:numId w:val="3"/>
        </w:numPr>
        <w:spacing w:before="60" w:after="60"/>
      </w:pPr>
      <w:r>
        <w:t>Attachment logic — item level or floor/building level</w:t>
      </w:r>
    </w:p>
    <w:p w14:paraId="58A99B20" w14:textId="77777777" w:rsidR="00AC2172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Playback — signed URL + HTML5 video in client portal</w:t>
      </w:r>
    </w:p>
    <w:p w14:paraId="7DB1029F" w14:textId="77777777" w:rsidR="00AC2172" w:rsidRDefault="00000000">
      <w:pPr>
        <w:pStyle w:val="ListParagraph"/>
        <w:numPr>
          <w:ilvl w:val="0"/>
          <w:numId w:val="3"/>
        </w:numPr>
        <w:spacing w:before="60" w:after="60"/>
      </w:pPr>
      <w:r>
        <w:t>Grid view badge — Gold indicator on cards with video</w:t>
      </w:r>
    </w:p>
    <w:p w14:paraId="0ABE9277" w14:textId="77777777" w:rsidR="00AC2172" w:rsidRDefault="00AC2172">
      <w:pPr>
        <w:spacing w:before="120"/>
      </w:pPr>
    </w:p>
    <w:p w14:paraId="4C0586B8" w14:textId="77777777" w:rsidR="00AC2172" w:rsidRDefault="00AC2172">
      <w:pPr>
        <w:pBdr>
          <w:bottom w:val="single" w:sz="4" w:space="1" w:color="E8E4DC"/>
        </w:pBdr>
        <w:spacing w:before="240" w:after="240"/>
      </w:pPr>
    </w:p>
    <w:p w14:paraId="0B0E101F" w14:textId="77777777" w:rsidR="00AC2172" w:rsidRDefault="00000000">
      <w:pPr>
        <w:spacing w:before="280" w:after="120"/>
      </w:pPr>
      <w:r>
        <w:rPr>
          <w:b/>
          <w:bCs/>
          <w:color w:val="B8965A"/>
          <w:sz w:val="26"/>
          <w:szCs w:val="26"/>
        </w:rPr>
        <w:t xml:space="preserve">TASK </w:t>
      </w:r>
      <w:proofErr w:type="gramStart"/>
      <w:r>
        <w:rPr>
          <w:b/>
          <w:bCs/>
          <w:color w:val="B8965A"/>
          <w:sz w:val="26"/>
          <w:szCs w:val="26"/>
        </w:rPr>
        <w:t xml:space="preserve">2  </w:t>
      </w:r>
      <w:r>
        <w:rPr>
          <w:b/>
          <w:bCs/>
          <w:color w:val="0F0E0C"/>
          <w:sz w:val="26"/>
          <w:szCs w:val="26"/>
        </w:rPr>
        <w:t>Post</w:t>
      </w:r>
      <w:proofErr w:type="gramEnd"/>
      <w:r>
        <w:rPr>
          <w:b/>
          <w:bCs/>
          <w:color w:val="0F0E0C"/>
          <w:sz w:val="26"/>
          <w:szCs w:val="26"/>
        </w:rPr>
        <w:t>-Add-Asset Flow Fix</w:t>
      </w:r>
    </w:p>
    <w:p w14:paraId="358D2F7B" w14:textId="77777777" w:rsidR="00AC2172" w:rsidRDefault="00000000">
      <w:pPr>
        <w:spacing w:before="80" w:after="120"/>
      </w:pPr>
      <w:r>
        <w:t>Current behaviour: after adding an asset and finishing, the app opens the edit panel.</w:t>
      </w:r>
    </w:p>
    <w:p w14:paraId="046360B2" w14:textId="77777777" w:rsidR="00AC2172" w:rsidRDefault="00000000">
      <w:pPr>
        <w:spacing w:before="80" w:after="120"/>
      </w:pPr>
      <w:r>
        <w:t>Required behaviour: after adding an asset and finishing, return the user to the map view.</w:t>
      </w:r>
    </w:p>
    <w:p w14:paraId="73814C6D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Find the navigation/routing logic that fires after asset creation completes</w:t>
      </w:r>
    </w:p>
    <w:p w14:paraId="425DE18A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Change destination from edit panel to map view</w:t>
      </w:r>
    </w:p>
    <w:p w14:paraId="26A2535C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Edit panel should only open when the user explicitly taps an existing asset to edit it</w:t>
      </w:r>
    </w:p>
    <w:p w14:paraId="3C64BD4D" w14:textId="77777777" w:rsidR="00AC2172" w:rsidRDefault="00AC2172">
      <w:pPr>
        <w:spacing w:before="120"/>
      </w:pPr>
    </w:p>
    <w:p w14:paraId="7FBEF462" w14:textId="77777777" w:rsidR="00AC2172" w:rsidRDefault="00AC2172">
      <w:pPr>
        <w:pBdr>
          <w:bottom w:val="single" w:sz="4" w:space="1" w:color="E8E4DC"/>
        </w:pBdr>
        <w:spacing w:before="240" w:after="240"/>
      </w:pPr>
    </w:p>
    <w:p w14:paraId="5BB24365" w14:textId="77777777" w:rsidR="00AC2172" w:rsidRDefault="00000000">
      <w:pPr>
        <w:spacing w:before="280" w:after="120"/>
      </w:pPr>
      <w:r>
        <w:rPr>
          <w:b/>
          <w:bCs/>
          <w:color w:val="B8965A"/>
          <w:sz w:val="26"/>
          <w:szCs w:val="26"/>
        </w:rPr>
        <w:t xml:space="preserve">TASK </w:t>
      </w:r>
      <w:proofErr w:type="gramStart"/>
      <w:r>
        <w:rPr>
          <w:b/>
          <w:bCs/>
          <w:color w:val="B8965A"/>
          <w:sz w:val="26"/>
          <w:szCs w:val="26"/>
        </w:rPr>
        <w:t xml:space="preserve">3  </w:t>
      </w:r>
      <w:r>
        <w:rPr>
          <w:b/>
          <w:bCs/>
          <w:color w:val="0F0E0C"/>
          <w:sz w:val="26"/>
          <w:szCs w:val="26"/>
        </w:rPr>
        <w:t>Map</w:t>
      </w:r>
      <w:proofErr w:type="gramEnd"/>
      <w:r>
        <w:rPr>
          <w:b/>
          <w:bCs/>
          <w:color w:val="0F0E0C"/>
          <w:sz w:val="26"/>
          <w:szCs w:val="26"/>
        </w:rPr>
        <w:t xml:space="preserve"> Zoom Jitter on Mobile</w:t>
      </w:r>
    </w:p>
    <w:p w14:paraId="60D053D4" w14:textId="77777777" w:rsidR="00AC2172" w:rsidRDefault="00000000">
      <w:pPr>
        <w:spacing w:before="80" w:after="120"/>
      </w:pPr>
      <w:r>
        <w:t>Current behaviour: when pinch-zooming the map on mobile, the map jumps around erratically during the gesture.</w:t>
      </w:r>
    </w:p>
    <w:p w14:paraId="332CD990" w14:textId="77777777" w:rsidR="00AC2172" w:rsidRDefault="00000000">
      <w:pPr>
        <w:spacing w:before="80" w:after="120"/>
      </w:pPr>
      <w:r>
        <w:t>Required behaviour: smooth, stable pinch-zoom with the map anchored at the pinch centre point.</w:t>
      </w:r>
    </w:p>
    <w:p w14:paraId="5AA33237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Review touch event handling on the map component</w:t>
      </w:r>
    </w:p>
    <w:p w14:paraId="41CA5E11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Ensure touch-action CSS is set correctly — likely needs touch-action: none on the map container</w:t>
      </w:r>
    </w:p>
    <w:p w14:paraId="0B879635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Check that pinch-zoom calculates the correct focal point and does not reset position mid-gesture</w:t>
      </w:r>
    </w:p>
    <w:p w14:paraId="6B9A3589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Test on both iOS Safari and Android Chrome</w:t>
      </w:r>
    </w:p>
    <w:p w14:paraId="1604B126" w14:textId="77777777" w:rsidR="00AC2172" w:rsidRDefault="00AC2172">
      <w:pPr>
        <w:spacing w:before="120"/>
      </w:pPr>
    </w:p>
    <w:p w14:paraId="4D0CB354" w14:textId="77777777" w:rsidR="00AC2172" w:rsidRDefault="00AC2172">
      <w:pPr>
        <w:pBdr>
          <w:bottom w:val="single" w:sz="4" w:space="1" w:color="E8E4DC"/>
        </w:pBdr>
        <w:spacing w:before="240" w:after="240"/>
      </w:pPr>
    </w:p>
    <w:p w14:paraId="7B488404" w14:textId="77777777" w:rsidR="00AC2172" w:rsidRDefault="00000000">
      <w:pPr>
        <w:spacing w:before="280" w:after="120"/>
      </w:pPr>
      <w:r>
        <w:rPr>
          <w:b/>
          <w:bCs/>
          <w:color w:val="B8965A"/>
          <w:sz w:val="26"/>
          <w:szCs w:val="26"/>
        </w:rPr>
        <w:t xml:space="preserve">TASK </w:t>
      </w:r>
      <w:proofErr w:type="gramStart"/>
      <w:r>
        <w:rPr>
          <w:b/>
          <w:bCs/>
          <w:color w:val="B8965A"/>
          <w:sz w:val="26"/>
          <w:szCs w:val="26"/>
        </w:rPr>
        <w:t xml:space="preserve">4  </w:t>
      </w:r>
      <w:r>
        <w:rPr>
          <w:b/>
          <w:bCs/>
          <w:color w:val="0F0E0C"/>
          <w:sz w:val="26"/>
          <w:szCs w:val="26"/>
        </w:rPr>
        <w:t>Initial</w:t>
      </w:r>
      <w:proofErr w:type="gramEnd"/>
      <w:r>
        <w:rPr>
          <w:b/>
          <w:bCs/>
          <w:color w:val="0F0E0C"/>
          <w:sz w:val="26"/>
          <w:szCs w:val="26"/>
        </w:rPr>
        <w:t xml:space="preserve"> Viewport Too Zoomed </w:t>
      </w:r>
      <w:proofErr w:type="gramStart"/>
      <w:r>
        <w:rPr>
          <w:b/>
          <w:bCs/>
          <w:color w:val="0F0E0C"/>
          <w:sz w:val="26"/>
          <w:szCs w:val="26"/>
        </w:rPr>
        <w:t>In</w:t>
      </w:r>
      <w:proofErr w:type="gramEnd"/>
      <w:r>
        <w:rPr>
          <w:b/>
          <w:bCs/>
          <w:color w:val="0F0E0C"/>
          <w:sz w:val="26"/>
          <w:szCs w:val="26"/>
        </w:rPr>
        <w:t xml:space="preserve"> on Mobile</w:t>
      </w:r>
    </w:p>
    <w:p w14:paraId="27FD79E0" w14:textId="77777777" w:rsidR="00AC2172" w:rsidRDefault="00000000">
      <w:pPr>
        <w:spacing w:before="80" w:after="120"/>
      </w:pPr>
      <w:r>
        <w:t xml:space="preserve">Current behaviour: when the app first opens on mobile the working area is already zoomed in — the user </w:t>
      </w:r>
      <w:proofErr w:type="gramStart"/>
      <w:r>
        <w:t>has to</w:t>
      </w:r>
      <w:proofErr w:type="gramEnd"/>
      <w:r>
        <w:t xml:space="preserve"> pinch out to fit the content to the screen.</w:t>
      </w:r>
    </w:p>
    <w:p w14:paraId="423959EC" w14:textId="77777777" w:rsidR="00AC2172" w:rsidRDefault="00000000">
      <w:pPr>
        <w:spacing w:before="80" w:after="120"/>
      </w:pPr>
      <w:r>
        <w:t xml:space="preserve">Required behaviour: app opens at the correct </w:t>
      </w:r>
      <w:proofErr w:type="gramStart"/>
      <w:r>
        <w:t>scale</w:t>
      </w:r>
      <w:proofErr w:type="gramEnd"/>
      <w:r>
        <w:t xml:space="preserve"> so the full working area fits the screen without any manual adjustment.</w:t>
      </w:r>
    </w:p>
    <w:p w14:paraId="2D3B7A84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Set the viewport meta tag correctly: width=device-width, initial-scale=1.0, maximum-scale=1.0</w:t>
      </w:r>
    </w:p>
    <w:p w14:paraId="5DD7F43D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Check if any component is applying an initial transform or scale that is larger than 1</w:t>
      </w:r>
    </w:p>
    <w:p w14:paraId="40C1C3A4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Ensure the map or main container initialises at a scale that fits the device screen</w:t>
      </w:r>
    </w:p>
    <w:p w14:paraId="647B519A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Test on iPhone and iPad — both orientations</w:t>
      </w:r>
    </w:p>
    <w:p w14:paraId="69F677C8" w14:textId="77777777" w:rsidR="00AC2172" w:rsidRDefault="00AC2172">
      <w:pPr>
        <w:spacing w:before="120"/>
      </w:pPr>
    </w:p>
    <w:p w14:paraId="2F5E10A5" w14:textId="77777777" w:rsidR="00AC2172" w:rsidRDefault="00AC2172">
      <w:pPr>
        <w:pBdr>
          <w:bottom w:val="single" w:sz="4" w:space="1" w:color="E8E4DC"/>
        </w:pBdr>
        <w:spacing w:before="240" w:after="240"/>
      </w:pPr>
    </w:p>
    <w:p w14:paraId="46B14D60" w14:textId="77777777" w:rsidR="00AC2172" w:rsidRDefault="00000000">
      <w:pPr>
        <w:pStyle w:val="Heading1"/>
        <w:spacing w:before="320" w:after="160"/>
      </w:pPr>
      <w:r>
        <w:rPr>
          <w:b/>
          <w:bCs/>
          <w:color w:val="0F0E0C"/>
        </w:rPr>
        <w:t>Notes</w:t>
      </w:r>
    </w:p>
    <w:p w14:paraId="1AF24800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Tackle tasks in order — Task 1 is the largest, Tasks 2-4 are focused fixes</w:t>
      </w:r>
    </w:p>
    <w:p w14:paraId="5BC0DF98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Commit after each task with a clear message, e.g. M25: video recording feature</w:t>
      </w:r>
    </w:p>
    <w:p w14:paraId="114EC1E2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r>
        <w:t>Do not add any features not listed in this briefing</w:t>
      </w:r>
    </w:p>
    <w:p w14:paraId="1570B1A7" w14:textId="77777777" w:rsidR="00AC217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 xml:space="preserve"> project: </w:t>
      </w:r>
      <w:proofErr w:type="spellStart"/>
      <w:r>
        <w:t>xjmmfqjwyqbqhchehowy</w:t>
      </w:r>
      <w:proofErr w:type="spellEnd"/>
      <w:r>
        <w:t xml:space="preserve"> (shared with </w:t>
      </w:r>
      <w:proofErr w:type="spellStart"/>
      <w:r>
        <w:t>ViewMark</w:t>
      </w:r>
      <w:proofErr w:type="spellEnd"/>
      <w:r>
        <w:t>)</w:t>
      </w:r>
    </w:p>
    <w:sectPr w:rsidR="00AC21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F94"/>
    <w:multiLevelType w:val="hybridMultilevel"/>
    <w:tmpl w:val="F990A9D0"/>
    <w:lvl w:ilvl="0" w:tplc="26061B34">
      <w:start w:val="1"/>
      <w:numFmt w:val="decimal"/>
      <w:lvlText w:val="%1."/>
      <w:lvlJc w:val="left"/>
      <w:pPr>
        <w:ind w:left="720" w:hanging="360"/>
      </w:pPr>
    </w:lvl>
    <w:lvl w:ilvl="1" w:tplc="1DBE4F9C">
      <w:numFmt w:val="decimal"/>
      <w:lvlText w:val=""/>
      <w:lvlJc w:val="left"/>
    </w:lvl>
    <w:lvl w:ilvl="2" w:tplc="81B476F2">
      <w:numFmt w:val="decimal"/>
      <w:lvlText w:val=""/>
      <w:lvlJc w:val="left"/>
    </w:lvl>
    <w:lvl w:ilvl="3" w:tplc="BD18C882">
      <w:numFmt w:val="decimal"/>
      <w:lvlText w:val=""/>
      <w:lvlJc w:val="left"/>
    </w:lvl>
    <w:lvl w:ilvl="4" w:tplc="AF446AF4">
      <w:numFmt w:val="decimal"/>
      <w:lvlText w:val=""/>
      <w:lvlJc w:val="left"/>
    </w:lvl>
    <w:lvl w:ilvl="5" w:tplc="9E964D90">
      <w:numFmt w:val="decimal"/>
      <w:lvlText w:val=""/>
      <w:lvlJc w:val="left"/>
    </w:lvl>
    <w:lvl w:ilvl="6" w:tplc="07ACA260">
      <w:numFmt w:val="decimal"/>
      <w:lvlText w:val=""/>
      <w:lvlJc w:val="left"/>
    </w:lvl>
    <w:lvl w:ilvl="7" w:tplc="E534B6BA">
      <w:numFmt w:val="decimal"/>
      <w:lvlText w:val=""/>
      <w:lvlJc w:val="left"/>
    </w:lvl>
    <w:lvl w:ilvl="8" w:tplc="88023230">
      <w:numFmt w:val="decimal"/>
      <w:lvlText w:val=""/>
      <w:lvlJc w:val="left"/>
    </w:lvl>
  </w:abstractNum>
  <w:abstractNum w:abstractNumId="1" w15:restartNumberingAfterBreak="0">
    <w:nsid w:val="60D06320"/>
    <w:multiLevelType w:val="hybridMultilevel"/>
    <w:tmpl w:val="377600C4"/>
    <w:lvl w:ilvl="0" w:tplc="AF444A64">
      <w:start w:val="1"/>
      <w:numFmt w:val="bullet"/>
      <w:lvlText w:val="●"/>
      <w:lvlJc w:val="left"/>
      <w:pPr>
        <w:ind w:left="720" w:hanging="360"/>
      </w:pPr>
    </w:lvl>
    <w:lvl w:ilvl="1" w:tplc="499068E4">
      <w:start w:val="1"/>
      <w:numFmt w:val="bullet"/>
      <w:lvlText w:val="○"/>
      <w:lvlJc w:val="left"/>
      <w:pPr>
        <w:ind w:left="1440" w:hanging="360"/>
      </w:pPr>
    </w:lvl>
    <w:lvl w:ilvl="2" w:tplc="5C5E16FE">
      <w:start w:val="1"/>
      <w:numFmt w:val="bullet"/>
      <w:lvlText w:val="■"/>
      <w:lvlJc w:val="left"/>
      <w:pPr>
        <w:ind w:left="2160" w:hanging="360"/>
      </w:pPr>
    </w:lvl>
    <w:lvl w:ilvl="3" w:tplc="6352B212">
      <w:start w:val="1"/>
      <w:numFmt w:val="bullet"/>
      <w:lvlText w:val="●"/>
      <w:lvlJc w:val="left"/>
      <w:pPr>
        <w:ind w:left="2880" w:hanging="360"/>
      </w:pPr>
    </w:lvl>
    <w:lvl w:ilvl="4" w:tplc="F1B0ADE6">
      <w:start w:val="1"/>
      <w:numFmt w:val="bullet"/>
      <w:lvlText w:val="○"/>
      <w:lvlJc w:val="left"/>
      <w:pPr>
        <w:ind w:left="3600" w:hanging="360"/>
      </w:pPr>
    </w:lvl>
    <w:lvl w:ilvl="5" w:tplc="F270768A">
      <w:start w:val="1"/>
      <w:numFmt w:val="bullet"/>
      <w:lvlText w:val="■"/>
      <w:lvlJc w:val="left"/>
      <w:pPr>
        <w:ind w:left="4320" w:hanging="360"/>
      </w:pPr>
    </w:lvl>
    <w:lvl w:ilvl="6" w:tplc="EFB23C88">
      <w:start w:val="1"/>
      <w:numFmt w:val="bullet"/>
      <w:lvlText w:val="●"/>
      <w:lvlJc w:val="left"/>
      <w:pPr>
        <w:ind w:left="5040" w:hanging="360"/>
      </w:pPr>
    </w:lvl>
    <w:lvl w:ilvl="7" w:tplc="8AF8F002">
      <w:start w:val="1"/>
      <w:numFmt w:val="bullet"/>
      <w:lvlText w:val="●"/>
      <w:lvlJc w:val="left"/>
      <w:pPr>
        <w:ind w:left="5760" w:hanging="360"/>
      </w:pPr>
    </w:lvl>
    <w:lvl w:ilvl="8" w:tplc="0A4C6F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E4390"/>
    <w:multiLevelType w:val="hybridMultilevel"/>
    <w:tmpl w:val="478E8CC6"/>
    <w:lvl w:ilvl="0" w:tplc="EB049C00">
      <w:start w:val="1"/>
      <w:numFmt w:val="bullet"/>
      <w:lvlText w:val="•"/>
      <w:lvlJc w:val="left"/>
      <w:pPr>
        <w:ind w:left="720" w:hanging="360"/>
      </w:pPr>
    </w:lvl>
    <w:lvl w:ilvl="1" w:tplc="24D423C0">
      <w:numFmt w:val="decimal"/>
      <w:lvlText w:val=""/>
      <w:lvlJc w:val="left"/>
    </w:lvl>
    <w:lvl w:ilvl="2" w:tplc="F9A02EB4">
      <w:numFmt w:val="decimal"/>
      <w:lvlText w:val=""/>
      <w:lvlJc w:val="left"/>
    </w:lvl>
    <w:lvl w:ilvl="3" w:tplc="3092AA60">
      <w:numFmt w:val="decimal"/>
      <w:lvlText w:val=""/>
      <w:lvlJc w:val="left"/>
    </w:lvl>
    <w:lvl w:ilvl="4" w:tplc="A816EB14">
      <w:numFmt w:val="decimal"/>
      <w:lvlText w:val=""/>
      <w:lvlJc w:val="left"/>
    </w:lvl>
    <w:lvl w:ilvl="5" w:tplc="0FACA5E8">
      <w:numFmt w:val="decimal"/>
      <w:lvlText w:val=""/>
      <w:lvlJc w:val="left"/>
    </w:lvl>
    <w:lvl w:ilvl="6" w:tplc="5EFEC5E0">
      <w:numFmt w:val="decimal"/>
      <w:lvlText w:val=""/>
      <w:lvlJc w:val="left"/>
    </w:lvl>
    <w:lvl w:ilvl="7" w:tplc="A1081DE2">
      <w:numFmt w:val="decimal"/>
      <w:lvlText w:val=""/>
      <w:lvlJc w:val="left"/>
    </w:lvl>
    <w:lvl w:ilvl="8" w:tplc="BCD6E6E6">
      <w:numFmt w:val="decimal"/>
      <w:lvlText w:val=""/>
      <w:lvlJc w:val="left"/>
    </w:lvl>
  </w:abstractNum>
  <w:num w:numId="1" w16cid:durableId="32384426">
    <w:abstractNumId w:val="1"/>
    <w:lvlOverride w:ilvl="0">
      <w:startOverride w:val="1"/>
    </w:lvlOverride>
  </w:num>
  <w:num w:numId="2" w16cid:durableId="1502433796">
    <w:abstractNumId w:val="2"/>
    <w:lvlOverride w:ilvl="0">
      <w:startOverride w:val="1"/>
    </w:lvlOverride>
  </w:num>
  <w:num w:numId="3" w16cid:durableId="1258057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172"/>
    <w:rsid w:val="005A4BCF"/>
    <w:rsid w:val="00AC2172"/>
    <w:rsid w:val="00D2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DFA9"/>
  <w15:docId w15:val="{49D38A01-1ECF-4F59-B2FF-287D45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3617</Characters>
  <Application>Microsoft Office Word</Application>
  <DocSecurity>0</DocSecurity>
  <Lines>120</Lines>
  <Paragraphs>109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hough</cp:lastModifiedBy>
  <cp:revision>2</cp:revision>
  <dcterms:created xsi:type="dcterms:W3CDTF">2026-05-12T19:18:00Z</dcterms:created>
  <dcterms:modified xsi:type="dcterms:W3CDTF">2026-05-12T19:18:00Z</dcterms:modified>
</cp:coreProperties>
</file>