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3872F" w14:textId="02FB0B29" w:rsidR="009F6471" w:rsidRDefault="0061475F" w:rsidP="0061475F">
      <w:pPr>
        <w:pStyle w:val="Heading1"/>
        <w:jc w:val="center"/>
      </w:pPr>
      <w:r>
        <w:t xml:space="preserve">Making contaminant </w:t>
      </w:r>
      <w:r w:rsidR="00977C22">
        <w:t>concentration</w:t>
      </w:r>
      <w:r>
        <w:t>s affect the ecosystem</w:t>
      </w:r>
      <w:r w:rsidR="00977C22">
        <w:t xml:space="preserve"> </w:t>
      </w:r>
      <w:r>
        <w:br/>
        <w:t xml:space="preserve">- </w:t>
      </w:r>
      <w:r w:rsidR="00977C22">
        <w:t>a very, very brief user guide</w:t>
      </w:r>
      <w:r>
        <w:t xml:space="preserve"> -</w:t>
      </w:r>
    </w:p>
    <w:p w14:paraId="6372AA34" w14:textId="4FA1026F" w:rsidR="00977C22" w:rsidRDefault="00977C22" w:rsidP="00977C22"/>
    <w:p w14:paraId="6EE738DC" w14:textId="1A95A388" w:rsidR="00301B1E" w:rsidRDefault="00301B1E" w:rsidP="00301B1E">
      <w:pPr>
        <w:pStyle w:val="Heading2"/>
      </w:pPr>
      <w:r>
        <w:t>Synopsis</w:t>
      </w:r>
    </w:p>
    <w:p w14:paraId="78C2A9F2" w14:textId="1C5C4BE5" w:rsidR="00977C22" w:rsidRDefault="004554E7" w:rsidP="00977C22">
      <w:r>
        <w:t xml:space="preserve">With this new plug-in, </w:t>
      </w:r>
      <w:bookmarkStart w:id="0" w:name="_GoBack"/>
      <w:bookmarkEnd w:id="0"/>
      <w:r>
        <w:t xml:space="preserve">which automatically nests itself as an external data set for </w:t>
      </w:r>
      <w:proofErr w:type="spellStart"/>
      <w:r>
        <w:t>Ecospace</w:t>
      </w:r>
      <w:proofErr w:type="spellEnd"/>
      <w:r>
        <w:t>, users gain the ability to make per-species contaminant concentration maps available for driving the habitat foraging model and the other mortalities response system that is new in EwE 6.7.</w:t>
      </w:r>
    </w:p>
    <w:p w14:paraId="1BD86144" w14:textId="57007AC8" w:rsidR="008A057C" w:rsidRDefault="008A057C" w:rsidP="008A057C">
      <w:pPr>
        <w:pStyle w:val="Heading2"/>
      </w:pPr>
      <w:r>
        <w:t>Acknowledgements</w:t>
      </w:r>
    </w:p>
    <w:p w14:paraId="48732E89" w14:textId="59291695" w:rsidR="008A057C" w:rsidRPr="008A057C" w:rsidRDefault="008A057C" w:rsidP="008A057C">
      <w:r>
        <w:t>&lt;Stunning project logo to go here&gt;</w:t>
      </w:r>
    </w:p>
    <w:p w14:paraId="5976FB4D" w14:textId="5A48AEBC" w:rsidR="00301B1E" w:rsidRDefault="00301B1E" w:rsidP="005208B2">
      <w:pPr>
        <w:pStyle w:val="Heading2"/>
      </w:pPr>
      <w:r>
        <w:t>Usage</w:t>
      </w:r>
    </w:p>
    <w:p w14:paraId="34886648" w14:textId="77A3CC38" w:rsidR="004554E7" w:rsidRDefault="00301B1E" w:rsidP="00977C22">
      <w:r>
        <w:t>The setup process is a bit clunky, and involves the following steps:</w:t>
      </w:r>
    </w:p>
    <w:p w14:paraId="1A685040" w14:textId="330BA286" w:rsidR="005208B2" w:rsidRPr="005208B2" w:rsidRDefault="005208B2" w:rsidP="005208B2">
      <w:pPr>
        <w:pStyle w:val="Heading3"/>
      </w:pPr>
      <w:r>
        <w:t>Step 1: expose group contaminant concentrations</w:t>
      </w:r>
      <w:r>
        <w:br/>
      </w:r>
    </w:p>
    <w:p w14:paraId="7DD760DB" w14:textId="74CE3B30" w:rsidR="00301B1E" w:rsidRDefault="00301B1E" w:rsidP="00301B1E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Ecospace</w:t>
      </w:r>
      <w:proofErr w:type="spellEnd"/>
      <w:r>
        <w:t xml:space="preserve"> loaded, head over to Menu &gt; </w:t>
      </w:r>
      <w:proofErr w:type="spellStart"/>
      <w:r>
        <w:t>Ecospace</w:t>
      </w:r>
      <w:proofErr w:type="spellEnd"/>
      <w:r>
        <w:t xml:space="preserve"> &gt; Define External Data Connections. From the list of available data set templates, select “</w:t>
      </w:r>
      <w:proofErr w:type="spellStart"/>
      <w:r w:rsidRPr="00301B1E">
        <w:t>Ecotracer</w:t>
      </w:r>
      <w:proofErr w:type="spellEnd"/>
      <w:r w:rsidRPr="00301B1E">
        <w:t xml:space="preserve"> concentration </w:t>
      </w:r>
      <w:proofErr w:type="gramStart"/>
      <w:r w:rsidRPr="00301B1E">
        <w:t>dataset</w:t>
      </w:r>
      <w:r>
        <w:t>“</w:t>
      </w:r>
      <w:r w:rsidR="005208B2">
        <w:t xml:space="preserve"> </w:t>
      </w:r>
      <w:r>
        <w:t>and</w:t>
      </w:r>
      <w:proofErr w:type="gramEnd"/>
      <w:r>
        <w:t xml:space="preserve"> click “Create”</w:t>
      </w:r>
      <w:r w:rsidR="005208B2">
        <w:t>;</w:t>
      </w:r>
    </w:p>
    <w:p w14:paraId="0170CB3A" w14:textId="55BB12C1" w:rsidR="00301B1E" w:rsidRDefault="00301B1E" w:rsidP="00301B1E">
      <w:pPr>
        <w:pStyle w:val="ListParagraph"/>
        <w:numPr>
          <w:ilvl w:val="0"/>
          <w:numId w:val="1"/>
        </w:numPr>
      </w:pPr>
      <w:r>
        <w:t>In the form that pops up, select the group</w:t>
      </w:r>
      <w:r w:rsidR="005208B2">
        <w:t xml:space="preserve"> whose concentrations need exposing</w:t>
      </w:r>
    </w:p>
    <w:p w14:paraId="46F1DC9E" w14:textId="52D80BB4" w:rsidR="005208B2" w:rsidRDefault="005208B2" w:rsidP="005208B2">
      <w:pPr>
        <w:pStyle w:val="Heading3"/>
      </w:pPr>
      <w:r>
        <w:t>Step 2: connect concentrations to an environmental driver</w:t>
      </w:r>
      <w:r>
        <w:br/>
      </w:r>
    </w:p>
    <w:p w14:paraId="52AE5F94" w14:textId="04CB46E4" w:rsidR="005208B2" w:rsidRDefault="005208B2" w:rsidP="005208B2">
      <w:pPr>
        <w:pStyle w:val="ListParagraph"/>
        <w:numPr>
          <w:ilvl w:val="0"/>
          <w:numId w:val="2"/>
        </w:numPr>
      </w:pPr>
      <w:r>
        <w:t xml:space="preserve">With </w:t>
      </w:r>
      <w:proofErr w:type="spellStart"/>
      <w:r>
        <w:t>Ecospace</w:t>
      </w:r>
      <w:proofErr w:type="spellEnd"/>
      <w:r>
        <w:t xml:space="preserve"> loaded, head over to Menu &gt; </w:t>
      </w:r>
      <w:proofErr w:type="spellStart"/>
      <w:r>
        <w:t>Ecospace</w:t>
      </w:r>
      <w:proofErr w:type="spellEnd"/>
      <w:r>
        <w:t xml:space="preserve"> &gt; Define Environmental Driver Maps and create an environmental driver for each contaminant concentration that you wish </w:t>
      </w:r>
      <w:proofErr w:type="spellStart"/>
      <w:r>
        <w:t>Ecospace</w:t>
      </w:r>
      <w:proofErr w:type="spellEnd"/>
      <w:r>
        <w:t xml:space="preserve"> to respond to. It would be sensible to give these drivers logical names such as “Concentration FG”;</w:t>
      </w:r>
    </w:p>
    <w:p w14:paraId="3BA5AFAC" w14:textId="368CDE26" w:rsidR="005208B2" w:rsidRDefault="005208B2" w:rsidP="005208B2">
      <w:pPr>
        <w:pStyle w:val="ListParagraph"/>
        <w:numPr>
          <w:ilvl w:val="0"/>
          <w:numId w:val="2"/>
        </w:numPr>
      </w:pPr>
      <w:r>
        <w:t xml:space="preserve">Head over to Navigator &gt; </w:t>
      </w:r>
      <w:proofErr w:type="spellStart"/>
      <w:r>
        <w:t>Ecospace</w:t>
      </w:r>
      <w:proofErr w:type="spellEnd"/>
      <w:r>
        <w:t xml:space="preserve"> &gt; Input &gt; External data, and connect any newly defined </w:t>
      </w:r>
      <w:proofErr w:type="spellStart"/>
      <w:r>
        <w:t>Ecotracer</w:t>
      </w:r>
      <w:proofErr w:type="spellEnd"/>
      <w:r>
        <w:t xml:space="preserve"> concentration dataset to drive the content of one of your newly defined environmental driver maps.</w:t>
      </w:r>
    </w:p>
    <w:p w14:paraId="257C89BD" w14:textId="3418C77B" w:rsidR="005208B2" w:rsidRDefault="005208B2" w:rsidP="005208B2">
      <w:pPr>
        <w:pStyle w:val="Heading3"/>
      </w:pPr>
      <w:r>
        <w:t>Step 3: apply an effect</w:t>
      </w:r>
      <w:r>
        <w:br/>
      </w:r>
    </w:p>
    <w:p w14:paraId="35A995EC" w14:textId="777CDA54" w:rsidR="005208B2" w:rsidRDefault="00B16969" w:rsidP="005208B2">
      <w:pPr>
        <w:pStyle w:val="ListParagraph"/>
        <w:numPr>
          <w:ilvl w:val="0"/>
          <w:numId w:val="3"/>
        </w:numPr>
      </w:pPr>
      <w:r>
        <w:t xml:space="preserve">In Navigator &gt; </w:t>
      </w:r>
      <w:proofErr w:type="spellStart"/>
      <w:r>
        <w:t>Ecospace</w:t>
      </w:r>
      <w:proofErr w:type="spellEnd"/>
      <w:r>
        <w:t xml:space="preserve"> &gt; Input &gt; </w:t>
      </w:r>
      <w:proofErr w:type="spellStart"/>
      <w:r>
        <w:t>Ecospace</w:t>
      </w:r>
      <w:proofErr w:type="spellEnd"/>
      <w:r>
        <w:t xml:space="preserve"> environmental responses,</w:t>
      </w:r>
      <w:r>
        <w:t xml:space="preserve"> </w:t>
      </w:r>
      <w:r w:rsidR="005208B2">
        <w:t xml:space="preserve">define </w:t>
      </w:r>
      <w:r>
        <w:t xml:space="preserve">an </w:t>
      </w:r>
      <w:r w:rsidR="005208B2">
        <w:t>environmental response function</w:t>
      </w:r>
      <w:r>
        <w:t xml:space="preserve"> for each different contaminant </w:t>
      </w:r>
      <w:r w:rsidR="005208B2">
        <w:t>concentrations</w:t>
      </w:r>
      <w:r>
        <w:t xml:space="preserve"> response (either mortality or feeding capacity) that you wish to include;</w:t>
      </w:r>
    </w:p>
    <w:p w14:paraId="3FD907D7" w14:textId="1BE67414" w:rsidR="005208B2" w:rsidRDefault="00B16969" w:rsidP="005208B2">
      <w:pPr>
        <w:pStyle w:val="ListParagraph"/>
        <w:numPr>
          <w:ilvl w:val="0"/>
          <w:numId w:val="3"/>
        </w:numPr>
      </w:pPr>
      <w:r>
        <w:t xml:space="preserve">In Navigator &gt; </w:t>
      </w:r>
      <w:proofErr w:type="spellStart"/>
      <w:r>
        <w:t>Ecospace</w:t>
      </w:r>
      <w:proofErr w:type="spellEnd"/>
      <w:r>
        <w:t xml:space="preserve"> &gt; Input &gt; </w:t>
      </w:r>
      <w:proofErr w:type="spellStart"/>
      <w:r>
        <w:t>Ecospace</w:t>
      </w:r>
      <w:proofErr w:type="spellEnd"/>
      <w:r>
        <w:t xml:space="preserve"> environmental responses, under either “Apply foraging responses” or “Apply mortality responses”, connect a correct group, its contaminant concentration (contained in one of the environmental drivers) and appropriate response function.</w:t>
      </w:r>
    </w:p>
    <w:p w14:paraId="5C746BC2" w14:textId="11BA1FF4" w:rsidR="00B16969" w:rsidRDefault="00B16969" w:rsidP="00B16969">
      <w:pPr>
        <w:pStyle w:val="Heading3"/>
      </w:pPr>
      <w:r>
        <w:t>Step 4: run the beast</w:t>
      </w:r>
      <w:r>
        <w:br/>
      </w:r>
    </w:p>
    <w:p w14:paraId="71222593" w14:textId="69EA725D" w:rsidR="00B16969" w:rsidRDefault="00B16969" w:rsidP="00B16969">
      <w:pPr>
        <w:pStyle w:val="ListParagraph"/>
        <w:numPr>
          <w:ilvl w:val="0"/>
          <w:numId w:val="4"/>
        </w:numPr>
      </w:pPr>
      <w:r>
        <w:t xml:space="preserve">Load </w:t>
      </w:r>
      <w:proofErr w:type="spellStart"/>
      <w:r>
        <w:t>Ecotracer</w:t>
      </w:r>
      <w:proofErr w:type="spellEnd"/>
      <w:r>
        <w:t xml:space="preserve"> and enable it for </w:t>
      </w:r>
      <w:proofErr w:type="spellStart"/>
      <w:r>
        <w:t>Ecospace</w:t>
      </w:r>
      <w:proofErr w:type="spellEnd"/>
    </w:p>
    <w:p w14:paraId="623258B6" w14:textId="4B20B215" w:rsidR="00B16969" w:rsidRPr="00B16969" w:rsidRDefault="00B16969" w:rsidP="00B16969">
      <w:pPr>
        <w:pStyle w:val="ListParagraph"/>
        <w:numPr>
          <w:ilvl w:val="0"/>
          <w:numId w:val="4"/>
        </w:numPr>
      </w:pPr>
      <w:r>
        <w:t xml:space="preserve">Run. It is particularly fun to watch the environmental drivers gain their content in the Run </w:t>
      </w:r>
      <w:proofErr w:type="spellStart"/>
      <w:r>
        <w:t>Ecospace</w:t>
      </w:r>
      <w:proofErr w:type="spellEnd"/>
      <w:r>
        <w:t xml:space="preserve"> form, maps view, environmental </w:t>
      </w:r>
      <w:proofErr w:type="gramStart"/>
      <w:r>
        <w:t>drivers</w:t>
      </w:r>
      <w:proofErr w:type="gramEnd"/>
      <w:r>
        <w:t xml:space="preserve"> option. </w:t>
      </w:r>
    </w:p>
    <w:sectPr w:rsidR="00B16969" w:rsidRPr="00B16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841A9"/>
    <w:multiLevelType w:val="hybridMultilevel"/>
    <w:tmpl w:val="56AC9E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821AA"/>
    <w:multiLevelType w:val="hybridMultilevel"/>
    <w:tmpl w:val="4D7283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B3792"/>
    <w:multiLevelType w:val="hybridMultilevel"/>
    <w:tmpl w:val="39365A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6610F"/>
    <w:multiLevelType w:val="hybridMultilevel"/>
    <w:tmpl w:val="A83C8D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91"/>
    <w:rsid w:val="00301B1E"/>
    <w:rsid w:val="004554E7"/>
    <w:rsid w:val="005208B2"/>
    <w:rsid w:val="0061475F"/>
    <w:rsid w:val="00644991"/>
    <w:rsid w:val="008A057C"/>
    <w:rsid w:val="00977C22"/>
    <w:rsid w:val="009F6471"/>
    <w:rsid w:val="00B1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BBE2"/>
  <w15:chartTrackingRefBased/>
  <w15:docId w15:val="{84F7D328-2D0B-4B61-9263-513F2043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8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01B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01B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08B2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</dc:creator>
  <cp:keywords/>
  <dc:description/>
  <cp:lastModifiedBy>Jeroen S</cp:lastModifiedBy>
  <cp:revision>4</cp:revision>
  <cp:lastPrinted>2022-05-19T13:57:00Z</cp:lastPrinted>
  <dcterms:created xsi:type="dcterms:W3CDTF">2022-05-19T13:05:00Z</dcterms:created>
  <dcterms:modified xsi:type="dcterms:W3CDTF">2022-05-19T13:58:00Z</dcterms:modified>
</cp:coreProperties>
</file>