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49CB" w:rsidRPr="00333B5D" w:rsidRDefault="00DB2B52" w:rsidP="008C55C7">
      <w:pPr>
        <w:pStyle w:val="Title"/>
        <w:rPr>
          <w:b/>
        </w:rPr>
      </w:pPr>
      <w:r>
        <w:rPr>
          <w:noProof/>
          <w:lang w:eastAsia="en-GB"/>
        </w:rPr>
        <w:drawing>
          <wp:anchor distT="0" distB="0" distL="114300" distR="114300" simplePos="0" relativeHeight="251658240" behindDoc="0" locked="0" layoutInCell="1" allowOverlap="1" wp14:anchorId="7C3A0ED3" wp14:editId="5A57A412">
            <wp:simplePos x="0" y="0"/>
            <wp:positionH relativeFrom="column">
              <wp:posOffset>4506123</wp:posOffset>
            </wp:positionH>
            <wp:positionV relativeFrom="paragraph">
              <wp:posOffset>-17780</wp:posOffset>
            </wp:positionV>
            <wp:extent cx="524510" cy="524510"/>
            <wp:effectExtent l="0" t="0" r="8890"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bg.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4510" cy="524510"/>
                    </a:xfrm>
                    <a:prstGeom prst="rect">
                      <a:avLst/>
                    </a:prstGeom>
                  </pic:spPr>
                </pic:pic>
              </a:graphicData>
            </a:graphic>
            <wp14:sizeRelH relativeFrom="page">
              <wp14:pctWidth>0</wp14:pctWidth>
            </wp14:sizeRelH>
            <wp14:sizeRelV relativeFrom="page">
              <wp14:pctHeight>0</wp14:pctHeight>
            </wp14:sizeRelV>
          </wp:anchor>
        </w:drawing>
      </w:r>
      <w:r w:rsidR="00380F0E">
        <w:rPr>
          <w:noProof/>
          <w:lang w:eastAsia="en-GB"/>
        </w:rPr>
        <w:drawing>
          <wp:anchor distT="0" distB="0" distL="114300" distR="114300" simplePos="0" relativeHeight="251659264" behindDoc="0" locked="0" layoutInCell="1" allowOverlap="1" wp14:anchorId="05BA3B76" wp14:editId="5487E3C6">
            <wp:simplePos x="0" y="0"/>
            <wp:positionH relativeFrom="column">
              <wp:posOffset>5067772</wp:posOffset>
            </wp:positionH>
            <wp:positionV relativeFrom="paragraph">
              <wp:posOffset>115570</wp:posOffset>
            </wp:positionV>
            <wp:extent cx="642620" cy="271145"/>
            <wp:effectExtent l="0" t="0" r="508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inou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2620" cy="271145"/>
                    </a:xfrm>
                    <a:prstGeom prst="rect">
                      <a:avLst/>
                    </a:prstGeom>
                  </pic:spPr>
                </pic:pic>
              </a:graphicData>
            </a:graphic>
            <wp14:sizeRelH relativeFrom="page">
              <wp14:pctWidth>0</wp14:pctWidth>
            </wp14:sizeRelH>
            <wp14:sizeRelV relativeFrom="page">
              <wp14:pctHeight>0</wp14:pctHeight>
            </wp14:sizeRelV>
          </wp:anchor>
        </w:drawing>
      </w:r>
      <w:r>
        <w:t xml:space="preserve"> </w:t>
      </w:r>
      <w:r w:rsidR="005A7940" w:rsidRPr="00333B5D">
        <w:rPr>
          <w:b/>
        </w:rPr>
        <w:t>Discards accounting in EwE</w:t>
      </w:r>
    </w:p>
    <w:p w:rsidR="00313570" w:rsidRDefault="00313570" w:rsidP="00313570">
      <w:r>
        <w:t>Implemented for Discard</w:t>
      </w:r>
      <w:r w:rsidR="00371B63">
        <w:t>L</w:t>
      </w:r>
      <w:r>
        <w:t>ess / MINOUW by Ecopath International Initiative</w:t>
      </w:r>
      <w:r w:rsidR="00A77F91">
        <w:br/>
        <w:t xml:space="preserve">Joe </w:t>
      </w:r>
      <w:proofErr w:type="spellStart"/>
      <w:r w:rsidR="00A77F91">
        <w:t>Buszowski</w:t>
      </w:r>
      <w:proofErr w:type="spellEnd"/>
      <w:r w:rsidR="00A77F91">
        <w:t xml:space="preserve">, Villy Christensen, Mark </w:t>
      </w:r>
      <w:proofErr w:type="spellStart"/>
      <w:r w:rsidR="00A77F91">
        <w:t>Platts</w:t>
      </w:r>
      <w:proofErr w:type="spellEnd"/>
      <w:r w:rsidR="00A77F91">
        <w:t xml:space="preserve">, </w:t>
      </w:r>
      <w:proofErr w:type="spellStart"/>
      <w:r w:rsidR="00A77F91">
        <w:t>Jeroen</w:t>
      </w:r>
      <w:proofErr w:type="spellEnd"/>
      <w:r w:rsidR="00A77F91">
        <w:t xml:space="preserve"> Steenbeek</w:t>
      </w:r>
    </w:p>
    <w:p w:rsidR="00313570" w:rsidRDefault="00783A86" w:rsidP="00313570">
      <w:r>
        <w:t>Document version 1.1</w:t>
      </w:r>
      <w:r w:rsidR="00313570">
        <w:t xml:space="preserve">, 1 </w:t>
      </w:r>
      <w:r>
        <w:t xml:space="preserve">March </w:t>
      </w:r>
      <w:r w:rsidR="00313570">
        <w:t>2017</w:t>
      </w:r>
      <w:r w:rsidR="00A77F91">
        <w:br/>
        <w:t>Software version 6.6, 1 March 2017</w:t>
      </w:r>
    </w:p>
    <w:p w:rsidR="005A7940" w:rsidRDefault="005A7940" w:rsidP="008C55C7">
      <w:pPr>
        <w:pStyle w:val="Heading1"/>
      </w:pPr>
      <w:r w:rsidRPr="005A7940">
        <w:t>Ecopath</w:t>
      </w:r>
    </w:p>
    <w:p w:rsidR="005A7940" w:rsidRDefault="00E07950" w:rsidP="005A7940">
      <w:r>
        <w:t xml:space="preserve">Internally, Ecopath was already accounting for discards, but this accounting was not exposed </w:t>
      </w:r>
      <w:r w:rsidR="002421BE">
        <w:t xml:space="preserve">to </w:t>
      </w:r>
      <w:r w:rsidR="00DC649B">
        <w:t>the EwE desktop software</w:t>
      </w:r>
      <w:r w:rsidR="002421BE">
        <w:t xml:space="preserve"> user</w:t>
      </w:r>
      <w:r w:rsidR="00825D20" w:rsidRPr="00825D20">
        <w:t>.</w:t>
      </w:r>
      <w:r>
        <w:t xml:space="preserve"> </w:t>
      </w:r>
      <w:r w:rsidR="00DC649B">
        <w:t>N</w:t>
      </w:r>
      <w:r w:rsidRPr="00E07950">
        <w:t xml:space="preserve">ew </w:t>
      </w:r>
      <w:r w:rsidR="00863F42">
        <w:t xml:space="preserve">Ecopath output tables </w:t>
      </w:r>
      <w:r>
        <w:t xml:space="preserve">have been added that provide </w:t>
      </w:r>
      <w:r w:rsidR="00DC649B">
        <w:t>D</w:t>
      </w:r>
      <w:r>
        <w:t>i</w:t>
      </w:r>
      <w:r w:rsidRPr="00E07950">
        <w:t xml:space="preserve">scard mortality and </w:t>
      </w:r>
      <w:r w:rsidR="00DC649B">
        <w:t>D</w:t>
      </w:r>
      <w:r w:rsidRPr="00E07950">
        <w:t>iscard survival</w:t>
      </w:r>
      <w:r>
        <w:t xml:space="preserve"> estimates</w:t>
      </w:r>
      <w:r w:rsidR="00FB4E9A">
        <w:t xml:space="preserve"> by fleet and group</w:t>
      </w:r>
      <w:r>
        <w:t xml:space="preserve">. These </w:t>
      </w:r>
      <w:r w:rsidR="00DC649B">
        <w:t xml:space="preserve">output tables are </w:t>
      </w:r>
      <w:r>
        <w:t xml:space="preserve">accessed via </w:t>
      </w:r>
      <w:bookmarkStart w:id="0" w:name="_GoBack"/>
      <w:bookmarkEnd w:id="0"/>
      <w:r>
        <w:t>Navigator &gt; Ecopath &gt; Output &gt; Fishery</w:t>
      </w:r>
      <w:r w:rsidR="00DC649B">
        <w:t xml:space="preserve"> (</w:t>
      </w:r>
      <w:r w:rsidR="00DC649B">
        <w:fldChar w:fldCharType="begin"/>
      </w:r>
      <w:r w:rsidR="00DC649B">
        <w:instrText xml:space="preserve"> REF _Ref475698021 \h </w:instrText>
      </w:r>
      <w:r w:rsidR="00DC649B">
        <w:fldChar w:fldCharType="separate"/>
      </w:r>
      <w:r w:rsidR="00DC649B">
        <w:t xml:space="preserve">Figure </w:t>
      </w:r>
      <w:r w:rsidR="00DC649B">
        <w:rPr>
          <w:noProof/>
        </w:rPr>
        <w:t>1</w:t>
      </w:r>
      <w:r w:rsidR="00DC649B">
        <w:fldChar w:fldCharType="end"/>
      </w:r>
      <w:r w:rsidR="00DC649B">
        <w:t>)</w:t>
      </w:r>
      <w:r>
        <w:t>.</w:t>
      </w:r>
    </w:p>
    <w:p w:rsidR="00E313FD" w:rsidRDefault="00E313FD" w:rsidP="00990391">
      <w:pPr>
        <w:keepNext/>
        <w:framePr w:w="5267" w:h="4574" w:hRule="exact" w:hSpace="180" w:wrap="around" w:vAnchor="text" w:hAnchor="text" w:y="6"/>
      </w:pPr>
      <w:r>
        <w:rPr>
          <w:noProof/>
          <w:lang w:eastAsia="en-GB"/>
        </w:rPr>
        <w:drawing>
          <wp:inline distT="0" distB="0" distL="0" distR="0" wp14:anchorId="1EEA292F" wp14:editId="183AC2A6">
            <wp:extent cx="3348000" cy="2570400"/>
            <wp:effectExtent l="0" t="0" r="508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48000" cy="2570400"/>
                    </a:xfrm>
                    <a:prstGeom prst="rect">
                      <a:avLst/>
                    </a:prstGeom>
                    <a:noFill/>
                    <a:ln>
                      <a:noFill/>
                    </a:ln>
                  </pic:spPr>
                </pic:pic>
              </a:graphicData>
            </a:graphic>
          </wp:inline>
        </w:drawing>
      </w:r>
    </w:p>
    <w:p w:rsidR="00E313FD" w:rsidRDefault="00E313FD" w:rsidP="00990391">
      <w:pPr>
        <w:pStyle w:val="Caption"/>
        <w:framePr w:w="5267" w:h="4574" w:hRule="exact" w:hSpace="180" w:wrap="around" w:vAnchor="text" w:hAnchor="text" w:y="6"/>
        <w:rPr>
          <w:noProof/>
          <w:lang w:eastAsia="en-GB"/>
        </w:rPr>
      </w:pPr>
      <w:bookmarkStart w:id="1" w:name="_Ref475698021"/>
      <w:r>
        <w:t xml:space="preserve">Figure </w:t>
      </w:r>
      <w:r w:rsidR="00333B5D">
        <w:fldChar w:fldCharType="begin"/>
      </w:r>
      <w:r w:rsidR="00333B5D">
        <w:instrText xml:space="preserve"> SEQ Figure \* ARABIC </w:instrText>
      </w:r>
      <w:r w:rsidR="00333B5D">
        <w:fldChar w:fldCharType="separate"/>
      </w:r>
      <w:r w:rsidR="00313570">
        <w:rPr>
          <w:noProof/>
        </w:rPr>
        <w:t>1</w:t>
      </w:r>
      <w:r w:rsidR="00333B5D">
        <w:rPr>
          <w:noProof/>
        </w:rPr>
        <w:fldChar w:fldCharType="end"/>
      </w:r>
      <w:bookmarkEnd w:id="1"/>
      <w:r>
        <w:t xml:space="preserve"> - </w:t>
      </w:r>
      <w:r w:rsidRPr="00286F13">
        <w:t>New Ecopath discards tables</w:t>
      </w:r>
    </w:p>
    <w:p w:rsidR="00BD5475" w:rsidRDefault="004D0761" w:rsidP="005A7940">
      <w:r>
        <w:t>Note that t</w:t>
      </w:r>
      <w:r w:rsidR="00E07950">
        <w:t xml:space="preserve">he Azores team has expressed </w:t>
      </w:r>
      <w:r w:rsidR="00825D20" w:rsidRPr="00825D20">
        <w:t xml:space="preserve">the need to add a column </w:t>
      </w:r>
      <w:r w:rsidR="00863F42">
        <w:t>to</w:t>
      </w:r>
      <w:r w:rsidR="00825D20" w:rsidRPr="00825D20">
        <w:t xml:space="preserve"> the discard fate table to allow part of the unwanted catch to be landed, and that </w:t>
      </w:r>
      <w:r w:rsidR="00DC649B">
        <w:t xml:space="preserve">this portion could be provided </w:t>
      </w:r>
      <w:r w:rsidR="00825D20" w:rsidRPr="00825D20">
        <w:t xml:space="preserve">an economic value different from the value of the wanted landings. </w:t>
      </w:r>
    </w:p>
    <w:p w:rsidR="00825D20" w:rsidRDefault="00DC649B" w:rsidP="005A7940">
      <w:r>
        <w:t>V</w:t>
      </w:r>
      <w:r w:rsidR="00825D20" w:rsidRPr="00825D20">
        <w:t xml:space="preserve">aluing exported discard fate (representing the value of unwanted catch) is necessary to explicitly </w:t>
      </w:r>
      <w:proofErr w:type="gramStart"/>
      <w:r>
        <w:t>represent</w:t>
      </w:r>
      <w:proofErr w:type="gramEnd"/>
      <w:r>
        <w:t xml:space="preserve"> </w:t>
      </w:r>
      <w:r w:rsidR="00825D20" w:rsidRPr="00825D20">
        <w:t>the implications of EU landings obligations</w:t>
      </w:r>
      <w:r>
        <w:t xml:space="preserve"> in EwE</w:t>
      </w:r>
      <w:r w:rsidR="00825D20" w:rsidRPr="00825D20">
        <w:t xml:space="preserve">. The current EwE setup is able to account for this costing in an indirect way by splitting fleets, etc. Implementation uncertainty is high </w:t>
      </w:r>
      <w:r w:rsidR="00E07950">
        <w:t xml:space="preserve">regarding </w:t>
      </w:r>
      <w:r w:rsidR="00825D20" w:rsidRPr="00825D20">
        <w:t xml:space="preserve">this point, mostly because the Ecosim and Ecospace effort </w:t>
      </w:r>
      <w:r w:rsidR="00E07950" w:rsidRPr="00825D20">
        <w:t xml:space="preserve">gravity </w:t>
      </w:r>
      <w:r w:rsidR="00E07950">
        <w:t>models</w:t>
      </w:r>
      <w:r w:rsidR="00825D20" w:rsidRPr="00825D20">
        <w:t xml:space="preserve"> will be greatly affected</w:t>
      </w:r>
      <w:r w:rsidR="00E07950">
        <w:t>. A proper implementation is</w:t>
      </w:r>
      <w:r w:rsidR="00825D20" w:rsidRPr="00825D20">
        <w:t xml:space="preserve"> estimated to take 1 to 2 weeks to implement, and a week to test. </w:t>
      </w:r>
      <w:r w:rsidR="00E07950">
        <w:t xml:space="preserve">The </w:t>
      </w:r>
      <w:r w:rsidR="00BD5475">
        <w:t xml:space="preserve">EwE development budget under </w:t>
      </w:r>
      <w:r w:rsidR="00E07950">
        <w:t>Discard</w:t>
      </w:r>
      <w:r w:rsidR="00DB2B52">
        <w:t>L</w:t>
      </w:r>
      <w:r w:rsidR="00E07950">
        <w:t>ess</w:t>
      </w:r>
      <w:r w:rsidR="00BD5475">
        <w:t xml:space="preserve"> and MINOUW </w:t>
      </w:r>
      <w:r w:rsidR="00E07950">
        <w:t xml:space="preserve">is </w:t>
      </w:r>
      <w:r w:rsidR="00BD5475">
        <w:t xml:space="preserve">unfortunately </w:t>
      </w:r>
      <w:r w:rsidR="00E07950">
        <w:t xml:space="preserve">insufficient to </w:t>
      </w:r>
      <w:r w:rsidR="00825D20" w:rsidRPr="00825D20">
        <w:t xml:space="preserve">address this </w:t>
      </w:r>
      <w:r w:rsidR="00E07950">
        <w:t xml:space="preserve">change. EwE researchers at </w:t>
      </w:r>
      <w:r w:rsidR="00825D20" w:rsidRPr="00825D20">
        <w:t>Stockholm University</w:t>
      </w:r>
      <w:r w:rsidR="00E07950">
        <w:t xml:space="preserve"> have expressed interest</w:t>
      </w:r>
      <w:r w:rsidR="00825D20" w:rsidRPr="00825D20">
        <w:t xml:space="preserve"> in writing a follow-up proposal to implement this specific feature.</w:t>
      </w:r>
    </w:p>
    <w:p w:rsidR="00863F42" w:rsidRDefault="00863F42" w:rsidP="008C55C7">
      <w:pPr>
        <w:pStyle w:val="Heading1"/>
      </w:pPr>
      <w:r>
        <w:t>Ecosim</w:t>
      </w:r>
    </w:p>
    <w:p w:rsidR="00E313FD" w:rsidRDefault="00E313FD" w:rsidP="00E313FD">
      <w:r>
        <w:t>A series of discards accounting changes have been made to Ecosim.</w:t>
      </w:r>
    </w:p>
    <w:p w:rsidR="00E313FD" w:rsidRPr="00E313FD" w:rsidRDefault="00BD5475" w:rsidP="008C55C7">
      <w:pPr>
        <w:pStyle w:val="Heading2"/>
      </w:pPr>
      <w:r>
        <w:t>Expose discard accounting</w:t>
      </w:r>
    </w:p>
    <w:p w:rsidR="00BD5475" w:rsidRDefault="00E313FD" w:rsidP="008C55C7">
      <w:r>
        <w:t>The internal accounting</w:t>
      </w:r>
      <w:r w:rsidRPr="00E313FD">
        <w:t xml:space="preserve"> for discards and landings </w:t>
      </w:r>
      <w:r>
        <w:t xml:space="preserve">within Ecosim is now </w:t>
      </w:r>
      <w:r w:rsidR="00BD5475">
        <w:t xml:space="preserve">represented in the EwE desktop </w:t>
      </w:r>
      <w:r>
        <w:t xml:space="preserve">software </w:t>
      </w:r>
      <w:r w:rsidR="00BD5475">
        <w:t xml:space="preserve">via </w:t>
      </w:r>
      <w:r>
        <w:t>new discards</w:t>
      </w:r>
      <w:r w:rsidR="00BD5475">
        <w:t>-related graphs (Discards morta</w:t>
      </w:r>
      <w:r>
        <w:t>lity</w:t>
      </w:r>
      <w:r w:rsidR="00097AA4">
        <w:t xml:space="preserve"> and </w:t>
      </w:r>
      <w:r>
        <w:t xml:space="preserve">Discards survival) </w:t>
      </w:r>
      <w:r w:rsidR="00BD5475">
        <w:t xml:space="preserve">in </w:t>
      </w:r>
      <w:r>
        <w:t xml:space="preserve">the Ecosim group plots, and in the CSV </w:t>
      </w:r>
      <w:r w:rsidR="00BD5475">
        <w:t xml:space="preserve">files that Ecosim can write to disk. </w:t>
      </w:r>
      <w:r>
        <w:t xml:space="preserve">The new group plots can be </w:t>
      </w:r>
      <w:r>
        <w:lastRenderedPageBreak/>
        <w:t>found under Navigator &gt; Ecosim &gt; Output &gt; Ecosim group plots</w:t>
      </w:r>
      <w:r w:rsidR="00BD5475">
        <w:t xml:space="preserve"> (</w:t>
      </w:r>
      <w:r w:rsidR="00BD5475">
        <w:fldChar w:fldCharType="begin"/>
      </w:r>
      <w:r w:rsidR="00BD5475">
        <w:instrText xml:space="preserve"> REF _Ref475698158 \h </w:instrText>
      </w:r>
      <w:r w:rsidR="00BD5475">
        <w:fldChar w:fldCharType="separate"/>
      </w:r>
      <w:r w:rsidR="00BD5475">
        <w:t xml:space="preserve">Figure </w:t>
      </w:r>
      <w:r w:rsidR="00BD5475">
        <w:rPr>
          <w:noProof/>
        </w:rPr>
        <w:t>2</w:t>
      </w:r>
      <w:r w:rsidR="00BD5475">
        <w:fldChar w:fldCharType="end"/>
      </w:r>
      <w:r w:rsidR="00BD5475">
        <w:t>)</w:t>
      </w:r>
      <w:r>
        <w:t>.</w:t>
      </w:r>
      <w:r w:rsidR="008C55C7">
        <w:t xml:space="preserve"> </w:t>
      </w:r>
      <w:r w:rsidR="00BD5475">
        <w:t>The CSV output can be obtained by either auto-saving Ecosim, or manually saving Ecosim results to CSV file in the Ecosim group plots window.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43"/>
        <w:gridCol w:w="477"/>
        <w:gridCol w:w="4206"/>
      </w:tblGrid>
      <w:tr w:rsidR="00121EE4" w:rsidTr="00121EE4">
        <w:tc>
          <w:tcPr>
            <w:tcW w:w="4343" w:type="dxa"/>
          </w:tcPr>
          <w:p w:rsidR="00121EE4" w:rsidRDefault="00121EE4" w:rsidP="00121EE4">
            <w:pPr>
              <w:keepNext/>
              <w:framePr w:hSpace="181" w:wrap="notBeside" w:vAnchor="text" w:hAnchor="margin" w:xAlign="center" w:y="1"/>
            </w:pPr>
            <w:r>
              <w:rPr>
                <w:noProof/>
                <w:lang w:eastAsia="en-GB"/>
              </w:rPr>
              <w:drawing>
                <wp:inline distT="0" distB="0" distL="0" distR="0" wp14:anchorId="3200CB0E" wp14:editId="637AABDB">
                  <wp:extent cx="2642400" cy="2030400"/>
                  <wp:effectExtent l="0" t="0" r="571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2400" cy="2030400"/>
                          </a:xfrm>
                          <a:prstGeom prst="rect">
                            <a:avLst/>
                          </a:prstGeom>
                          <a:noFill/>
                          <a:ln>
                            <a:noFill/>
                          </a:ln>
                        </pic:spPr>
                      </pic:pic>
                    </a:graphicData>
                  </a:graphic>
                </wp:inline>
              </w:drawing>
            </w:r>
          </w:p>
          <w:p w:rsidR="00121EE4" w:rsidRDefault="00121EE4" w:rsidP="00121EE4">
            <w:pPr>
              <w:pStyle w:val="Caption"/>
              <w:framePr w:hSpace="181" w:wrap="notBeside" w:vAnchor="text" w:hAnchor="margin" w:xAlign="center" w:y="1"/>
            </w:pPr>
            <w:bookmarkStart w:id="2" w:name="_Ref475698158"/>
            <w:r>
              <w:t xml:space="preserve">Figure </w:t>
            </w:r>
            <w:r w:rsidR="00333B5D">
              <w:fldChar w:fldCharType="begin"/>
            </w:r>
            <w:r w:rsidR="00333B5D">
              <w:instrText xml:space="preserve"> SEQ Figure \* ARABIC </w:instrText>
            </w:r>
            <w:r w:rsidR="00333B5D">
              <w:fldChar w:fldCharType="separate"/>
            </w:r>
            <w:r>
              <w:rPr>
                <w:noProof/>
              </w:rPr>
              <w:t>2</w:t>
            </w:r>
            <w:r w:rsidR="00333B5D">
              <w:rPr>
                <w:noProof/>
              </w:rPr>
              <w:fldChar w:fldCharType="end"/>
            </w:r>
            <w:bookmarkEnd w:id="2"/>
            <w:r>
              <w:t xml:space="preserve"> - New Ecosim </w:t>
            </w:r>
            <w:r>
              <w:rPr>
                <w:noProof/>
              </w:rPr>
              <w:t>discard plots, per group</w:t>
            </w:r>
          </w:p>
        </w:tc>
        <w:tc>
          <w:tcPr>
            <w:tcW w:w="477" w:type="dxa"/>
          </w:tcPr>
          <w:p w:rsidR="00121EE4" w:rsidRDefault="00121EE4" w:rsidP="00121EE4">
            <w:pPr>
              <w:keepNext/>
              <w:framePr w:hSpace="181" w:wrap="notBeside" w:vAnchor="text" w:hAnchor="margin" w:xAlign="center" w:y="1"/>
              <w:rPr>
                <w:noProof/>
                <w:lang w:eastAsia="en-GB"/>
              </w:rPr>
            </w:pPr>
          </w:p>
        </w:tc>
        <w:tc>
          <w:tcPr>
            <w:tcW w:w="4206" w:type="dxa"/>
          </w:tcPr>
          <w:p w:rsidR="00121EE4" w:rsidRDefault="00121EE4" w:rsidP="00121EE4">
            <w:pPr>
              <w:keepNext/>
              <w:framePr w:hSpace="181" w:wrap="notBeside" w:vAnchor="text" w:hAnchor="margin" w:xAlign="center" w:y="1"/>
            </w:pPr>
            <w:r>
              <w:rPr>
                <w:noProof/>
                <w:lang w:eastAsia="en-GB"/>
              </w:rPr>
              <w:drawing>
                <wp:inline distT="0" distB="0" distL="0" distR="0" wp14:anchorId="741FCD3E" wp14:editId="0311B7D1">
                  <wp:extent cx="2642400" cy="2030400"/>
                  <wp:effectExtent l="0" t="0" r="571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2400" cy="2030400"/>
                          </a:xfrm>
                          <a:prstGeom prst="rect">
                            <a:avLst/>
                          </a:prstGeom>
                          <a:noFill/>
                          <a:ln>
                            <a:noFill/>
                          </a:ln>
                        </pic:spPr>
                      </pic:pic>
                    </a:graphicData>
                  </a:graphic>
                </wp:inline>
              </w:drawing>
            </w:r>
          </w:p>
          <w:p w:rsidR="00121EE4" w:rsidRDefault="00121EE4" w:rsidP="00121EE4">
            <w:pPr>
              <w:pStyle w:val="Caption"/>
              <w:framePr w:hSpace="181" w:wrap="notBeside" w:vAnchor="text" w:hAnchor="margin" w:xAlign="center" w:y="1"/>
            </w:pPr>
            <w:bookmarkStart w:id="3" w:name="_Ref475698173"/>
            <w:r>
              <w:t xml:space="preserve">Figure </w:t>
            </w:r>
            <w:r w:rsidR="00333B5D">
              <w:fldChar w:fldCharType="begin"/>
            </w:r>
            <w:r w:rsidR="00333B5D">
              <w:instrText xml:space="preserve"> SEQ Figure \* ARABIC </w:instrText>
            </w:r>
            <w:r w:rsidR="00333B5D">
              <w:fldChar w:fldCharType="separate"/>
            </w:r>
            <w:r>
              <w:rPr>
                <w:noProof/>
              </w:rPr>
              <w:t>3</w:t>
            </w:r>
            <w:r w:rsidR="00333B5D">
              <w:rPr>
                <w:noProof/>
              </w:rPr>
              <w:fldChar w:fldCharType="end"/>
            </w:r>
            <w:bookmarkEnd w:id="3"/>
            <w:r>
              <w:t xml:space="preserve"> - </w:t>
            </w:r>
            <w:r w:rsidRPr="000443E2">
              <w:t xml:space="preserve">New Ecosim discard plots, per </w:t>
            </w:r>
            <w:r>
              <w:t>fleet</w:t>
            </w:r>
          </w:p>
        </w:tc>
      </w:tr>
    </w:tbl>
    <w:p w:rsidR="00121EE4" w:rsidRDefault="00121EE4" w:rsidP="00863F42"/>
    <w:p w:rsidR="00863F42" w:rsidRDefault="008C55C7" w:rsidP="00863F42">
      <w:r>
        <w:t xml:space="preserve">In addition, a fleet-centric series of </w:t>
      </w:r>
      <w:r w:rsidR="00BD5475">
        <w:t xml:space="preserve">Ecosim </w:t>
      </w:r>
      <w:r>
        <w:t>plots have been added</w:t>
      </w:r>
      <w:r w:rsidR="00B74E7A">
        <w:t xml:space="preserve">, which can </w:t>
      </w:r>
      <w:r>
        <w:t>be found under Navigator &gt; Ecosim &gt; Output &gt; Ecosim fleet plots</w:t>
      </w:r>
      <w:r w:rsidR="00BD5475">
        <w:t xml:space="preserve"> (</w:t>
      </w:r>
      <w:r w:rsidR="00BD5475">
        <w:fldChar w:fldCharType="begin"/>
      </w:r>
      <w:r w:rsidR="00BD5475">
        <w:instrText xml:space="preserve"> REF _Ref475698173 \h </w:instrText>
      </w:r>
      <w:r w:rsidR="00BD5475">
        <w:fldChar w:fldCharType="separate"/>
      </w:r>
      <w:r w:rsidR="00BD5475">
        <w:t xml:space="preserve">Figure </w:t>
      </w:r>
      <w:r w:rsidR="00BD5475">
        <w:rPr>
          <w:noProof/>
        </w:rPr>
        <w:t>3</w:t>
      </w:r>
      <w:r w:rsidR="00BD5475">
        <w:fldChar w:fldCharType="end"/>
      </w:r>
      <w:r w:rsidR="00BD5475">
        <w:t>)</w:t>
      </w:r>
      <w:r>
        <w:t>.</w:t>
      </w:r>
      <w:r w:rsidR="00BD5475">
        <w:t xml:space="preserve"> The CSV export option in this screen only writes fleet-related Ecosim outputs to CSV file.</w:t>
      </w:r>
    </w:p>
    <w:p w:rsidR="00E313FD" w:rsidRDefault="008C55C7" w:rsidP="008C55C7">
      <w:pPr>
        <w:pStyle w:val="Heading2"/>
      </w:pPr>
      <w:r>
        <w:t>Allow varying discards in Ecosim</w:t>
      </w:r>
    </w:p>
    <w:p w:rsidR="008C55C7" w:rsidRDefault="008C55C7" w:rsidP="00863F42">
      <w:r>
        <w:t xml:space="preserve">The ability to </w:t>
      </w:r>
      <w:r w:rsidRPr="008C55C7">
        <w:t xml:space="preserve">represent variations in discard strategies, either by varying the proportion discarded, or by </w:t>
      </w:r>
      <w:r w:rsidR="00BD5475">
        <w:t>varying discard mortalities</w:t>
      </w:r>
      <w:r>
        <w:t xml:space="preserve">, were added through two new types of absolute driver time series: </w:t>
      </w:r>
      <w:r w:rsidRPr="008C55C7">
        <w:t>Discard</w:t>
      </w:r>
      <w:r>
        <w:t xml:space="preserve"> </w:t>
      </w:r>
      <w:r w:rsidRPr="008C55C7">
        <w:t>Proportion</w:t>
      </w:r>
      <w:r>
        <w:t xml:space="preserve"> (type </w:t>
      </w:r>
      <w:r w:rsidRPr="008C55C7">
        <w:t>10</w:t>
      </w:r>
      <w:r>
        <w:t xml:space="preserve">) and </w:t>
      </w:r>
      <w:r w:rsidRPr="008C55C7">
        <w:t>Discard</w:t>
      </w:r>
      <w:r>
        <w:t xml:space="preserve"> </w:t>
      </w:r>
      <w:r w:rsidRPr="008C55C7">
        <w:t xml:space="preserve">Mortality </w:t>
      </w:r>
      <w:r>
        <w:t xml:space="preserve">(type </w:t>
      </w:r>
      <w:r w:rsidRPr="008C55C7">
        <w:t>11</w:t>
      </w:r>
      <w:r>
        <w:t xml:space="preserve">). </w:t>
      </w:r>
    </w:p>
    <w:p w:rsidR="00F67122" w:rsidRDefault="00F67122" w:rsidP="00863F42">
      <w:r>
        <w:t>D</w:t>
      </w:r>
      <w:r w:rsidR="00DC649B">
        <w:t>iscard Proportion time series</w:t>
      </w:r>
      <w:r>
        <w:t xml:space="preserve"> </w:t>
      </w:r>
      <w:r w:rsidR="00BD5475">
        <w:t>are</w:t>
      </w:r>
      <w:r w:rsidR="00DC649B">
        <w:t xml:space="preserve"> used </w:t>
      </w:r>
      <w:r w:rsidR="009F6B85">
        <w:t>a</w:t>
      </w:r>
      <w:r w:rsidR="00DC649B">
        <w:t>s</w:t>
      </w:r>
      <w:r w:rsidR="009F6B85">
        <w:t xml:space="preserve"> multiplier</w:t>
      </w:r>
      <w:r w:rsidR="00BD5475">
        <w:t>s</w:t>
      </w:r>
      <w:r w:rsidR="00DC649B">
        <w:t xml:space="preserve"> </w:t>
      </w:r>
      <w:r w:rsidR="009F6B85">
        <w:t xml:space="preserve">to the base </w:t>
      </w:r>
      <w:r w:rsidR="009F6B85" w:rsidRPr="00F67122">
        <w:t>discard proportion</w:t>
      </w:r>
      <w:r w:rsidR="009F6B85">
        <w:t xml:space="preserve"> as </w:t>
      </w:r>
      <w:r>
        <w:t>entered in the Ecopath input parameters</w:t>
      </w:r>
      <w:r w:rsidR="00DC649B">
        <w:t xml:space="preserve"> for a given </w:t>
      </w:r>
      <w:r w:rsidR="00B74E7A">
        <w:t xml:space="preserve">gear </w:t>
      </w:r>
      <w:r w:rsidR="00BD5475">
        <w:t>+</w:t>
      </w:r>
      <w:r w:rsidR="00DC649B">
        <w:t xml:space="preserve"> group combination</w:t>
      </w:r>
      <w:r w:rsidR="009F6B85">
        <w:t>.</w:t>
      </w:r>
    </w:p>
    <w:p w:rsidR="009F6B85" w:rsidRDefault="009F6B85" w:rsidP="00863F42">
      <w:r>
        <w:t xml:space="preserve">Similarly, Discard Mortality time series </w:t>
      </w:r>
      <w:r w:rsidR="00BD5475">
        <w:t xml:space="preserve">are used as </w:t>
      </w:r>
      <w:r>
        <w:t>multiplier</w:t>
      </w:r>
      <w:r w:rsidR="00BD5475">
        <w:t>s</w:t>
      </w:r>
      <w:r>
        <w:t xml:space="preserve"> to the base </w:t>
      </w:r>
      <w:r w:rsidRPr="00F67122">
        <w:t xml:space="preserve">discard </w:t>
      </w:r>
      <w:r>
        <w:t>mortality rate as entered in the Ecopath input parameters</w:t>
      </w:r>
      <w:r w:rsidR="00BD5475">
        <w:t xml:space="preserve"> for a given fleet + group combination</w:t>
      </w:r>
      <w:r>
        <w:t>.</w:t>
      </w:r>
    </w:p>
    <w:p w:rsidR="00F67122" w:rsidRDefault="00BD5475" w:rsidP="00863F42">
      <w:r>
        <w:t xml:space="preserve">The new discards </w:t>
      </w:r>
      <w:r w:rsidR="00F67122">
        <w:t xml:space="preserve">time series introduce </w:t>
      </w:r>
      <w:r>
        <w:t>new concepts to the ancient Ecosim time series logic</w:t>
      </w:r>
      <w:r w:rsidR="00F67122">
        <w:t xml:space="preserve">: </w:t>
      </w:r>
    </w:p>
    <w:p w:rsidR="00BD5475" w:rsidRDefault="00BD5475" w:rsidP="00BD5475">
      <w:pPr>
        <w:keepNext/>
        <w:framePr w:w="2387" w:h="3986" w:hRule="exact" w:hSpace="181" w:wrap="around" w:vAnchor="text" w:hAnchor="margin" w:xAlign="right" w:y="1"/>
      </w:pPr>
      <w:r>
        <w:rPr>
          <w:noProof/>
          <w:lang w:eastAsia="en-GB"/>
        </w:rPr>
        <w:drawing>
          <wp:inline distT="0" distB="0" distL="0" distR="0" wp14:anchorId="534946DB" wp14:editId="3D30137B">
            <wp:extent cx="1504800" cy="194760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504800" cy="1947600"/>
                    </a:xfrm>
                    <a:prstGeom prst="rect">
                      <a:avLst/>
                    </a:prstGeom>
                  </pic:spPr>
                </pic:pic>
              </a:graphicData>
            </a:graphic>
          </wp:inline>
        </w:drawing>
      </w:r>
    </w:p>
    <w:p w:rsidR="00BD5475" w:rsidRDefault="00BD5475" w:rsidP="00BD5475">
      <w:pPr>
        <w:pStyle w:val="Caption"/>
        <w:framePr w:w="2387" w:h="3986" w:hRule="exact" w:hSpace="181" w:wrap="around" w:vAnchor="text" w:hAnchor="margin" w:xAlign="right" w:y="1"/>
        <w:rPr>
          <w:noProof/>
          <w:lang w:eastAsia="en-GB"/>
        </w:rPr>
      </w:pPr>
      <w:bookmarkStart w:id="4" w:name="_Ref475698982"/>
      <w:r>
        <w:t xml:space="preserve">Figure </w:t>
      </w:r>
      <w:r w:rsidR="00333B5D">
        <w:fldChar w:fldCharType="begin"/>
      </w:r>
      <w:r w:rsidR="00333B5D">
        <w:instrText xml:space="preserve"> SEQ Figure \* ARABIC </w:instrText>
      </w:r>
      <w:r w:rsidR="00333B5D">
        <w:fldChar w:fldCharType="separate"/>
      </w:r>
      <w:r>
        <w:rPr>
          <w:noProof/>
        </w:rPr>
        <w:t>4</w:t>
      </w:r>
      <w:r w:rsidR="00333B5D">
        <w:rPr>
          <w:noProof/>
        </w:rPr>
        <w:fldChar w:fldCharType="end"/>
      </w:r>
      <w:bookmarkEnd w:id="4"/>
      <w:r>
        <w:t xml:space="preserve"> – Importing the new discards driver time series into Ecosim</w:t>
      </w:r>
    </w:p>
    <w:p w:rsidR="00F67122" w:rsidRDefault="00DC649B" w:rsidP="00F67122">
      <w:pPr>
        <w:pStyle w:val="ListParagraph"/>
        <w:numPr>
          <w:ilvl w:val="0"/>
          <w:numId w:val="1"/>
        </w:numPr>
      </w:pPr>
      <w:r>
        <w:t xml:space="preserve">Discard proportion and </w:t>
      </w:r>
      <w:r w:rsidR="00B74E7A">
        <w:t>D</w:t>
      </w:r>
      <w:r>
        <w:t>iscard mortality</w:t>
      </w:r>
      <w:r w:rsidR="00F67122">
        <w:t xml:space="preserve"> </w:t>
      </w:r>
      <w:r w:rsidR="00BD5475">
        <w:t xml:space="preserve">apply to specific </w:t>
      </w:r>
      <w:r w:rsidR="00B74E7A">
        <w:t>gear</w:t>
      </w:r>
      <w:r w:rsidR="00BD5475">
        <w:t xml:space="preserve"> + group combinations</w:t>
      </w:r>
      <w:r w:rsidR="00F67122">
        <w:t>. As such, the</w:t>
      </w:r>
      <w:r>
        <w:t>se time series require</w:t>
      </w:r>
      <w:r w:rsidR="00F67122">
        <w:t xml:space="preserve"> specification of </w:t>
      </w:r>
      <w:r>
        <w:t xml:space="preserve">both </w:t>
      </w:r>
      <w:r w:rsidR="00F67122">
        <w:t>a fleet (first pool code) and a group (second pool code)</w:t>
      </w:r>
      <w:r>
        <w:t xml:space="preserve"> </w:t>
      </w:r>
      <w:r w:rsidR="00BD5475">
        <w:t xml:space="preserve">on import, </w:t>
      </w:r>
      <w:r>
        <w:t xml:space="preserve">as shown in see </w:t>
      </w:r>
      <w:r>
        <w:fldChar w:fldCharType="begin"/>
      </w:r>
      <w:r>
        <w:instrText xml:space="preserve"> REF _Ref475698982 \h </w:instrText>
      </w:r>
      <w:r>
        <w:fldChar w:fldCharType="separate"/>
      </w:r>
      <w:r>
        <w:t xml:space="preserve">Figure </w:t>
      </w:r>
      <w:r>
        <w:rPr>
          <w:noProof/>
        </w:rPr>
        <w:t>4</w:t>
      </w:r>
      <w:r>
        <w:fldChar w:fldCharType="end"/>
      </w:r>
      <w:r w:rsidR="00F67122">
        <w:t xml:space="preserve">. </w:t>
      </w:r>
    </w:p>
    <w:p w:rsidR="009F6B85" w:rsidRDefault="00F67122" w:rsidP="008C55C7">
      <w:pPr>
        <w:pStyle w:val="ListParagraph"/>
        <w:numPr>
          <w:ilvl w:val="0"/>
          <w:numId w:val="1"/>
        </w:numPr>
      </w:pPr>
      <w:r>
        <w:t>To be able to entirely shut down discarding, both new time series types accept 0 as an actual value</w:t>
      </w:r>
      <w:r w:rsidR="00DC649B">
        <w:t>. This is a deviation from the existing time series protocol, where 0 is used as a ‘no data’ value</w:t>
      </w:r>
      <w:r>
        <w:t xml:space="preserve">. </w:t>
      </w:r>
      <w:r w:rsidR="00DC649B">
        <w:t xml:space="preserve">As a generic rule, all time series csv files should be created in Excel using empty cells for ‘no data’ values, which Ecosim will resolve properly upon import </w:t>
      </w:r>
      <w:r>
        <w:t xml:space="preserve">(see </w:t>
      </w:r>
      <w:r>
        <w:fldChar w:fldCharType="begin"/>
      </w:r>
      <w:r>
        <w:instrText xml:space="preserve"> REF _Ref475698982 \h </w:instrText>
      </w:r>
      <w:r>
        <w:fldChar w:fldCharType="separate"/>
      </w:r>
      <w:r w:rsidR="00313570">
        <w:t xml:space="preserve">Figure </w:t>
      </w:r>
      <w:r w:rsidR="00313570">
        <w:rPr>
          <w:noProof/>
        </w:rPr>
        <w:t>4</w:t>
      </w:r>
      <w:r>
        <w:fldChar w:fldCharType="end"/>
      </w:r>
      <w:r>
        <w:t>, last column. last visible rows)</w:t>
      </w:r>
    </w:p>
    <w:p w:rsidR="009F6B85" w:rsidRDefault="009F6B85" w:rsidP="009F6B85">
      <w:pPr>
        <w:pStyle w:val="Heading2"/>
      </w:pPr>
      <w:r>
        <w:lastRenderedPageBreak/>
        <w:t>Using landings and discards for model fitting</w:t>
      </w:r>
    </w:p>
    <w:p w:rsidR="0022426C" w:rsidRDefault="0022426C" w:rsidP="0022426C">
      <w:pPr>
        <w:keepNext/>
        <w:framePr w:w="2449" w:h="4003" w:hRule="exact" w:hSpace="181" w:wrap="around" w:vAnchor="text" w:hAnchor="margin" w:xAlign="right" w:y="1"/>
      </w:pPr>
      <w:r>
        <w:rPr>
          <w:noProof/>
          <w:lang w:eastAsia="en-GB"/>
        </w:rPr>
        <w:drawing>
          <wp:inline distT="0" distB="0" distL="0" distR="0" wp14:anchorId="473FA1C7" wp14:editId="6F2E1785">
            <wp:extent cx="1497204" cy="194938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495837" cy="1947600"/>
                    </a:xfrm>
                    <a:prstGeom prst="rect">
                      <a:avLst/>
                    </a:prstGeom>
                  </pic:spPr>
                </pic:pic>
              </a:graphicData>
            </a:graphic>
          </wp:inline>
        </w:drawing>
      </w:r>
    </w:p>
    <w:p w:rsidR="0022426C" w:rsidRDefault="0022426C" w:rsidP="0022426C">
      <w:pPr>
        <w:pStyle w:val="Caption"/>
        <w:framePr w:w="2449" w:h="4003" w:hRule="exact" w:hSpace="181" w:wrap="around" w:vAnchor="text" w:hAnchor="margin" w:xAlign="right" w:y="1"/>
      </w:pPr>
      <w:r>
        <w:t xml:space="preserve">Figure </w:t>
      </w:r>
      <w:r w:rsidR="00333B5D">
        <w:fldChar w:fldCharType="begin"/>
      </w:r>
      <w:r w:rsidR="00333B5D">
        <w:instrText xml:space="preserve"> SEQ Figure \* ARABIC </w:instrText>
      </w:r>
      <w:r w:rsidR="00333B5D">
        <w:fldChar w:fldCharType="separate"/>
      </w:r>
      <w:r w:rsidR="00313570">
        <w:rPr>
          <w:noProof/>
        </w:rPr>
        <w:t>5</w:t>
      </w:r>
      <w:r w:rsidR="00333B5D">
        <w:rPr>
          <w:noProof/>
        </w:rPr>
        <w:fldChar w:fldCharType="end"/>
      </w:r>
      <w:r>
        <w:t xml:space="preserve"> - Importing the new landings </w:t>
      </w:r>
      <w:r>
        <w:rPr>
          <w:noProof/>
        </w:rPr>
        <w:t>and discards reference time series</w:t>
      </w:r>
    </w:p>
    <w:p w:rsidR="006F47CB" w:rsidRDefault="00097AA4" w:rsidP="009F6B85">
      <w:r>
        <w:t xml:space="preserve">Ecosim has gained the ability to include reference time series of </w:t>
      </w:r>
      <w:r w:rsidR="006F47CB">
        <w:t>l</w:t>
      </w:r>
      <w:r>
        <w:t xml:space="preserve">andings </w:t>
      </w:r>
      <w:r w:rsidR="006F47CB">
        <w:t>and discards</w:t>
      </w:r>
      <w:r w:rsidR="00121EE4">
        <w:t xml:space="preserve"> for model fitting purposes</w:t>
      </w:r>
      <w:r w:rsidR="006F47CB">
        <w:t>.</w:t>
      </w:r>
    </w:p>
    <w:p w:rsidR="006F47CB" w:rsidRDefault="006F47CB" w:rsidP="009F6B85">
      <w:r>
        <w:t xml:space="preserve">The </w:t>
      </w:r>
      <w:r w:rsidR="006C70E3">
        <w:t>Landings time series (type 13)</w:t>
      </w:r>
      <w:r>
        <w:t xml:space="preserve"> </w:t>
      </w:r>
      <w:r w:rsidR="006C70E3">
        <w:t xml:space="preserve">is a reference time series that </w:t>
      </w:r>
      <w:r>
        <w:t>specifies the absolute landings of catches of a given functional group by a given fleet, over time. Landings time series accept 0 as valid values.</w:t>
      </w:r>
    </w:p>
    <w:p w:rsidR="006F47CB" w:rsidRDefault="006F47CB" w:rsidP="006F47CB">
      <w:r>
        <w:t xml:space="preserve">The Discards time series (type 14) </w:t>
      </w:r>
      <w:r w:rsidR="006C70E3">
        <w:t xml:space="preserve">is a reference time series </w:t>
      </w:r>
      <w:r w:rsidR="00121EE4">
        <w:t xml:space="preserve">that </w:t>
      </w:r>
      <w:r>
        <w:t xml:space="preserve">specifies the total discards (regardless of discard survival) of a given functional group by a given </w:t>
      </w:r>
      <w:r w:rsidR="00121EE4">
        <w:t xml:space="preserve">gear </w:t>
      </w:r>
      <w:r>
        <w:t>over time. Discards time series accept 0 as valid values.</w:t>
      </w:r>
    </w:p>
    <w:p w:rsidR="009F6B85" w:rsidRPr="009F6B85" w:rsidRDefault="00097AA4" w:rsidP="009F6B85">
      <w:r>
        <w:t xml:space="preserve">New fitting-related graphs </w:t>
      </w:r>
      <w:r w:rsidR="00121EE4">
        <w:t xml:space="preserve">of </w:t>
      </w:r>
      <w:r>
        <w:t>Landings and Total discards were added to the Ecosim group plots (</w:t>
      </w:r>
      <w:r>
        <w:fldChar w:fldCharType="begin"/>
      </w:r>
      <w:r>
        <w:instrText xml:space="preserve"> REF _Ref475698158 \h </w:instrText>
      </w:r>
      <w:r>
        <w:fldChar w:fldCharType="separate"/>
      </w:r>
      <w:r w:rsidR="00313570">
        <w:t xml:space="preserve">Figure </w:t>
      </w:r>
      <w:r w:rsidR="00313570">
        <w:rPr>
          <w:noProof/>
        </w:rPr>
        <w:t>2</w:t>
      </w:r>
      <w:r>
        <w:fldChar w:fldCharType="end"/>
      </w:r>
      <w:r>
        <w:t>)</w:t>
      </w:r>
      <w:r w:rsidR="00121EE4">
        <w:t xml:space="preserve"> and fleet plots (</w:t>
      </w:r>
      <w:r w:rsidR="00121EE4">
        <w:fldChar w:fldCharType="begin"/>
      </w:r>
      <w:r w:rsidR="00121EE4">
        <w:instrText xml:space="preserve"> REF _Ref475698173 \h </w:instrText>
      </w:r>
      <w:r w:rsidR="00121EE4">
        <w:fldChar w:fldCharType="separate"/>
      </w:r>
      <w:r w:rsidR="00121EE4">
        <w:t xml:space="preserve">Figure </w:t>
      </w:r>
      <w:r w:rsidR="00121EE4">
        <w:rPr>
          <w:noProof/>
        </w:rPr>
        <w:t>3</w:t>
      </w:r>
      <w:r w:rsidR="00121EE4">
        <w:fldChar w:fldCharType="end"/>
      </w:r>
      <w:r w:rsidR="00121EE4">
        <w:t>)</w:t>
      </w:r>
      <w:r w:rsidR="006C70E3">
        <w:t xml:space="preserve">. Both time series types have been included in the </w:t>
      </w:r>
      <w:r w:rsidR="00121EE4">
        <w:t xml:space="preserve">model fit </w:t>
      </w:r>
      <w:r w:rsidR="006C70E3">
        <w:t xml:space="preserve">Sum of Squares calculations, and the Ecosim </w:t>
      </w:r>
      <w:r w:rsidR="00121EE4">
        <w:t xml:space="preserve">All Fits </w:t>
      </w:r>
      <w:r w:rsidR="006C70E3">
        <w:t xml:space="preserve">plots </w:t>
      </w:r>
      <w:r w:rsidR="00121EE4">
        <w:t xml:space="preserve">interface has been extended to </w:t>
      </w:r>
      <w:r w:rsidR="006C70E3">
        <w:t>display these time series when present.</w:t>
      </w:r>
    </w:p>
    <w:p w:rsidR="00863F42" w:rsidRDefault="00863F42" w:rsidP="009F6B85">
      <w:pPr>
        <w:pStyle w:val="Heading1"/>
      </w:pPr>
      <w:r>
        <w:t>Ecospace</w:t>
      </w:r>
    </w:p>
    <w:p w:rsidR="006C70E3" w:rsidRDefault="006C70E3" w:rsidP="00E970CF">
      <w:r>
        <w:t xml:space="preserve">The spatial-temporal model has been extended to </w:t>
      </w:r>
      <w:r w:rsidR="00D50AAE">
        <w:t>incorporate</w:t>
      </w:r>
      <w:r>
        <w:t xml:space="preserve"> Ecosim discards forcing into its calculations. </w:t>
      </w:r>
      <w:r w:rsidR="00D50AAE">
        <w:t>This connection is not enabled by default; t</w:t>
      </w:r>
      <w:r>
        <w:t xml:space="preserve">o enable Ecosim discards forcing in Ecospace go to Navigator &gt; Ecospace &gt; Input &gt; Ecospace parameters, and under the Time Series heading at the bottom, check “Use Ecosim discards forcing” (see </w:t>
      </w:r>
      <w:r>
        <w:fldChar w:fldCharType="begin"/>
      </w:r>
      <w:r>
        <w:instrText xml:space="preserve"> REF _Ref475703086 \h </w:instrText>
      </w:r>
      <w:r>
        <w:fldChar w:fldCharType="separate"/>
      </w:r>
      <w:r w:rsidR="00313570">
        <w:t xml:space="preserve">Figure </w:t>
      </w:r>
      <w:r w:rsidR="00313570">
        <w:rPr>
          <w:noProof/>
        </w:rPr>
        <w:t>6</w:t>
      </w:r>
      <w:r>
        <w:fldChar w:fldCharType="end"/>
      </w:r>
      <w:r>
        <w:t xml:space="preserve">). </w:t>
      </w:r>
      <w:r w:rsidR="00E970CF">
        <w:t>T</w:t>
      </w:r>
      <w:r>
        <w:t xml:space="preserve">his option </w:t>
      </w:r>
      <w:r w:rsidR="00E970CF">
        <w:t xml:space="preserve">is </w:t>
      </w:r>
      <w:r>
        <w:t>only enabled if Discards driver time series are present.</w:t>
      </w:r>
    </w:p>
    <w:p w:rsidR="006C70E3" w:rsidRDefault="00581940" w:rsidP="006C70E3">
      <w:r>
        <w:t xml:space="preserve">The Ecospace run </w:t>
      </w:r>
      <w:r w:rsidR="00E970CF">
        <w:t>interface</w:t>
      </w:r>
      <w:r>
        <w:t xml:space="preserve"> has bee</w:t>
      </w:r>
      <w:r w:rsidR="00E970CF">
        <w:t>n extended with the display of T</w:t>
      </w:r>
      <w:r>
        <w:t xml:space="preserve">otal discards maps </w:t>
      </w:r>
      <w:r w:rsidR="00E970CF">
        <w:t xml:space="preserve">for each </w:t>
      </w:r>
      <w:r>
        <w:t>functional group.</w:t>
      </w:r>
      <w:r w:rsidR="0022426C">
        <w:t xml:space="preserve"> </w:t>
      </w:r>
      <w:r>
        <w:t xml:space="preserve">These maps can be written to </w:t>
      </w:r>
      <w:r w:rsidR="0022426C">
        <w:t xml:space="preserve">disk during an Ecospace model run </w:t>
      </w:r>
      <w:r>
        <w:t>as part of the Ecospace auto-save logic (</w:t>
      </w:r>
      <w:r>
        <w:fldChar w:fldCharType="begin"/>
      </w:r>
      <w:r>
        <w:instrText xml:space="preserve"> REF _Ref475703439 \h </w:instrText>
      </w:r>
      <w:r>
        <w:fldChar w:fldCharType="separate"/>
      </w:r>
      <w:r w:rsidR="00313570">
        <w:t xml:space="preserve">Figure </w:t>
      </w:r>
      <w:r w:rsidR="00313570">
        <w:rPr>
          <w:noProof/>
        </w:rPr>
        <w:t>7</w:t>
      </w:r>
      <w:r>
        <w:fldChar w:fldCharType="end"/>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6"/>
        <w:gridCol w:w="470"/>
        <w:gridCol w:w="4386"/>
      </w:tblGrid>
      <w:tr w:rsidR="00581940" w:rsidTr="00581940">
        <w:tc>
          <w:tcPr>
            <w:tcW w:w="3080" w:type="dxa"/>
          </w:tcPr>
          <w:p w:rsidR="00581940" w:rsidRDefault="00581940" w:rsidP="00581940">
            <w:pPr>
              <w:keepNext/>
            </w:pPr>
            <w:r>
              <w:rPr>
                <w:noProof/>
                <w:lang w:eastAsia="en-GB"/>
              </w:rPr>
              <w:drawing>
                <wp:inline distT="0" distB="0" distL="0" distR="0" wp14:anchorId="24A9C82C" wp14:editId="2070F915">
                  <wp:extent cx="2642400" cy="2012400"/>
                  <wp:effectExtent l="0" t="0" r="571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42400" cy="2012400"/>
                          </a:xfrm>
                          <a:prstGeom prst="rect">
                            <a:avLst/>
                          </a:prstGeom>
                          <a:noFill/>
                          <a:ln>
                            <a:noFill/>
                          </a:ln>
                        </pic:spPr>
                      </pic:pic>
                    </a:graphicData>
                  </a:graphic>
                </wp:inline>
              </w:drawing>
            </w:r>
          </w:p>
          <w:p w:rsidR="00581940" w:rsidRDefault="00581940" w:rsidP="00581940">
            <w:pPr>
              <w:pStyle w:val="Caption"/>
              <w:rPr>
                <w:noProof/>
                <w:lang w:eastAsia="en-GB"/>
              </w:rPr>
            </w:pPr>
            <w:bookmarkStart w:id="5" w:name="_Ref475703086"/>
            <w:r>
              <w:t xml:space="preserve">Figure </w:t>
            </w:r>
            <w:r w:rsidR="00333B5D">
              <w:fldChar w:fldCharType="begin"/>
            </w:r>
            <w:r w:rsidR="00333B5D">
              <w:instrText xml:space="preserve"> SEQ Figure \* ARABIC </w:instrText>
            </w:r>
            <w:r w:rsidR="00333B5D">
              <w:fldChar w:fldCharType="separate"/>
            </w:r>
            <w:r w:rsidR="00313570">
              <w:rPr>
                <w:noProof/>
              </w:rPr>
              <w:t>6</w:t>
            </w:r>
            <w:r w:rsidR="00333B5D">
              <w:rPr>
                <w:noProof/>
              </w:rPr>
              <w:fldChar w:fldCharType="end"/>
            </w:r>
            <w:bookmarkEnd w:id="5"/>
            <w:r>
              <w:t xml:space="preserve"> - Enabling Ecosim discard forcing in Ecospace</w:t>
            </w:r>
          </w:p>
        </w:tc>
        <w:tc>
          <w:tcPr>
            <w:tcW w:w="3081" w:type="dxa"/>
          </w:tcPr>
          <w:p w:rsidR="00581940" w:rsidRDefault="00581940" w:rsidP="006C70E3"/>
        </w:tc>
        <w:tc>
          <w:tcPr>
            <w:tcW w:w="3081" w:type="dxa"/>
          </w:tcPr>
          <w:p w:rsidR="00581940" w:rsidRDefault="00581940" w:rsidP="00581940">
            <w:pPr>
              <w:keepNext/>
            </w:pPr>
            <w:r>
              <w:rPr>
                <w:noProof/>
                <w:lang w:eastAsia="en-GB"/>
              </w:rPr>
              <w:drawing>
                <wp:inline distT="0" distB="0" distL="0" distR="0" wp14:anchorId="29105DD7" wp14:editId="73ECD852">
                  <wp:extent cx="2642400" cy="2012400"/>
                  <wp:effectExtent l="0" t="0" r="571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42400" cy="2012400"/>
                          </a:xfrm>
                          <a:prstGeom prst="rect">
                            <a:avLst/>
                          </a:prstGeom>
                          <a:noFill/>
                          <a:ln>
                            <a:noFill/>
                          </a:ln>
                        </pic:spPr>
                      </pic:pic>
                    </a:graphicData>
                  </a:graphic>
                </wp:inline>
              </w:drawing>
            </w:r>
          </w:p>
          <w:p w:rsidR="00581940" w:rsidRDefault="00581940" w:rsidP="00581940">
            <w:pPr>
              <w:pStyle w:val="Caption"/>
            </w:pPr>
            <w:bookmarkStart w:id="6" w:name="_Ref475703439"/>
            <w:r>
              <w:t xml:space="preserve">Figure </w:t>
            </w:r>
            <w:r w:rsidR="00333B5D">
              <w:fldChar w:fldCharType="begin"/>
            </w:r>
            <w:r w:rsidR="00333B5D">
              <w:instrText xml:space="preserve"> SEQ Figure \* ARABIC </w:instrText>
            </w:r>
            <w:r w:rsidR="00333B5D">
              <w:fldChar w:fldCharType="separate"/>
            </w:r>
            <w:r w:rsidR="00313570">
              <w:rPr>
                <w:noProof/>
              </w:rPr>
              <w:t>7</w:t>
            </w:r>
            <w:r w:rsidR="00333B5D">
              <w:rPr>
                <w:noProof/>
              </w:rPr>
              <w:fldChar w:fldCharType="end"/>
            </w:r>
            <w:bookmarkEnd w:id="6"/>
            <w:r>
              <w:t xml:space="preserve"> - Enabling automatic Ecospace discard map saving</w:t>
            </w:r>
          </w:p>
        </w:tc>
      </w:tr>
    </w:tbl>
    <w:p w:rsidR="00581940" w:rsidRPr="006C70E3" w:rsidRDefault="00581940" w:rsidP="006C70E3"/>
    <w:p w:rsidR="00A0527F" w:rsidRDefault="00A0527F" w:rsidP="00A0527F">
      <w:pPr>
        <w:keepNext/>
        <w:framePr w:w="4173" w:hSpace="181" w:wrap="around" w:vAnchor="text" w:hAnchor="page" w:x="6295" w:y="1"/>
      </w:pPr>
      <w:r>
        <w:rPr>
          <w:noProof/>
          <w:lang w:eastAsia="en-GB"/>
        </w:rPr>
        <w:lastRenderedPageBreak/>
        <w:drawing>
          <wp:inline distT="0" distB="0" distL="0" distR="0" wp14:anchorId="7CB9E7C3" wp14:editId="02FD18A8">
            <wp:extent cx="2642400" cy="2012400"/>
            <wp:effectExtent l="0" t="0" r="571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42400" cy="2012400"/>
                    </a:xfrm>
                    <a:prstGeom prst="rect">
                      <a:avLst/>
                    </a:prstGeom>
                    <a:noFill/>
                    <a:ln>
                      <a:noFill/>
                    </a:ln>
                  </pic:spPr>
                </pic:pic>
              </a:graphicData>
            </a:graphic>
          </wp:inline>
        </w:drawing>
      </w:r>
    </w:p>
    <w:p w:rsidR="00A0527F" w:rsidRDefault="00A0527F" w:rsidP="00A0527F">
      <w:pPr>
        <w:pStyle w:val="Caption"/>
        <w:framePr w:w="4173" w:hSpace="181" w:wrap="around" w:vAnchor="text" w:hAnchor="page" w:x="6295" w:y="1"/>
        <w:rPr>
          <w:noProof/>
          <w:lang w:eastAsia="en-GB"/>
        </w:rPr>
      </w:pPr>
      <w:bookmarkStart w:id="7" w:name="_Ref475704156"/>
      <w:r>
        <w:t xml:space="preserve">Figure </w:t>
      </w:r>
      <w:r w:rsidR="00333B5D">
        <w:fldChar w:fldCharType="begin"/>
      </w:r>
      <w:r w:rsidR="00333B5D">
        <w:instrText xml:space="preserve"> SEQ Figure \* ARABIC </w:instrText>
      </w:r>
      <w:r w:rsidR="00333B5D">
        <w:fldChar w:fldCharType="separate"/>
      </w:r>
      <w:r>
        <w:rPr>
          <w:noProof/>
        </w:rPr>
        <w:t>8</w:t>
      </w:r>
      <w:r w:rsidR="00333B5D">
        <w:rPr>
          <w:noProof/>
        </w:rPr>
        <w:fldChar w:fldCharType="end"/>
      </w:r>
      <w:bookmarkEnd w:id="7"/>
      <w:r>
        <w:t xml:space="preserve"> – The warning that either MSE routine will display when running </w:t>
      </w:r>
      <w:proofErr w:type="gramStart"/>
      <w:r>
        <w:t>with  discards</w:t>
      </w:r>
      <w:proofErr w:type="gramEnd"/>
      <w:r>
        <w:t xml:space="preserve"> time series </w:t>
      </w:r>
    </w:p>
    <w:p w:rsidR="00863F42" w:rsidRDefault="00863F42" w:rsidP="008C55C7">
      <w:pPr>
        <w:pStyle w:val="Heading1"/>
      </w:pPr>
      <w:r>
        <w:t>Management Strategy Evaluations</w:t>
      </w:r>
    </w:p>
    <w:p w:rsidR="00581940" w:rsidRDefault="00581940" w:rsidP="00581940">
      <w:r>
        <w:t xml:space="preserve">The new Ecosim discards driver logic may conflict with the internal workings of the two Management Strategy Evaluation (MSE) routines in EwE, which already contain sophisticated discard management and assessment logic. In order to avoid </w:t>
      </w:r>
      <w:r w:rsidR="00E970CF">
        <w:t xml:space="preserve">Discard accounting </w:t>
      </w:r>
      <w:r>
        <w:t xml:space="preserve">conflicts </w:t>
      </w:r>
      <w:r w:rsidR="00E970CF">
        <w:t xml:space="preserve">within these </w:t>
      </w:r>
      <w:r>
        <w:t xml:space="preserve">routines, </w:t>
      </w:r>
      <w:r w:rsidR="0022426C">
        <w:t xml:space="preserve">the </w:t>
      </w:r>
      <w:r w:rsidR="00E970CF">
        <w:t xml:space="preserve">EwE software </w:t>
      </w:r>
      <w:r w:rsidR="0022426C">
        <w:t xml:space="preserve">user is now </w:t>
      </w:r>
      <w:r w:rsidR="00E970CF">
        <w:t xml:space="preserve">warned about </w:t>
      </w:r>
      <w:r w:rsidR="0022426C">
        <w:t>potential conflict</w:t>
      </w:r>
      <w:r w:rsidR="00E970CF">
        <w:t>s</w:t>
      </w:r>
      <w:r w:rsidR="0022426C">
        <w:t xml:space="preserve"> when running either MSE routine </w:t>
      </w:r>
      <w:r w:rsidR="00E970CF">
        <w:t xml:space="preserve">with Discards driver time series present </w:t>
      </w:r>
      <w:r w:rsidR="0022426C">
        <w:t>(</w:t>
      </w:r>
      <w:r w:rsidR="0022426C">
        <w:fldChar w:fldCharType="begin"/>
      </w:r>
      <w:r w:rsidR="0022426C">
        <w:instrText xml:space="preserve"> REF _Ref475704156 \h </w:instrText>
      </w:r>
      <w:r w:rsidR="0022426C">
        <w:fldChar w:fldCharType="separate"/>
      </w:r>
      <w:r w:rsidR="00313570">
        <w:t xml:space="preserve">Figure </w:t>
      </w:r>
      <w:r w:rsidR="00313570">
        <w:rPr>
          <w:noProof/>
        </w:rPr>
        <w:t>8</w:t>
      </w:r>
      <w:r w:rsidR="0022426C">
        <w:fldChar w:fldCharType="end"/>
      </w:r>
      <w:r w:rsidR="0022426C">
        <w:t>)</w:t>
      </w:r>
      <w:r>
        <w:t>.</w:t>
      </w:r>
    </w:p>
    <w:p w:rsidR="00A0527F" w:rsidRDefault="00A0527F" w:rsidP="00A0527F">
      <w:pPr>
        <w:pStyle w:val="Heading1"/>
        <w:sectPr w:rsidR="00A0527F">
          <w:pgSz w:w="11906" w:h="16838"/>
          <w:pgMar w:top="1440" w:right="1440" w:bottom="1440" w:left="1440" w:header="708" w:footer="708" w:gutter="0"/>
          <w:cols w:space="708"/>
          <w:docGrid w:linePitch="360"/>
        </w:sectPr>
      </w:pPr>
    </w:p>
    <w:p w:rsidR="0022426C" w:rsidRDefault="00A0527F" w:rsidP="00A0527F">
      <w:pPr>
        <w:pStyle w:val="Heading1"/>
      </w:pPr>
      <w:r>
        <w:lastRenderedPageBreak/>
        <w:t>Release notes</w:t>
      </w:r>
    </w:p>
    <w:p w:rsidR="00A0527F" w:rsidRDefault="00A0527F" w:rsidP="00A0527F">
      <w:r>
        <w:t xml:space="preserve">EwE 6.6 is a preview version, which contains several additional features that are </w:t>
      </w:r>
      <w:r w:rsidR="0060122F">
        <w:t xml:space="preserve">under development and should be </w:t>
      </w:r>
      <w:r>
        <w:t>considered unfinished. Development efforts in EwE 6.6 have been focusing on contaminant tracing and spatial-temporal advection; these altered systems should not interfere with testing for discards accounting. However, please use this version with care.</w:t>
      </w:r>
    </w:p>
    <w:p w:rsidR="00A0527F" w:rsidRPr="00A0527F" w:rsidRDefault="00A0527F" w:rsidP="00A0527F">
      <w:r>
        <w:t xml:space="preserve">Note that any model opened up with this new version WILL update the structure of the model to the latest EwE 6.6 format. You may not be able to use these models with EwE 6.5 any longer. Please make sure you backup your models before opening them with EwE 6.6 </w:t>
      </w:r>
      <w:proofErr w:type="spellStart"/>
      <w:r>
        <w:t>Discardless</w:t>
      </w:r>
      <w:proofErr w:type="spellEnd"/>
      <w:r>
        <w:t xml:space="preserve"> preview</w:t>
      </w:r>
      <w:r w:rsidR="0060122F">
        <w:t>.</w:t>
      </w:r>
    </w:p>
    <w:sectPr w:rsidR="00A0527F" w:rsidRPr="00A0527F" w:rsidSect="00A0527F">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C5D4E22"/>
    <w:multiLevelType w:val="hybridMultilevel"/>
    <w:tmpl w:val="637E33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6E30"/>
    <w:rsid w:val="00097AA4"/>
    <w:rsid w:val="00121EE4"/>
    <w:rsid w:val="0022426C"/>
    <w:rsid w:val="002421BE"/>
    <w:rsid w:val="00313570"/>
    <w:rsid w:val="00333B5D"/>
    <w:rsid w:val="00371B63"/>
    <w:rsid w:val="00380F0E"/>
    <w:rsid w:val="004D0761"/>
    <w:rsid w:val="00581940"/>
    <w:rsid w:val="005A7940"/>
    <w:rsid w:val="0060122F"/>
    <w:rsid w:val="00606E30"/>
    <w:rsid w:val="00620E95"/>
    <w:rsid w:val="006C70E3"/>
    <w:rsid w:val="006D33D6"/>
    <w:rsid w:val="006F47CB"/>
    <w:rsid w:val="00783A86"/>
    <w:rsid w:val="00825D20"/>
    <w:rsid w:val="00863F42"/>
    <w:rsid w:val="008C55C7"/>
    <w:rsid w:val="00932D84"/>
    <w:rsid w:val="00990391"/>
    <w:rsid w:val="009F6B85"/>
    <w:rsid w:val="00A0527F"/>
    <w:rsid w:val="00A77F91"/>
    <w:rsid w:val="00B74E7A"/>
    <w:rsid w:val="00BD5475"/>
    <w:rsid w:val="00D50AAE"/>
    <w:rsid w:val="00DB2B52"/>
    <w:rsid w:val="00DC649B"/>
    <w:rsid w:val="00E07950"/>
    <w:rsid w:val="00E313FD"/>
    <w:rsid w:val="00E549CB"/>
    <w:rsid w:val="00E970CF"/>
    <w:rsid w:val="00F67122"/>
    <w:rsid w:val="00FB4E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2426C"/>
    <w:pPr>
      <w:keepNext/>
      <w:keepLines/>
      <w:spacing w:before="48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22426C"/>
    <w:pPr>
      <w:keepNext/>
      <w:keepLines/>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E313F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26C"/>
    <w:rPr>
      <w:rFonts w:eastAsiaTheme="majorEastAsia" w:cstheme="majorBidi"/>
      <w:b/>
      <w:bCs/>
      <w:sz w:val="28"/>
      <w:szCs w:val="28"/>
    </w:rPr>
  </w:style>
  <w:style w:type="character" w:customStyle="1" w:styleId="Heading2Char">
    <w:name w:val="Heading 2 Char"/>
    <w:basedOn w:val="DefaultParagraphFont"/>
    <w:link w:val="Heading2"/>
    <w:uiPriority w:val="9"/>
    <w:rsid w:val="0022426C"/>
    <w:rPr>
      <w:rFonts w:eastAsiaTheme="majorEastAsia" w:cstheme="majorBidi"/>
      <w:b/>
      <w:bCs/>
      <w:sz w:val="26"/>
      <w:szCs w:val="26"/>
    </w:rPr>
  </w:style>
  <w:style w:type="paragraph" w:styleId="BalloonText">
    <w:name w:val="Balloon Text"/>
    <w:basedOn w:val="Normal"/>
    <w:link w:val="BalloonTextChar"/>
    <w:uiPriority w:val="99"/>
    <w:semiHidden/>
    <w:unhideWhenUsed/>
    <w:rsid w:val="00E313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13FD"/>
    <w:rPr>
      <w:rFonts w:ascii="Tahoma" w:hAnsi="Tahoma" w:cs="Tahoma"/>
      <w:sz w:val="16"/>
      <w:szCs w:val="16"/>
    </w:rPr>
  </w:style>
  <w:style w:type="character" w:customStyle="1" w:styleId="Heading3Char">
    <w:name w:val="Heading 3 Char"/>
    <w:basedOn w:val="DefaultParagraphFont"/>
    <w:link w:val="Heading3"/>
    <w:uiPriority w:val="9"/>
    <w:rsid w:val="00E313FD"/>
    <w:rPr>
      <w:rFonts w:asciiTheme="majorHAnsi" w:eastAsiaTheme="majorEastAsia" w:hAnsiTheme="majorHAnsi" w:cstheme="majorBidi"/>
      <w:b/>
      <w:bCs/>
      <w:color w:val="4F81BD" w:themeColor="accent1"/>
    </w:rPr>
  </w:style>
  <w:style w:type="paragraph" w:styleId="Caption">
    <w:name w:val="caption"/>
    <w:basedOn w:val="Normal"/>
    <w:next w:val="Normal"/>
    <w:uiPriority w:val="35"/>
    <w:unhideWhenUsed/>
    <w:qFormat/>
    <w:rsid w:val="0022426C"/>
    <w:pPr>
      <w:spacing w:line="240" w:lineRule="auto"/>
    </w:pPr>
    <w:rPr>
      <w:b/>
      <w:bCs/>
      <w:sz w:val="18"/>
      <w:szCs w:val="18"/>
    </w:rPr>
  </w:style>
  <w:style w:type="table" w:styleId="TableGrid">
    <w:name w:val="Table Grid"/>
    <w:basedOn w:val="TableNormal"/>
    <w:uiPriority w:val="59"/>
    <w:rsid w:val="008C5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80F0E"/>
    <w:pPr>
      <w:pBdr>
        <w:bottom w:val="single" w:sz="8" w:space="4" w:color="1F497D" w:themeColor="text2"/>
      </w:pBdr>
      <w:shd w:val="clear" w:color="auto" w:fill="95B3D7" w:themeFill="accent1" w:themeFillTint="99"/>
      <w:spacing w:after="300" w:line="240" w:lineRule="auto"/>
      <w:contextualSpacing/>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380F0E"/>
    <w:rPr>
      <w:rFonts w:eastAsiaTheme="majorEastAsia" w:cstheme="majorBidi"/>
      <w:spacing w:val="5"/>
      <w:kern w:val="28"/>
      <w:sz w:val="52"/>
      <w:szCs w:val="52"/>
      <w:shd w:val="clear" w:color="auto" w:fill="95B3D7" w:themeFill="accent1" w:themeFillTint="99"/>
    </w:rPr>
  </w:style>
  <w:style w:type="paragraph" w:styleId="ListParagraph">
    <w:name w:val="List Paragraph"/>
    <w:basedOn w:val="Normal"/>
    <w:uiPriority w:val="34"/>
    <w:qFormat/>
    <w:rsid w:val="00F6712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2426C"/>
    <w:pPr>
      <w:keepNext/>
      <w:keepLines/>
      <w:spacing w:before="48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22426C"/>
    <w:pPr>
      <w:keepNext/>
      <w:keepLines/>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E313F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26C"/>
    <w:rPr>
      <w:rFonts w:eastAsiaTheme="majorEastAsia" w:cstheme="majorBidi"/>
      <w:b/>
      <w:bCs/>
      <w:sz w:val="28"/>
      <w:szCs w:val="28"/>
    </w:rPr>
  </w:style>
  <w:style w:type="character" w:customStyle="1" w:styleId="Heading2Char">
    <w:name w:val="Heading 2 Char"/>
    <w:basedOn w:val="DefaultParagraphFont"/>
    <w:link w:val="Heading2"/>
    <w:uiPriority w:val="9"/>
    <w:rsid w:val="0022426C"/>
    <w:rPr>
      <w:rFonts w:eastAsiaTheme="majorEastAsia" w:cstheme="majorBidi"/>
      <w:b/>
      <w:bCs/>
      <w:sz w:val="26"/>
      <w:szCs w:val="26"/>
    </w:rPr>
  </w:style>
  <w:style w:type="paragraph" w:styleId="BalloonText">
    <w:name w:val="Balloon Text"/>
    <w:basedOn w:val="Normal"/>
    <w:link w:val="BalloonTextChar"/>
    <w:uiPriority w:val="99"/>
    <w:semiHidden/>
    <w:unhideWhenUsed/>
    <w:rsid w:val="00E313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13FD"/>
    <w:rPr>
      <w:rFonts w:ascii="Tahoma" w:hAnsi="Tahoma" w:cs="Tahoma"/>
      <w:sz w:val="16"/>
      <w:szCs w:val="16"/>
    </w:rPr>
  </w:style>
  <w:style w:type="character" w:customStyle="1" w:styleId="Heading3Char">
    <w:name w:val="Heading 3 Char"/>
    <w:basedOn w:val="DefaultParagraphFont"/>
    <w:link w:val="Heading3"/>
    <w:uiPriority w:val="9"/>
    <w:rsid w:val="00E313FD"/>
    <w:rPr>
      <w:rFonts w:asciiTheme="majorHAnsi" w:eastAsiaTheme="majorEastAsia" w:hAnsiTheme="majorHAnsi" w:cstheme="majorBidi"/>
      <w:b/>
      <w:bCs/>
      <w:color w:val="4F81BD" w:themeColor="accent1"/>
    </w:rPr>
  </w:style>
  <w:style w:type="paragraph" w:styleId="Caption">
    <w:name w:val="caption"/>
    <w:basedOn w:val="Normal"/>
    <w:next w:val="Normal"/>
    <w:uiPriority w:val="35"/>
    <w:unhideWhenUsed/>
    <w:qFormat/>
    <w:rsid w:val="0022426C"/>
    <w:pPr>
      <w:spacing w:line="240" w:lineRule="auto"/>
    </w:pPr>
    <w:rPr>
      <w:b/>
      <w:bCs/>
      <w:sz w:val="18"/>
      <w:szCs w:val="18"/>
    </w:rPr>
  </w:style>
  <w:style w:type="table" w:styleId="TableGrid">
    <w:name w:val="Table Grid"/>
    <w:basedOn w:val="TableNormal"/>
    <w:uiPriority w:val="59"/>
    <w:rsid w:val="008C5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80F0E"/>
    <w:pPr>
      <w:pBdr>
        <w:bottom w:val="single" w:sz="8" w:space="4" w:color="1F497D" w:themeColor="text2"/>
      </w:pBdr>
      <w:shd w:val="clear" w:color="auto" w:fill="95B3D7" w:themeFill="accent1" w:themeFillTint="99"/>
      <w:spacing w:after="300" w:line="240" w:lineRule="auto"/>
      <w:contextualSpacing/>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380F0E"/>
    <w:rPr>
      <w:rFonts w:eastAsiaTheme="majorEastAsia" w:cstheme="majorBidi"/>
      <w:spacing w:val="5"/>
      <w:kern w:val="28"/>
      <w:sz w:val="52"/>
      <w:szCs w:val="52"/>
      <w:shd w:val="clear" w:color="auto" w:fill="95B3D7" w:themeFill="accent1" w:themeFillTint="99"/>
    </w:rPr>
  </w:style>
  <w:style w:type="paragraph" w:styleId="ListParagraph">
    <w:name w:val="List Paragraph"/>
    <w:basedOn w:val="Normal"/>
    <w:uiPriority w:val="34"/>
    <w:qFormat/>
    <w:rsid w:val="00F671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476F50-C48C-4A25-B6AC-F9423C0D3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4</Pages>
  <Words>1216</Words>
  <Characters>6290</Characters>
  <Application>Microsoft Office Word</Application>
  <DocSecurity>0</DocSecurity>
  <Lines>120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Jeroen Steenbeek</dc:creator>
  <cp:keywords/>
  <dc:description/>
  <cp:lastModifiedBy>Jeroen Steenbeek</cp:lastModifiedBy>
  <cp:revision>17</cp:revision>
  <dcterms:created xsi:type="dcterms:W3CDTF">2017-02-24T08:18:00Z</dcterms:created>
  <dcterms:modified xsi:type="dcterms:W3CDTF">2017-03-02T09:30:00Z</dcterms:modified>
</cp:coreProperties>
</file>