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4242C" w:rsidRDefault="00B4242C">
      <w:pPr>
        <w:spacing w:after="232" w:line="259" w:lineRule="auto"/>
        <w:ind w:left="73"/>
        <w:jc w:val="center"/>
      </w:pPr>
    </w:p>
    <w:p w:rsidR="00B4242C" w:rsidRDefault="00B4242C">
      <w:pPr>
        <w:spacing w:after="234" w:line="259" w:lineRule="auto"/>
        <w:ind w:left="73"/>
        <w:jc w:val="center"/>
      </w:pPr>
    </w:p>
    <w:p w:rsidR="00B4242C" w:rsidRDefault="00B4242C">
      <w:pPr>
        <w:spacing w:after="345" w:line="259" w:lineRule="auto"/>
        <w:ind w:left="73"/>
        <w:jc w:val="center"/>
      </w:pPr>
    </w:p>
    <w:p w:rsidR="00D40FBB" w:rsidRDefault="00D40FBB">
      <w:pPr>
        <w:spacing w:after="0" w:line="259" w:lineRule="auto"/>
        <w:ind w:left="630" w:right="529"/>
        <w:jc w:val="center"/>
        <w:rPr>
          <w:b/>
          <w:sz w:val="43"/>
        </w:rPr>
      </w:pPr>
      <w:proofErr w:type="spellStart"/>
      <w:r>
        <w:rPr>
          <w:b/>
          <w:sz w:val="43"/>
        </w:rPr>
        <w:t>EwE</w:t>
      </w:r>
      <w:proofErr w:type="spellEnd"/>
      <w:r>
        <w:rPr>
          <w:b/>
          <w:sz w:val="43"/>
        </w:rPr>
        <w:t xml:space="preserve"> linked stanza recruitment</w:t>
      </w:r>
    </w:p>
    <w:p w:rsidR="00B4242C" w:rsidRPr="00ED54AD" w:rsidRDefault="00B7523E" w:rsidP="009B5F7B">
      <w:pPr>
        <w:pStyle w:val="ListParagraph"/>
        <w:numPr>
          <w:ilvl w:val="0"/>
          <w:numId w:val="11"/>
        </w:numPr>
        <w:spacing w:after="0" w:line="259" w:lineRule="auto"/>
        <w:ind w:right="529"/>
        <w:jc w:val="center"/>
      </w:pPr>
      <w:r w:rsidRPr="009B5F7B">
        <w:rPr>
          <w:b/>
          <w:sz w:val="43"/>
        </w:rPr>
        <w:t>a brief users’ guide</w:t>
      </w:r>
    </w:p>
    <w:p w:rsidR="00ED54AD" w:rsidRDefault="00ED54AD" w:rsidP="00E212EA">
      <w:pPr>
        <w:spacing w:after="0" w:line="259" w:lineRule="auto"/>
        <w:ind w:right="529"/>
      </w:pPr>
    </w:p>
    <w:p w:rsidR="00B4242C" w:rsidRDefault="00B4242C">
      <w:pPr>
        <w:spacing w:after="0" w:line="259" w:lineRule="auto"/>
        <w:ind w:left="1" w:right="3515"/>
      </w:pPr>
    </w:p>
    <w:p w:rsidR="00B4242C" w:rsidRDefault="00140C29" w:rsidP="00ED54AD">
      <w:pPr>
        <w:spacing w:after="5605" w:line="259" w:lineRule="auto"/>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5.5pt;height:78.75pt">
            <v:imagedata r:id="rId6" o:title="Fig0"/>
          </v:shape>
        </w:pict>
      </w:r>
    </w:p>
    <w:p w:rsidR="00B4242C" w:rsidRDefault="00B7523E">
      <w:pPr>
        <w:spacing w:after="7"/>
      </w:pPr>
      <w:r>
        <w:rPr>
          <w:noProof/>
        </w:rPr>
        <w:drawing>
          <wp:anchor distT="0" distB="0" distL="114300" distR="114300" simplePos="0" relativeHeight="251657216" behindDoc="0" locked="0" layoutInCell="1" allowOverlap="0">
            <wp:simplePos x="0" y="0"/>
            <wp:positionH relativeFrom="column">
              <wp:posOffset>3605037</wp:posOffset>
            </wp:positionH>
            <wp:positionV relativeFrom="paragraph">
              <wp:posOffset>-31634</wp:posOffset>
            </wp:positionV>
            <wp:extent cx="1844434" cy="634746"/>
            <wp:effectExtent l="0" t="0" r="0" b="0"/>
            <wp:wrapSquare wrapText="bothSides"/>
            <wp:docPr id="22" name="Picture 22"/>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7"/>
                    <a:stretch>
                      <a:fillRect/>
                    </a:stretch>
                  </pic:blipFill>
                  <pic:spPr>
                    <a:xfrm>
                      <a:off x="0" y="0"/>
                      <a:ext cx="1844434" cy="634746"/>
                    </a:xfrm>
                    <a:prstGeom prst="rect">
                      <a:avLst/>
                    </a:prstGeom>
                  </pic:spPr>
                </pic:pic>
              </a:graphicData>
            </a:graphic>
          </wp:anchor>
        </w:drawing>
      </w:r>
      <w:r>
        <w:t>Version 1</w:t>
      </w:r>
      <w:r w:rsidR="00BF6783">
        <w:t>, 2</w:t>
      </w:r>
      <w:r w:rsidR="00155696">
        <w:t>5</w:t>
      </w:r>
      <w:r w:rsidR="00B868B3">
        <w:t xml:space="preserve"> </w:t>
      </w:r>
      <w:r w:rsidR="00BF6783">
        <w:t>January 2022</w:t>
      </w:r>
    </w:p>
    <w:p w:rsidR="00B4242C" w:rsidRDefault="00B7523E">
      <w:pPr>
        <w:spacing w:after="7"/>
      </w:pPr>
      <w:r>
        <w:t xml:space="preserve">Compatible with </w:t>
      </w:r>
      <w:proofErr w:type="spellStart"/>
      <w:r>
        <w:t>Ecopath</w:t>
      </w:r>
      <w:proofErr w:type="spellEnd"/>
      <w:r>
        <w:t xml:space="preserve"> with </w:t>
      </w:r>
      <w:proofErr w:type="spellStart"/>
      <w:r>
        <w:t>Ecosim</w:t>
      </w:r>
      <w:proofErr w:type="spellEnd"/>
      <w:r>
        <w:t xml:space="preserve"> version 6.</w:t>
      </w:r>
      <w:r w:rsidR="00B868B3">
        <w:t>7 α1</w:t>
      </w:r>
      <w:r>
        <w:t xml:space="preserve"> </w:t>
      </w:r>
    </w:p>
    <w:p w:rsidR="00B4242C" w:rsidRDefault="00B7523E">
      <w:pPr>
        <w:spacing w:after="7"/>
      </w:pPr>
      <w:r>
        <w:t xml:space="preserve">Jeroen </w:t>
      </w:r>
      <w:proofErr w:type="spellStart"/>
      <w:r>
        <w:t>Steenbeek</w:t>
      </w:r>
      <w:proofErr w:type="spellEnd"/>
    </w:p>
    <w:p w:rsidR="00B4242C" w:rsidRDefault="00B7523E">
      <w:pPr>
        <w:spacing w:after="7"/>
      </w:pPr>
      <w:proofErr w:type="spellStart"/>
      <w:r>
        <w:t>Ecopath</w:t>
      </w:r>
      <w:proofErr w:type="spellEnd"/>
      <w:r>
        <w:t xml:space="preserve"> International Initiative, Spain</w:t>
      </w:r>
    </w:p>
    <w:p w:rsidR="00E212EA" w:rsidRDefault="00E212EA">
      <w:pPr>
        <w:spacing w:after="160" w:line="259" w:lineRule="auto"/>
        <w:jc w:val="left"/>
      </w:pPr>
      <w:bookmarkStart w:id="0" w:name="_Toc90460738"/>
      <w:r>
        <w:rPr>
          <w:b/>
        </w:rPr>
        <w:br w:type="page"/>
      </w:r>
    </w:p>
    <w:sdt>
      <w:sdtPr>
        <w:rPr>
          <w:b w:val="0"/>
          <w:noProof w:val="0"/>
          <w:sz w:val="20"/>
        </w:rPr>
        <w:id w:val="25304719"/>
        <w:docPartObj>
          <w:docPartGallery w:val="Table of Contents"/>
          <w:docPartUnique/>
        </w:docPartObj>
      </w:sdtPr>
      <w:sdtEndPr/>
      <w:sdtContent>
        <w:p w:rsidR="00A27AF5" w:rsidRDefault="00A27AF5" w:rsidP="00A27AF5">
          <w:pPr>
            <w:pStyle w:val="Heading1NoToc"/>
            <w:outlineLvl w:val="9"/>
          </w:pPr>
          <w:r>
            <w:t>Contents</w:t>
          </w:r>
        </w:p>
        <w:p w:rsidR="004B5263" w:rsidRDefault="0066072E">
          <w:pPr>
            <w:pStyle w:val="TOC1"/>
            <w:tabs>
              <w:tab w:val="right" w:leader="dot" w:pos="9093"/>
            </w:tabs>
            <w:rPr>
              <w:rFonts w:asciiTheme="minorHAnsi" w:eastAsiaTheme="minorEastAsia" w:hAnsiTheme="minorHAnsi" w:cstheme="minorBidi"/>
              <w:noProof/>
              <w:color w:val="auto"/>
              <w:sz w:val="22"/>
            </w:rPr>
          </w:pPr>
          <w:r>
            <w:fldChar w:fldCharType="begin"/>
          </w:r>
          <w:r>
            <w:instrText xml:space="preserve"> TOC \o "2-3" \h \z \t "Heading 1,1" </w:instrText>
          </w:r>
          <w:r>
            <w:fldChar w:fldCharType="separate"/>
          </w:r>
          <w:hyperlink w:anchor="_Toc93998916" w:history="1">
            <w:r w:rsidR="004B5263" w:rsidRPr="00A32603">
              <w:rPr>
                <w:rStyle w:val="Hyperlink"/>
                <w:noProof/>
              </w:rPr>
              <w:t>Scope and purpose</w:t>
            </w:r>
            <w:r w:rsidR="004B5263">
              <w:rPr>
                <w:noProof/>
                <w:webHidden/>
              </w:rPr>
              <w:tab/>
            </w:r>
            <w:r w:rsidR="004B5263">
              <w:rPr>
                <w:noProof/>
                <w:webHidden/>
              </w:rPr>
              <w:fldChar w:fldCharType="begin"/>
            </w:r>
            <w:r w:rsidR="004B5263">
              <w:rPr>
                <w:noProof/>
                <w:webHidden/>
              </w:rPr>
              <w:instrText xml:space="preserve"> PAGEREF _Toc93998916 \h </w:instrText>
            </w:r>
            <w:r w:rsidR="004B5263">
              <w:rPr>
                <w:noProof/>
                <w:webHidden/>
              </w:rPr>
            </w:r>
            <w:r w:rsidR="004B5263">
              <w:rPr>
                <w:noProof/>
                <w:webHidden/>
              </w:rPr>
              <w:fldChar w:fldCharType="separate"/>
            </w:r>
            <w:r w:rsidR="004B5263">
              <w:rPr>
                <w:noProof/>
                <w:webHidden/>
              </w:rPr>
              <w:t>2</w:t>
            </w:r>
            <w:r w:rsidR="004B5263">
              <w:rPr>
                <w:noProof/>
                <w:webHidden/>
              </w:rPr>
              <w:fldChar w:fldCharType="end"/>
            </w:r>
          </w:hyperlink>
        </w:p>
        <w:p w:rsidR="004B5263" w:rsidRDefault="00AD31BF">
          <w:pPr>
            <w:pStyle w:val="TOC1"/>
            <w:tabs>
              <w:tab w:val="right" w:leader="dot" w:pos="9093"/>
            </w:tabs>
            <w:rPr>
              <w:rFonts w:asciiTheme="minorHAnsi" w:eastAsiaTheme="minorEastAsia" w:hAnsiTheme="minorHAnsi" w:cstheme="minorBidi"/>
              <w:noProof/>
              <w:color w:val="auto"/>
              <w:sz w:val="22"/>
            </w:rPr>
          </w:pPr>
          <w:hyperlink w:anchor="_Toc93998917" w:history="1">
            <w:r w:rsidR="004B5263" w:rsidRPr="00A32603">
              <w:rPr>
                <w:rStyle w:val="Hyperlink"/>
                <w:noProof/>
              </w:rPr>
              <w:t>Acknowledgements</w:t>
            </w:r>
            <w:r w:rsidR="004B5263">
              <w:rPr>
                <w:noProof/>
                <w:webHidden/>
              </w:rPr>
              <w:tab/>
            </w:r>
            <w:r w:rsidR="004B5263">
              <w:rPr>
                <w:noProof/>
                <w:webHidden/>
              </w:rPr>
              <w:fldChar w:fldCharType="begin"/>
            </w:r>
            <w:r w:rsidR="004B5263">
              <w:rPr>
                <w:noProof/>
                <w:webHidden/>
              </w:rPr>
              <w:instrText xml:space="preserve"> PAGEREF _Toc93998917 \h </w:instrText>
            </w:r>
            <w:r w:rsidR="004B5263">
              <w:rPr>
                <w:noProof/>
                <w:webHidden/>
              </w:rPr>
            </w:r>
            <w:r w:rsidR="004B5263">
              <w:rPr>
                <w:noProof/>
                <w:webHidden/>
              </w:rPr>
              <w:fldChar w:fldCharType="separate"/>
            </w:r>
            <w:r w:rsidR="004B5263">
              <w:rPr>
                <w:noProof/>
                <w:webHidden/>
              </w:rPr>
              <w:t>2</w:t>
            </w:r>
            <w:r w:rsidR="004B5263">
              <w:rPr>
                <w:noProof/>
                <w:webHidden/>
              </w:rPr>
              <w:fldChar w:fldCharType="end"/>
            </w:r>
          </w:hyperlink>
        </w:p>
        <w:p w:rsidR="004B5263" w:rsidRDefault="00AD31BF">
          <w:pPr>
            <w:pStyle w:val="TOC1"/>
            <w:tabs>
              <w:tab w:val="right" w:leader="dot" w:pos="9093"/>
            </w:tabs>
            <w:rPr>
              <w:rFonts w:asciiTheme="minorHAnsi" w:eastAsiaTheme="minorEastAsia" w:hAnsiTheme="minorHAnsi" w:cstheme="minorBidi"/>
              <w:noProof/>
              <w:color w:val="auto"/>
              <w:sz w:val="22"/>
            </w:rPr>
          </w:pPr>
          <w:hyperlink w:anchor="_Toc93998918" w:history="1">
            <w:r w:rsidR="004B5263" w:rsidRPr="00A32603">
              <w:rPr>
                <w:rStyle w:val="Hyperlink"/>
                <w:noProof/>
              </w:rPr>
              <w:t>Summary</w:t>
            </w:r>
            <w:r w:rsidR="004B5263">
              <w:rPr>
                <w:noProof/>
                <w:webHidden/>
              </w:rPr>
              <w:tab/>
            </w:r>
            <w:r w:rsidR="004B5263">
              <w:rPr>
                <w:noProof/>
                <w:webHidden/>
              </w:rPr>
              <w:fldChar w:fldCharType="begin"/>
            </w:r>
            <w:r w:rsidR="004B5263">
              <w:rPr>
                <w:noProof/>
                <w:webHidden/>
              </w:rPr>
              <w:instrText xml:space="preserve"> PAGEREF _Toc93998918 \h </w:instrText>
            </w:r>
            <w:r w:rsidR="004B5263">
              <w:rPr>
                <w:noProof/>
                <w:webHidden/>
              </w:rPr>
            </w:r>
            <w:r w:rsidR="004B5263">
              <w:rPr>
                <w:noProof/>
                <w:webHidden/>
              </w:rPr>
              <w:fldChar w:fldCharType="separate"/>
            </w:r>
            <w:r w:rsidR="004B5263">
              <w:rPr>
                <w:noProof/>
                <w:webHidden/>
              </w:rPr>
              <w:t>3</w:t>
            </w:r>
            <w:r w:rsidR="004B5263">
              <w:rPr>
                <w:noProof/>
                <w:webHidden/>
              </w:rPr>
              <w:fldChar w:fldCharType="end"/>
            </w:r>
          </w:hyperlink>
        </w:p>
        <w:p w:rsidR="004B5263" w:rsidRDefault="00AD31BF">
          <w:pPr>
            <w:pStyle w:val="TOC1"/>
            <w:tabs>
              <w:tab w:val="right" w:leader="dot" w:pos="9093"/>
            </w:tabs>
            <w:rPr>
              <w:rFonts w:asciiTheme="minorHAnsi" w:eastAsiaTheme="minorEastAsia" w:hAnsiTheme="minorHAnsi" w:cstheme="minorBidi"/>
              <w:noProof/>
              <w:color w:val="auto"/>
              <w:sz w:val="22"/>
            </w:rPr>
          </w:pPr>
          <w:hyperlink w:anchor="_Toc93998919" w:history="1">
            <w:r w:rsidR="004B5263" w:rsidRPr="00A32603">
              <w:rPr>
                <w:rStyle w:val="Hyperlink"/>
                <w:noProof/>
              </w:rPr>
              <w:t>Computations</w:t>
            </w:r>
            <w:r w:rsidR="004B5263">
              <w:rPr>
                <w:noProof/>
                <w:webHidden/>
              </w:rPr>
              <w:tab/>
            </w:r>
            <w:r w:rsidR="004B5263">
              <w:rPr>
                <w:noProof/>
                <w:webHidden/>
              </w:rPr>
              <w:fldChar w:fldCharType="begin"/>
            </w:r>
            <w:r w:rsidR="004B5263">
              <w:rPr>
                <w:noProof/>
                <w:webHidden/>
              </w:rPr>
              <w:instrText xml:space="preserve"> PAGEREF _Toc93998919 \h </w:instrText>
            </w:r>
            <w:r w:rsidR="004B5263">
              <w:rPr>
                <w:noProof/>
                <w:webHidden/>
              </w:rPr>
            </w:r>
            <w:r w:rsidR="004B5263">
              <w:rPr>
                <w:noProof/>
                <w:webHidden/>
              </w:rPr>
              <w:fldChar w:fldCharType="separate"/>
            </w:r>
            <w:r w:rsidR="004B5263">
              <w:rPr>
                <w:noProof/>
                <w:webHidden/>
              </w:rPr>
              <w:t>3</w:t>
            </w:r>
            <w:r w:rsidR="004B5263">
              <w:rPr>
                <w:noProof/>
                <w:webHidden/>
              </w:rPr>
              <w:fldChar w:fldCharType="end"/>
            </w:r>
          </w:hyperlink>
        </w:p>
        <w:p w:rsidR="004B5263" w:rsidRDefault="00AD31BF">
          <w:pPr>
            <w:pStyle w:val="TOC1"/>
            <w:tabs>
              <w:tab w:val="right" w:leader="dot" w:pos="9093"/>
            </w:tabs>
            <w:rPr>
              <w:rFonts w:asciiTheme="minorHAnsi" w:eastAsiaTheme="minorEastAsia" w:hAnsiTheme="minorHAnsi" w:cstheme="minorBidi"/>
              <w:noProof/>
              <w:color w:val="auto"/>
              <w:sz w:val="22"/>
            </w:rPr>
          </w:pPr>
          <w:hyperlink w:anchor="_Toc93998920" w:history="1">
            <w:r w:rsidR="004B5263" w:rsidRPr="00A32603">
              <w:rPr>
                <w:rStyle w:val="Hyperlink"/>
                <w:noProof/>
              </w:rPr>
              <w:t>Configuring linked stanza recruitment</w:t>
            </w:r>
            <w:r w:rsidR="004B5263">
              <w:rPr>
                <w:noProof/>
                <w:webHidden/>
              </w:rPr>
              <w:tab/>
            </w:r>
            <w:r w:rsidR="004B5263">
              <w:rPr>
                <w:noProof/>
                <w:webHidden/>
              </w:rPr>
              <w:fldChar w:fldCharType="begin"/>
            </w:r>
            <w:r w:rsidR="004B5263">
              <w:rPr>
                <w:noProof/>
                <w:webHidden/>
              </w:rPr>
              <w:instrText xml:space="preserve"> PAGEREF _Toc93998920 \h </w:instrText>
            </w:r>
            <w:r w:rsidR="004B5263">
              <w:rPr>
                <w:noProof/>
                <w:webHidden/>
              </w:rPr>
            </w:r>
            <w:r w:rsidR="004B5263">
              <w:rPr>
                <w:noProof/>
                <w:webHidden/>
              </w:rPr>
              <w:fldChar w:fldCharType="separate"/>
            </w:r>
            <w:r w:rsidR="004B5263">
              <w:rPr>
                <w:noProof/>
                <w:webHidden/>
              </w:rPr>
              <w:t>4</w:t>
            </w:r>
            <w:r w:rsidR="004B5263">
              <w:rPr>
                <w:noProof/>
                <w:webHidden/>
              </w:rPr>
              <w:fldChar w:fldCharType="end"/>
            </w:r>
          </w:hyperlink>
        </w:p>
        <w:p w:rsidR="004B5263" w:rsidRDefault="00AD31BF">
          <w:pPr>
            <w:pStyle w:val="TOC1"/>
            <w:tabs>
              <w:tab w:val="right" w:leader="dot" w:pos="9093"/>
            </w:tabs>
            <w:rPr>
              <w:rFonts w:asciiTheme="minorHAnsi" w:eastAsiaTheme="minorEastAsia" w:hAnsiTheme="minorHAnsi" w:cstheme="minorBidi"/>
              <w:noProof/>
              <w:color w:val="auto"/>
              <w:sz w:val="22"/>
            </w:rPr>
          </w:pPr>
          <w:hyperlink w:anchor="_Toc93998921" w:history="1">
            <w:r w:rsidR="004B5263" w:rsidRPr="00A32603">
              <w:rPr>
                <w:rStyle w:val="Hyperlink"/>
                <w:noProof/>
              </w:rPr>
              <w:t>References</w:t>
            </w:r>
            <w:r w:rsidR="004B5263">
              <w:rPr>
                <w:noProof/>
                <w:webHidden/>
              </w:rPr>
              <w:tab/>
            </w:r>
            <w:r w:rsidR="004B5263">
              <w:rPr>
                <w:noProof/>
                <w:webHidden/>
              </w:rPr>
              <w:fldChar w:fldCharType="begin"/>
            </w:r>
            <w:r w:rsidR="004B5263">
              <w:rPr>
                <w:noProof/>
                <w:webHidden/>
              </w:rPr>
              <w:instrText xml:space="preserve"> PAGEREF _Toc93998921 \h </w:instrText>
            </w:r>
            <w:r w:rsidR="004B5263">
              <w:rPr>
                <w:noProof/>
                <w:webHidden/>
              </w:rPr>
            </w:r>
            <w:r w:rsidR="004B5263">
              <w:rPr>
                <w:noProof/>
                <w:webHidden/>
              </w:rPr>
              <w:fldChar w:fldCharType="separate"/>
            </w:r>
            <w:r w:rsidR="004B5263">
              <w:rPr>
                <w:noProof/>
                <w:webHidden/>
              </w:rPr>
              <w:t>5</w:t>
            </w:r>
            <w:r w:rsidR="004B5263">
              <w:rPr>
                <w:noProof/>
                <w:webHidden/>
              </w:rPr>
              <w:fldChar w:fldCharType="end"/>
            </w:r>
          </w:hyperlink>
        </w:p>
        <w:p w:rsidR="00A27AF5" w:rsidRDefault="0066072E" w:rsidP="00A27AF5">
          <w:r>
            <w:fldChar w:fldCharType="end"/>
          </w:r>
        </w:p>
      </w:sdtContent>
    </w:sdt>
    <w:p w:rsidR="00B4242C" w:rsidRDefault="002C7322" w:rsidP="00851AE1">
      <w:pPr>
        <w:pStyle w:val="Heading1"/>
      </w:pPr>
      <w:bookmarkStart w:id="1" w:name="_Toc93998916"/>
      <w:bookmarkEnd w:id="0"/>
      <w:r>
        <w:t>Scope and purpose</w:t>
      </w:r>
      <w:bookmarkEnd w:id="1"/>
      <w:r w:rsidR="00B7523E">
        <w:t xml:space="preserve"> </w:t>
      </w:r>
    </w:p>
    <w:p w:rsidR="00341E34" w:rsidRDefault="00B7523E" w:rsidP="00341E34">
      <w:r>
        <w:t xml:space="preserve">This </w:t>
      </w:r>
      <w:r w:rsidR="00BF6783">
        <w:t xml:space="preserve">document </w:t>
      </w:r>
      <w:r w:rsidR="00C57DAB">
        <w:t xml:space="preserve">provides usage instructions of </w:t>
      </w:r>
      <w:r w:rsidR="00BF6783">
        <w:t>linked stanza recruitment</w:t>
      </w:r>
      <w:r w:rsidR="00625150">
        <w:t xml:space="preserve"> in the </w:t>
      </w:r>
      <w:proofErr w:type="spellStart"/>
      <w:r w:rsidR="00C57DAB">
        <w:t>Ecopath</w:t>
      </w:r>
      <w:proofErr w:type="spellEnd"/>
      <w:r w:rsidR="00C57DAB">
        <w:t xml:space="preserve"> with </w:t>
      </w:r>
      <w:proofErr w:type="spellStart"/>
      <w:r w:rsidR="00C57DAB">
        <w:t>Ecosim</w:t>
      </w:r>
      <w:proofErr w:type="spellEnd"/>
      <w:r w:rsidR="00625150">
        <w:t xml:space="preserve"> food web modelling approach</w:t>
      </w:r>
      <w:r w:rsidR="00C57DAB">
        <w:t xml:space="preserve"> </w:t>
      </w:r>
      <w:r w:rsidR="00C57DAB">
        <w:fldChar w:fldCharType="begin"/>
      </w:r>
      <w:r w:rsidR="00C57DAB">
        <w:instrText xml:space="preserve"> ADDIN ZOTERO_ITEM CSL_CITATION {"citationID":"N5eTO6Px","properties":{"formattedCitation":"(Christensen and Walters, 2004; Heymans et al., 2016)","plainCitation":"(Christensen and Walters, 2004; Heymans et al., 2016)","noteIndex":0},"citationItems":[{"id":1695,"uris":["http://zotero.org/users/485481/items/VEXEXGWV"],"uri":["http://zotero.org/users/485481/items/VEXEXGWV"],"itemData":{"id":1695,"type":"article-journal","abstract":"The Ecopath with Ecosim (EwE) modeling approach combines software for ecosystem trophic mass balance analysis (Ecopath), with a dynamic modeling capability (Ecosim) for exploring past and future impacts of fishing and environmental disturbances as well as for exploring optimal fishing policies. Ecosim models can be replicated over a spatial map grid (Ecospace) to allow exploration of policies such as marine protected areas, while accounting for spatial dispersal/advection effects.\n\nThe Ecopath approach and software has been under development for two decades, with Ecosim emerging in 1995, and Ecospace in 1998, leading to an integrated and widely applied package. We present an overview of the computational aspects of the Ecopath, Ecosim and Ecospace modules as they are implemented in the most recent software version. The paper summarizes the capabilities of the modeling system with respect to evaluating how fisheries and the environment impact ecosystems. We conclude by a warning about pitfalls in the use of the software for policy exploration.","container-title":"Ecological Modelling","DOI":"10.1016/j.ecolmodel.2003.09.003","issue":"2-4","page":"109-139","title":"Ecopath with Ecosim: methods, capabilities and limitations","volume":"172","author":[{"family":"Christensen","given":"V."},{"family":"Walters","given":"C. J."}],"issued":{"date-parts":[["2004"]]}}},{"id":55,"uris":["http://zotero.org/users/485481/items/7MKSGG86"],"uri":["http://zotero.org/users/485481/items/7MKSGG86"],"itemData":{"id":55,"type":"article-journal","container-title":"Ecological Modelling","DOI":"https://doi.org/10.1016/j.ecolmodel.2015.12.007","page":"173–184","title":"Best practice in Ecopath with Ecosim food-web models for ecosystem-based management","volume":"331","author":[{"family":"Heymans","given":"J. J."},{"family":"Coll","given":"M."},{"family":"Link","given":"J.S."},{"family":"Mackinson","given":"S."},{"family":"Steenbeek","given":"J"},{"family":"Christensen","given":"V."}],"issued":{"date-parts":[["2016"]]}}}],"schema":"https://github.com/citation-style-language/schema/raw/master/csl-citation.json"} </w:instrText>
      </w:r>
      <w:r w:rsidR="00C57DAB">
        <w:fldChar w:fldCharType="separate"/>
      </w:r>
      <w:r w:rsidR="00C57DAB" w:rsidRPr="00C57DAB">
        <w:t>(Christensen and Walters, 2004; Heymans et al., 2016)</w:t>
      </w:r>
      <w:r w:rsidR="00C57DAB">
        <w:fldChar w:fldCharType="end"/>
      </w:r>
      <w:r w:rsidR="00C57DAB">
        <w:t xml:space="preserve">. </w:t>
      </w:r>
      <w:r w:rsidR="00341E34">
        <w:t xml:space="preserve">If you have any questions, find bugs, or see ways to expand on this functionality please contact us at </w:t>
      </w:r>
      <w:hyperlink r:id="rId8" w:history="1">
        <w:r w:rsidR="00341E34" w:rsidRPr="002152DA">
          <w:rPr>
            <w:rStyle w:val="Hyperlink"/>
          </w:rPr>
          <w:t>ewedevteam@gmail.com</w:t>
        </w:r>
      </w:hyperlink>
      <w:r w:rsidR="00341E34">
        <w:t>.</w:t>
      </w:r>
    </w:p>
    <w:p w:rsidR="002C7322" w:rsidRDefault="002C7322" w:rsidP="00341E34">
      <w:r>
        <w:t xml:space="preserve">This document was last updated January 2022 to </w:t>
      </w:r>
      <w:proofErr w:type="spellStart"/>
      <w:r>
        <w:t>EwE</w:t>
      </w:r>
      <w:proofErr w:type="spellEnd"/>
      <w:r>
        <w:t xml:space="preserve"> version 6.7.0.0 Alpha </w:t>
      </w:r>
      <w:proofErr w:type="spellStart"/>
      <w:r w:rsidR="000A3FFE">
        <w:t>pre</w:t>
      </w:r>
      <w:r>
        <w:t>release</w:t>
      </w:r>
      <w:proofErr w:type="spellEnd"/>
      <w:r>
        <w:t xml:space="preserve">. </w:t>
      </w:r>
    </w:p>
    <w:p w:rsidR="00DB49EC" w:rsidRDefault="00DB49EC" w:rsidP="00DB49EC">
      <w:pPr>
        <w:pStyle w:val="Heading1"/>
      </w:pPr>
      <w:bookmarkStart w:id="2" w:name="_Toc93998917"/>
      <w:r>
        <w:t>Acknowledgements</w:t>
      </w:r>
      <w:bookmarkEnd w:id="2"/>
    </w:p>
    <w:p w:rsidR="00DB49EC" w:rsidRDefault="00F54B30" w:rsidP="00DB49EC">
      <w:r>
        <w:t xml:space="preserve">Linked stanza recruitment was implemented by Jeroen </w:t>
      </w:r>
      <w:proofErr w:type="spellStart"/>
      <w:r>
        <w:t>Steenbeek</w:t>
      </w:r>
      <w:proofErr w:type="spellEnd"/>
      <w:r>
        <w:t xml:space="preserve"> after an idea by </w:t>
      </w:r>
      <w:proofErr w:type="spellStart"/>
      <w:r>
        <w:t>Villy</w:t>
      </w:r>
      <w:proofErr w:type="spellEnd"/>
      <w:r>
        <w:t xml:space="preserve"> Christensen</w:t>
      </w:r>
      <w:r w:rsidR="00DB49EC">
        <w:t xml:space="preserve"> under project </w:t>
      </w:r>
      <w:hyperlink r:id="rId9" w:history="1">
        <w:r w:rsidR="00DB49EC" w:rsidRPr="00155696">
          <w:rPr>
            <w:rStyle w:val="Hyperlink"/>
            <w:i/>
          </w:rPr>
          <w:t>EISA: Ecology and management of the invasive snow crab</w:t>
        </w:r>
      </w:hyperlink>
      <w:r w:rsidR="00625150">
        <w:t>.</w:t>
      </w:r>
    </w:p>
    <w:p w:rsidR="00DB49EC" w:rsidRDefault="00DB49EC" w:rsidP="00DB49EC">
      <w:pPr>
        <w:jc w:val="center"/>
      </w:pPr>
      <w:r>
        <w:rPr>
          <w:noProof/>
        </w:rPr>
        <w:drawing>
          <wp:inline distT="0" distB="0" distL="0" distR="0" wp14:anchorId="68D47D07" wp14:editId="3ACD5441">
            <wp:extent cx="5025600" cy="1944000"/>
            <wp:effectExtent l="0" t="0" r="3810" b="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10" cstate="print">
                      <a:extLst>
                        <a:ext uri="{28A0092B-C50C-407E-A947-70E740481C1C}">
                          <a14:useLocalDpi xmlns:a14="http://schemas.microsoft.com/office/drawing/2010/main" val="0"/>
                        </a:ext>
                      </a:extLst>
                    </a:blip>
                    <a:srcRect t="6634" b="15413"/>
                    <a:stretch/>
                  </pic:blipFill>
                  <pic:spPr bwMode="auto">
                    <a:xfrm>
                      <a:off x="0" y="0"/>
                      <a:ext cx="5025600" cy="1944000"/>
                    </a:xfrm>
                    <a:prstGeom prst="rect">
                      <a:avLst/>
                    </a:prstGeom>
                    <a:ln>
                      <a:noFill/>
                    </a:ln>
                    <a:extLst>
                      <a:ext uri="{53640926-AAD7-44D8-BBD7-CCE9431645EC}">
                        <a14:shadowObscured xmlns:a14="http://schemas.microsoft.com/office/drawing/2010/main"/>
                      </a:ext>
                    </a:extLst>
                  </pic:spPr>
                </pic:pic>
              </a:graphicData>
            </a:graphic>
          </wp:inline>
        </w:drawing>
      </w:r>
    </w:p>
    <w:p w:rsidR="00B868B3" w:rsidRDefault="00B868B3" w:rsidP="00341E34">
      <w:pPr>
        <w:rPr>
          <w:sz w:val="31"/>
        </w:rPr>
      </w:pPr>
      <w:r>
        <w:br w:type="page"/>
      </w:r>
    </w:p>
    <w:p w:rsidR="0072514B" w:rsidRDefault="0072514B" w:rsidP="0072514B">
      <w:pPr>
        <w:pStyle w:val="Heading1"/>
      </w:pPr>
      <w:bookmarkStart w:id="3" w:name="_Toc93998918"/>
      <w:r>
        <w:lastRenderedPageBreak/>
        <w:t>Summary</w:t>
      </w:r>
      <w:bookmarkEnd w:id="3"/>
    </w:p>
    <w:p w:rsidR="0072514B" w:rsidRDefault="0072514B" w:rsidP="0072514B">
      <w:r>
        <w:t xml:space="preserve">Occasionally, ecosystem modellers run into issues where gender-split populations need explicit modelling. This can occur when empirical data is only available for male or female specimens, or when males and females of key species have markedly different behaviours. </w:t>
      </w:r>
      <w:r w:rsidR="00E2284B">
        <w:t xml:space="preserve">We have made </w:t>
      </w:r>
      <w:r>
        <w:t xml:space="preserve"> a small modification to the </w:t>
      </w:r>
      <w:proofErr w:type="spellStart"/>
      <w:r>
        <w:t>Ecopath</w:t>
      </w:r>
      <w:proofErr w:type="spellEnd"/>
      <w:r>
        <w:t xml:space="preserve"> with </w:t>
      </w:r>
      <w:proofErr w:type="spellStart"/>
      <w:r>
        <w:t>Ecosim</w:t>
      </w:r>
      <w:proofErr w:type="spellEnd"/>
      <w:r>
        <w:t xml:space="preserve"> (</w:t>
      </w:r>
      <w:proofErr w:type="spellStart"/>
      <w:r>
        <w:t>EwE</w:t>
      </w:r>
      <w:proofErr w:type="spellEnd"/>
      <w:r>
        <w:t xml:space="preserve">) multi-stanza model </w:t>
      </w:r>
      <w:r>
        <w:fldChar w:fldCharType="begin"/>
      </w:r>
      <w:r>
        <w:instrText xml:space="preserve"> ADDIN ZOTERO_ITEM CSL_CITATION {"citationID":"eyY9X23L","properties":{"formattedCitation":"(Christensen and Walters, 2004)","plainCitation":"(Christensen and Walters, 2004)","noteIndex":0},"citationItems":[{"id":1695,"uris":["http://zotero.org/users/485481/items/VEXEXGWV"],"uri":["http://zotero.org/users/485481/items/VEXEXGWV"],"itemData":{"id":1695,"type":"article-journal","abstract":"The Ecopath with Ecosim (EwE) modeling approach combines software for ecosystem trophic mass balance analysis (Ecopath), with a dynamic modeling capability (Ecosim) for exploring past and future impacts of fishing and environmental disturbances as well as for exploring optimal fishing policies. Ecosim models can be replicated over a spatial map grid (Ecospace) to allow exploration of policies such as marine protected areas, while accounting for spatial dispersal/advection effects.\n\nThe Ecopath approach and software has been under development for two decades, with Ecosim emerging in 1995, and Ecospace in 1998, leading to an integrated and widely applied package. We present an overview of the computational aspects of the Ecopath, Ecosim and Ecospace modules as they are implemented in the most recent software version. The paper summarizes the capabilities of the modeling system with respect to evaluating how fisheries and the environment impact ecosystems. We conclude by a warning about pitfalls in the use of the software for policy exploration.","container-title":"Ecological Modelling","DOI":"10.1016/j.ecolmodel.2003.09.003","issue":"2-4","page":"109-139","title":"Ecopath with Ecosim: methods, capabilities and limitations","volume":"172","author":[{"family":"Christensen","given":"V."},{"family":"Walters","given":"C. J."}],"issued":{"date-parts":[["2004"]]}}}],"schema":"https://github.com/citation-style-language/schema/raw/master/csl-citation.json"} </w:instrText>
      </w:r>
      <w:r>
        <w:fldChar w:fldCharType="separate"/>
      </w:r>
      <w:r w:rsidRPr="0072514B">
        <w:t>(Christensen and Walters, 2004)</w:t>
      </w:r>
      <w:r>
        <w:fldChar w:fldCharType="end"/>
      </w:r>
      <w:r>
        <w:t xml:space="preserve">, that allows linking recruitment </w:t>
      </w:r>
      <w:r w:rsidR="00746E49">
        <w:t>to ensure</w:t>
      </w:r>
      <w:r>
        <w:t xml:space="preserve"> proportional spawning between two multi-stanza groups, and thus connecting two </w:t>
      </w:r>
      <w:r w:rsidR="00746E49">
        <w:t xml:space="preserve">gender-spilt populations </w:t>
      </w:r>
      <w:r>
        <w:t>at their foundation.</w:t>
      </w:r>
    </w:p>
    <w:p w:rsidR="00E2284B" w:rsidRDefault="00E2284B" w:rsidP="00E2284B">
      <w:pPr>
        <w:pStyle w:val="Heading1"/>
      </w:pPr>
      <w:bookmarkStart w:id="4" w:name="_Toc93998919"/>
      <w:r>
        <w:t>Computations</w:t>
      </w:r>
      <w:bookmarkEnd w:id="4"/>
    </w:p>
    <w:p w:rsidR="00E2284B" w:rsidRDefault="00E2284B" w:rsidP="00E2284B">
      <w:r>
        <w:t>At the first</w:t>
      </w:r>
      <w:r w:rsidR="00746E49">
        <w:t xml:space="preserve"> </w:t>
      </w:r>
      <w:proofErr w:type="spellStart"/>
      <w:r w:rsidR="00746E49">
        <w:t>Ecosim</w:t>
      </w:r>
      <w:proofErr w:type="spellEnd"/>
      <w:r w:rsidR="00746E49">
        <w:t xml:space="preserve"> and Ecospace</w:t>
      </w:r>
      <w:r>
        <w:t xml:space="preserve"> time step</w:t>
      </w:r>
      <w:r w:rsidR="00746E49">
        <w:t>s</w:t>
      </w:r>
      <w:r>
        <w:t>, a base scalar is calculated: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359"/>
        <w:gridCol w:w="734"/>
      </w:tblGrid>
      <w:tr w:rsidR="00E2284B" w:rsidRPr="0072514B" w:rsidTr="00451B61">
        <w:tc>
          <w:tcPr>
            <w:tcW w:w="8359" w:type="dxa"/>
            <w:vAlign w:val="bottom"/>
          </w:tcPr>
          <w:p w:rsidR="00E2284B" w:rsidRDefault="00AD31BF" w:rsidP="00451B61">
            <w:pPr>
              <w:jc w:val="center"/>
            </w:pPr>
            <m:oMathPara>
              <m:oMath>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NAge1</m:t>
                        </m:r>
                      </m:e>
                      <m:sub>
                        <m:r>
                          <w:rPr>
                            <w:rFonts w:ascii="Cambria Math" w:hAnsi="Cambria Math"/>
                          </w:rPr>
                          <m:t>i</m:t>
                        </m:r>
                      </m:sub>
                    </m:sSub>
                  </m:num>
                  <m:den>
                    <m:sSub>
                      <m:sSubPr>
                        <m:ctrlPr>
                          <w:rPr>
                            <w:rFonts w:ascii="Cambria Math" w:hAnsi="Cambria Math"/>
                            <w:i/>
                          </w:rPr>
                        </m:ctrlPr>
                      </m:sSubPr>
                      <m:e>
                        <m:r>
                          <w:rPr>
                            <w:rFonts w:ascii="Cambria Math" w:hAnsi="Cambria Math"/>
                          </w:rPr>
                          <m:t>NAge1</m:t>
                        </m:r>
                      </m:e>
                      <m:sub>
                        <m:r>
                          <w:rPr>
                            <w:rFonts w:ascii="Cambria Math" w:hAnsi="Cambria Math"/>
                          </w:rPr>
                          <m:t>j</m:t>
                        </m:r>
                      </m:sub>
                    </m:sSub>
                  </m:den>
                </m:f>
              </m:oMath>
            </m:oMathPara>
          </w:p>
        </w:tc>
        <w:tc>
          <w:tcPr>
            <w:tcW w:w="734" w:type="dxa"/>
            <w:vAlign w:val="center"/>
          </w:tcPr>
          <w:p w:rsidR="00E2284B" w:rsidRPr="0072514B" w:rsidRDefault="00E2284B" w:rsidP="00451B61">
            <w:pPr>
              <w:jc w:val="right"/>
              <w:rPr>
                <w:i/>
              </w:rPr>
            </w:pPr>
            <w:r w:rsidRPr="0072514B">
              <w:rPr>
                <w:i/>
              </w:rPr>
              <w:t>Eq. 1</w:t>
            </w:r>
          </w:p>
        </w:tc>
      </w:tr>
    </w:tbl>
    <w:p w:rsidR="00E2284B" w:rsidRDefault="00E2284B" w:rsidP="00E2284B">
      <w:r>
        <w:t xml:space="preserve">where </w:t>
      </w:r>
      <m:oMath>
        <m:r>
          <w:rPr>
            <w:rFonts w:ascii="Cambria Math" w:hAnsi="Cambria Math"/>
          </w:rPr>
          <m:t>a</m:t>
        </m:r>
      </m:oMath>
      <w:r w:rsidR="00E212EA">
        <w:t xml:space="preserve"> </w:t>
      </w:r>
      <w:r>
        <w:t xml:space="preserve">is the scalar, </w:t>
      </w:r>
      <w:proofErr w:type="spellStart"/>
      <w:r w:rsidRPr="00A24347">
        <w:rPr>
          <w:i/>
        </w:rPr>
        <w:t>i</w:t>
      </w:r>
      <w:proofErr w:type="spellEnd"/>
      <w:r>
        <w:t xml:space="preserve"> is a multi-stanza group whose recruitment is driven by multi-stanza group </w:t>
      </w:r>
      <w:r w:rsidRPr="00A24347">
        <w:rPr>
          <w:i/>
        </w:rPr>
        <w:t>j</w:t>
      </w:r>
      <w:r>
        <w:t xml:space="preserve">, and </w:t>
      </w:r>
      <w:r w:rsidRPr="00A24347">
        <w:rPr>
          <w:i/>
        </w:rPr>
        <w:t>NAge1</w:t>
      </w:r>
      <w:r>
        <w:t xml:space="preserve"> is the number of individuals at age 1, e.g., the number of recruits, for multi-stanza groups </w:t>
      </w:r>
      <w:proofErr w:type="spellStart"/>
      <w:r w:rsidRPr="00A24347">
        <w:rPr>
          <w:i/>
        </w:rPr>
        <w:t>i</w:t>
      </w:r>
      <w:proofErr w:type="spellEnd"/>
      <w:r>
        <w:t xml:space="preserve"> and </w:t>
      </w:r>
      <w:r w:rsidRPr="00A24347">
        <w:rPr>
          <w:i/>
        </w:rPr>
        <w:t>j</w:t>
      </w:r>
      <w:r>
        <w:t xml:space="preserve">. This base scalar serves to maintain the ratio between the number of </w:t>
      </w:r>
      <w:r w:rsidR="00746E49">
        <w:t xml:space="preserve">gender-spit </w:t>
      </w:r>
      <w:r>
        <w:t xml:space="preserve">recruits </w:t>
      </w:r>
      <w:r w:rsidR="00E212EA">
        <w:t>during the simulations</w:t>
      </w:r>
      <w:r>
        <w:t>.</w:t>
      </w:r>
    </w:p>
    <w:p w:rsidR="00E2284B" w:rsidRDefault="00E2284B" w:rsidP="00E2284B">
      <w:r>
        <w:t xml:space="preserve">For every consecutive time step, the number of </w:t>
      </w:r>
      <w:r w:rsidR="007B1808">
        <w:t xml:space="preserve">multi-stanza group </w:t>
      </w:r>
      <w:proofErr w:type="spellStart"/>
      <w:r w:rsidR="007B1808" w:rsidRPr="00915312">
        <w:rPr>
          <w:i/>
        </w:rPr>
        <w:t>i</w:t>
      </w:r>
      <w:proofErr w:type="spellEnd"/>
      <w:r w:rsidR="007B1808">
        <w:t xml:space="preserve"> </w:t>
      </w:r>
      <w:r>
        <w:t xml:space="preserve">recruits is then </w:t>
      </w:r>
      <w:bookmarkStart w:id="5" w:name="_GoBack"/>
      <w:r>
        <w:t xml:space="preserve">set </w:t>
      </w:r>
      <w:bookmarkEnd w:id="5"/>
      <w:r>
        <w:t>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359"/>
        <w:gridCol w:w="734"/>
      </w:tblGrid>
      <w:tr w:rsidR="00E2284B" w:rsidRPr="0072514B" w:rsidTr="00451B61">
        <w:tc>
          <w:tcPr>
            <w:tcW w:w="8359" w:type="dxa"/>
            <w:vAlign w:val="bottom"/>
          </w:tcPr>
          <w:p w:rsidR="00E2284B" w:rsidRPr="0072514B" w:rsidRDefault="00AD31BF" w:rsidP="00451B61">
            <w:pPr>
              <w:jc w:val="center"/>
              <w:rPr>
                <w:b/>
              </w:rPr>
            </w:pPr>
            <m:oMathPara>
              <m:oMath>
                <m:sSub>
                  <m:sSubPr>
                    <m:ctrlPr>
                      <w:rPr>
                        <w:rFonts w:ascii="Cambria Math" w:hAnsi="Cambria Math"/>
                        <w:i/>
                      </w:rPr>
                    </m:ctrlPr>
                  </m:sSubPr>
                  <m:e>
                    <m:r>
                      <w:rPr>
                        <w:rFonts w:ascii="Cambria Math" w:hAnsi="Cambria Math"/>
                      </w:rPr>
                      <m:t>NAge1</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NAge1</m:t>
                    </m:r>
                  </m:e>
                  <m:sub>
                    <m:r>
                      <w:rPr>
                        <w:rFonts w:ascii="Cambria Math" w:hAnsi="Cambria Math"/>
                      </w:rPr>
                      <m:t>j</m:t>
                    </m:r>
                  </m:sub>
                </m:sSub>
              </m:oMath>
            </m:oMathPara>
          </w:p>
        </w:tc>
        <w:tc>
          <w:tcPr>
            <w:tcW w:w="734" w:type="dxa"/>
            <w:vAlign w:val="center"/>
          </w:tcPr>
          <w:p w:rsidR="00E2284B" w:rsidRPr="0072514B" w:rsidRDefault="00E2284B" w:rsidP="00451B61">
            <w:pPr>
              <w:jc w:val="right"/>
              <w:rPr>
                <w:i/>
              </w:rPr>
            </w:pPr>
            <w:r w:rsidRPr="0072514B">
              <w:rPr>
                <w:i/>
              </w:rPr>
              <w:t xml:space="preserve">Eq. </w:t>
            </w:r>
            <w:r>
              <w:rPr>
                <w:i/>
              </w:rPr>
              <w:t>2</w:t>
            </w:r>
          </w:p>
        </w:tc>
      </w:tr>
    </w:tbl>
    <w:p w:rsidR="00E2284B" w:rsidRDefault="00E2284B" w:rsidP="00E2284B">
      <w:r>
        <w:t xml:space="preserve">Changes to the </w:t>
      </w:r>
      <w:proofErr w:type="spellStart"/>
      <w:r>
        <w:t>EwE</w:t>
      </w:r>
      <w:proofErr w:type="spellEnd"/>
      <w:r>
        <w:t xml:space="preserve"> computations were minimal; the most challenging code changes were made in the Ecospace IBM model </w:t>
      </w:r>
      <w:r>
        <w:fldChar w:fldCharType="begin"/>
      </w:r>
      <w:r>
        <w:instrText xml:space="preserve"> ADDIN ZOTERO_ITEM CSL_CITATION {"citationID":"QpzlorWY","properties":{"formattedCitation":"(Walters et al., 2010)","plainCitation":"(Walters et al., 2010)","noteIndex":0},"citationItems":[{"id":750,"uris":["http://zotero.org/users/485481/items/QNZIZQHW"],"uri":["http://zotero.org/users/485481/items/QNZIZQHW"],"itemData":{"id":750,"type":"article-journal","container-title":"Bulletin of Marine Science","ISSN":"0007-4977","issue":"2","page":"439–459","source":"Google Scholar","title":"Representation of multistanza life histories in Ecospace models for spatial organization of ecosystem trophic interaction patterns","volume":"86","author":[{"family":"Walters","given":"C. J."},{"family":"Christensen","given":"V."},{"family":"Walters","given":"W."},{"family":"Rose","given":"K. A."}],"issued":{"date-parts":[["2010"]]}}}],"schema":"https://github.com/citation-style-language/schema/raw/master/csl-citation.json"} </w:instrText>
      </w:r>
      <w:r>
        <w:fldChar w:fldCharType="separate"/>
      </w:r>
      <w:r w:rsidRPr="00915312">
        <w:t>(Walters et al., 2010)</w:t>
      </w:r>
      <w:r>
        <w:fldChar w:fldCharType="end"/>
      </w:r>
      <w:r>
        <w:t>, where parallel computations was reorganized to ensure that multi-stanza recruitment is calculated in the correct order.</w:t>
      </w:r>
      <w:r w:rsidR="00E212EA">
        <w:t xml:space="preserve"> Ecospace does not yet calculate recruitment success from spatial overlap of the gender-split stanza; this could be a future refinement if needed.</w:t>
      </w:r>
    </w:p>
    <w:p w:rsidR="00E2284B" w:rsidRDefault="00E2284B" w:rsidP="00E2284B">
      <w:r>
        <w:t xml:space="preserve">An example of linked recruitment is shown in </w:t>
      </w:r>
      <w:r>
        <w:fldChar w:fldCharType="begin"/>
      </w:r>
      <w:r>
        <w:instrText xml:space="preserve"> REF _Ref93936483 \h </w:instrText>
      </w:r>
      <w:r>
        <w:fldChar w:fldCharType="separate"/>
      </w:r>
      <w:r w:rsidR="00105D2A">
        <w:t xml:space="preserve">Figure </w:t>
      </w:r>
      <w:r w:rsidR="00105D2A">
        <w:rPr>
          <w:noProof/>
        </w:rPr>
        <w:t>1</w:t>
      </w:r>
      <w:r>
        <w:fldChar w:fldCharType="end"/>
      </w:r>
      <w:r w:rsidR="006D5452">
        <w:t xml:space="preserve">. Here, </w:t>
      </w:r>
      <w:proofErr w:type="spellStart"/>
      <w:r>
        <w:t>Ecosim</w:t>
      </w:r>
      <w:proofErr w:type="spellEnd"/>
      <w:r>
        <w:t xml:space="preserve"> </w:t>
      </w:r>
      <w:r w:rsidR="006D5452">
        <w:t xml:space="preserve">is executed twice for a </w:t>
      </w:r>
      <w:r w:rsidR="00590D35">
        <w:t>model that contain</w:t>
      </w:r>
      <w:r w:rsidR="006D5452">
        <w:t xml:space="preserve">s </w:t>
      </w:r>
      <w:r w:rsidR="00140C29">
        <w:t xml:space="preserve">separate </w:t>
      </w:r>
      <w:r w:rsidR="00590D35">
        <w:t xml:space="preserve">multi-stanza </w:t>
      </w:r>
      <w:r w:rsidR="00140C29">
        <w:t xml:space="preserve">groups for </w:t>
      </w:r>
      <w:r>
        <w:t xml:space="preserve">male and female snow crab. Both multi-stanza groups consist of </w:t>
      </w:r>
      <w:r w:rsidR="00140C29">
        <w:t xml:space="preserve">two life stages each: </w:t>
      </w:r>
      <w:r>
        <w:t>juveniles and adults</w:t>
      </w:r>
      <w:r w:rsidR="00140C29">
        <w:t>. O</w:t>
      </w:r>
      <w:r>
        <w:t xml:space="preserve">nly </w:t>
      </w:r>
      <w:r w:rsidR="00140C29">
        <w:t xml:space="preserve">the </w:t>
      </w:r>
      <w:r>
        <w:t>male</w:t>
      </w:r>
      <w:r w:rsidR="00140C29">
        <w:t xml:space="preserve"> snow crabs </w:t>
      </w:r>
      <w:r>
        <w:t xml:space="preserve">are fished. </w:t>
      </w:r>
      <w:r w:rsidR="006D5452">
        <w:t xml:space="preserve">The model contains no change </w:t>
      </w:r>
      <w:r w:rsidR="00140C29">
        <w:t>in environment and fishing other than intensifying effort of the snow crab fishery</w:t>
      </w:r>
      <w:r w:rsidR="001F69F5">
        <w:t xml:space="preserve">. In the </w:t>
      </w:r>
      <w:r>
        <w:t xml:space="preserve">left panel </w:t>
      </w:r>
      <w:r w:rsidR="00140C29">
        <w:t xml:space="preserve">the multi-stanza </w:t>
      </w:r>
      <w:r>
        <w:t xml:space="preserve">recruitment is not linked, in the right panel </w:t>
      </w:r>
      <w:r w:rsidR="00140C29">
        <w:t>female recruitment is obtained from the male multi-stanza group</w:t>
      </w:r>
      <w:r>
        <w:t>.</w:t>
      </w:r>
    </w:p>
    <w:p w:rsidR="00E2284B" w:rsidRDefault="00E2284B" w:rsidP="00E2284B">
      <w:pPr>
        <w:keepNext/>
        <w:spacing w:after="160" w:line="259" w:lineRule="auto"/>
      </w:pPr>
      <w:r>
        <w:rPr>
          <w:noProof/>
        </w:rPr>
        <w:drawing>
          <wp:inline distT="0" distB="0" distL="0" distR="0" wp14:anchorId="72260BDD" wp14:editId="38A21DB7">
            <wp:extent cx="5780405" cy="1822450"/>
            <wp:effectExtent l="0" t="0" r="0" b="6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Fig3.png"/>
                    <pic:cNvPicPr/>
                  </pic:nvPicPr>
                  <pic:blipFill>
                    <a:blip r:embed="rId11">
                      <a:extLst>
                        <a:ext uri="{28A0092B-C50C-407E-A947-70E740481C1C}">
                          <a14:useLocalDpi xmlns:a14="http://schemas.microsoft.com/office/drawing/2010/main" val="0"/>
                        </a:ext>
                      </a:extLst>
                    </a:blip>
                    <a:stretch>
                      <a:fillRect/>
                    </a:stretch>
                  </pic:blipFill>
                  <pic:spPr>
                    <a:xfrm>
                      <a:off x="0" y="0"/>
                      <a:ext cx="5780405" cy="1822450"/>
                    </a:xfrm>
                    <a:prstGeom prst="rect">
                      <a:avLst/>
                    </a:prstGeom>
                  </pic:spPr>
                </pic:pic>
              </a:graphicData>
            </a:graphic>
          </wp:inline>
        </w:drawing>
      </w:r>
    </w:p>
    <w:p w:rsidR="00E2284B" w:rsidRDefault="00E2284B" w:rsidP="00E2284B">
      <w:pPr>
        <w:pStyle w:val="Caption"/>
      </w:pPr>
      <w:bookmarkStart w:id="6" w:name="_Ref93936483"/>
      <w:r>
        <w:t xml:space="preserve">Figure </w:t>
      </w:r>
      <w:r w:rsidR="00AD31BF">
        <w:fldChar w:fldCharType="begin"/>
      </w:r>
      <w:r w:rsidR="00AD31BF">
        <w:instrText xml:space="preserve"> SEQ Figure</w:instrText>
      </w:r>
      <w:r w:rsidR="00AD31BF">
        <w:instrText xml:space="preserve"> \* ARABIC </w:instrText>
      </w:r>
      <w:r w:rsidR="00AD31BF">
        <w:fldChar w:fldCharType="separate"/>
      </w:r>
      <w:r w:rsidR="00105D2A">
        <w:rPr>
          <w:noProof/>
        </w:rPr>
        <w:t>1</w:t>
      </w:r>
      <w:r w:rsidR="00AD31BF">
        <w:rPr>
          <w:noProof/>
        </w:rPr>
        <w:fldChar w:fldCharType="end"/>
      </w:r>
      <w:bookmarkEnd w:id="6"/>
      <w:r>
        <w:t xml:space="preserve"> - Two </w:t>
      </w:r>
      <w:proofErr w:type="spellStart"/>
      <w:r>
        <w:t>Ecosim</w:t>
      </w:r>
      <w:proofErr w:type="spellEnd"/>
      <w:r>
        <w:t xml:space="preserve"> simulations for hypothetical fishing pressure on male snow crab, without (left) and with (right) </w:t>
      </w:r>
      <w:r w:rsidR="00155696">
        <w:t xml:space="preserve">recruitment of </w:t>
      </w:r>
      <w:r>
        <w:t>female</w:t>
      </w:r>
      <w:r w:rsidR="00155696">
        <w:t>s</w:t>
      </w:r>
      <w:r>
        <w:t xml:space="preserve"> </w:t>
      </w:r>
      <w:r w:rsidR="00140C29">
        <w:t>obtained from the male multi-stanza group</w:t>
      </w:r>
      <w:r>
        <w:t>.</w:t>
      </w:r>
    </w:p>
    <w:p w:rsidR="00140C29" w:rsidRPr="00140C29" w:rsidRDefault="00140C29" w:rsidP="00140C29"/>
    <w:p w:rsidR="00140C29" w:rsidRDefault="00140C29" w:rsidP="00140C29">
      <w:pPr>
        <w:rPr>
          <w:sz w:val="32"/>
        </w:rPr>
      </w:pPr>
      <w:bookmarkStart w:id="7" w:name="_Toc93998920"/>
      <w:r>
        <w:br w:type="page"/>
      </w:r>
    </w:p>
    <w:p w:rsidR="003B1D35" w:rsidRDefault="003B1D35" w:rsidP="00E2284B">
      <w:pPr>
        <w:pStyle w:val="Heading1"/>
      </w:pPr>
      <w:r>
        <w:lastRenderedPageBreak/>
        <w:t>Configuring linked stanza recruitment</w:t>
      </w:r>
      <w:bookmarkEnd w:id="7"/>
    </w:p>
    <w:p w:rsidR="00FB398D" w:rsidRDefault="00B15D97" w:rsidP="00834DE2">
      <w:pPr>
        <w:rPr>
          <w:noProof/>
        </w:rPr>
      </w:pPr>
      <w:r>
        <w:t>First, define the male and female multi</w:t>
      </w:r>
      <w:r w:rsidR="00965395">
        <w:t>-</w:t>
      </w:r>
      <w:r>
        <w:t xml:space="preserve">stanza configurations in </w:t>
      </w:r>
      <w:r w:rsidR="00965395">
        <w:t>the “</w:t>
      </w:r>
      <w:r>
        <w:t>Define groups</w:t>
      </w:r>
      <w:r w:rsidR="00965395">
        <w:t>” interface (</w:t>
      </w:r>
      <w:r w:rsidR="00965395">
        <w:fldChar w:fldCharType="begin"/>
      </w:r>
      <w:r w:rsidR="00965395">
        <w:instrText xml:space="preserve"> REF _Ref93929153 \h </w:instrText>
      </w:r>
      <w:r w:rsidR="00965395">
        <w:fldChar w:fldCharType="separate"/>
      </w:r>
      <w:r w:rsidR="00105D2A">
        <w:t xml:space="preserve">Figure </w:t>
      </w:r>
      <w:r w:rsidR="00105D2A">
        <w:rPr>
          <w:noProof/>
        </w:rPr>
        <w:t>2</w:t>
      </w:r>
      <w:r w:rsidR="00965395">
        <w:fldChar w:fldCharType="end"/>
      </w:r>
      <w:r w:rsidR="00965395">
        <w:t xml:space="preserve">). In the EISA project, we explicitly modelled male and female snow crab as only male individuals </w:t>
      </w:r>
      <w:r w:rsidR="00881B7E">
        <w:t xml:space="preserve">with a </w:t>
      </w:r>
      <w:r w:rsidR="00965395">
        <w:t xml:space="preserve">carapace size </w:t>
      </w:r>
      <w:r w:rsidR="00881B7E">
        <w:t>over 100mm</w:t>
      </w:r>
      <w:r w:rsidR="00D2342C">
        <w:t xml:space="preserve"> were fished</w:t>
      </w:r>
      <w:r w:rsidR="00881B7E">
        <w:t>.</w:t>
      </w:r>
    </w:p>
    <w:p w:rsidR="00834DE2" w:rsidRDefault="00FB398D" w:rsidP="00D1018E">
      <w:pPr>
        <w:jc w:val="center"/>
      </w:pPr>
      <w:r>
        <w:rPr>
          <w:noProof/>
        </w:rPr>
        <mc:AlternateContent>
          <mc:Choice Requires="wps">
            <w:drawing>
              <wp:anchor distT="0" distB="0" distL="114300" distR="114300" simplePos="0" relativeHeight="251683840" behindDoc="0" locked="0" layoutInCell="1" allowOverlap="1" wp14:anchorId="3E5AB5D8" wp14:editId="38FEFA6F">
                <wp:simplePos x="0" y="0"/>
                <wp:positionH relativeFrom="column">
                  <wp:posOffset>682625</wp:posOffset>
                </wp:positionH>
                <wp:positionV relativeFrom="paragraph">
                  <wp:posOffset>905510</wp:posOffset>
                </wp:positionV>
                <wp:extent cx="3790950" cy="419100"/>
                <wp:effectExtent l="0" t="0" r="19050" b="19050"/>
                <wp:wrapNone/>
                <wp:docPr id="13" name="Rectangle 13"/>
                <wp:cNvGraphicFramePr/>
                <a:graphic xmlns:a="http://schemas.openxmlformats.org/drawingml/2006/main">
                  <a:graphicData uri="http://schemas.microsoft.com/office/word/2010/wordprocessingShape">
                    <wps:wsp>
                      <wps:cNvSpPr/>
                      <wps:spPr>
                        <a:xfrm>
                          <a:off x="0" y="0"/>
                          <a:ext cx="3790950" cy="41910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972CC9" id="Rectangle 13" o:spid="_x0000_s1026" style="position:absolute;margin-left:53.75pt;margin-top:71.3pt;width:298.5pt;height:33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" filled="f" strokecolor="red" strokeweight="1.5pt"/>
            </w:pict>
          </mc:Fallback>
        </mc:AlternateContent>
      </w:r>
      <w:r>
        <w:rPr>
          <w:noProof/>
        </w:rPr>
        <w:drawing>
          <wp:inline distT="0" distB="0" distL="0" distR="0" wp14:anchorId="28DA3B6F" wp14:editId="5726D343">
            <wp:extent cx="4564800" cy="2358952"/>
            <wp:effectExtent l="0" t="0" r="762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4564800" cy="2358952"/>
                    </a:xfrm>
                    <a:prstGeom prst="rect">
                      <a:avLst/>
                    </a:prstGeom>
                  </pic:spPr>
                </pic:pic>
              </a:graphicData>
            </a:graphic>
          </wp:inline>
        </w:drawing>
      </w:r>
    </w:p>
    <w:p w:rsidR="00B15D97" w:rsidRDefault="00965395" w:rsidP="00965395">
      <w:pPr>
        <w:pStyle w:val="Caption"/>
      </w:pPr>
      <w:bookmarkStart w:id="8" w:name="_Ref93929153"/>
      <w:r>
        <w:t xml:space="preserve">Figure </w:t>
      </w:r>
      <w:r w:rsidR="00AD31BF">
        <w:fldChar w:fldCharType="begin"/>
      </w:r>
      <w:r w:rsidR="00AD31BF">
        <w:instrText xml:space="preserve"> SEQ Figure \* ARABIC </w:instrText>
      </w:r>
      <w:r w:rsidR="00AD31BF">
        <w:fldChar w:fldCharType="separate"/>
      </w:r>
      <w:r w:rsidR="00105D2A">
        <w:rPr>
          <w:noProof/>
        </w:rPr>
        <w:t>2</w:t>
      </w:r>
      <w:r w:rsidR="00AD31BF">
        <w:rPr>
          <w:noProof/>
        </w:rPr>
        <w:fldChar w:fldCharType="end"/>
      </w:r>
      <w:bookmarkEnd w:id="8"/>
      <w:r>
        <w:t xml:space="preserve"> - Define gender-split multi-stanza groups</w:t>
      </w:r>
    </w:p>
    <w:p w:rsidR="00965395" w:rsidRDefault="00965395" w:rsidP="00965395">
      <w:r>
        <w:t>Second, configure the two gender-split multi-stanza groups in the “Edit multi-stanza” interface (not shown here).</w:t>
      </w:r>
    </w:p>
    <w:p w:rsidR="00A85723" w:rsidRDefault="00A85723" w:rsidP="00A85723">
      <w:r>
        <w:t>Third, link recruitment in the “Edit multi-stanza” interface (</w:t>
      </w:r>
      <w:r>
        <w:fldChar w:fldCharType="begin"/>
      </w:r>
      <w:r>
        <w:instrText xml:space="preserve"> REF _Ref93929672 \h </w:instrText>
      </w:r>
      <w:r>
        <w:fldChar w:fldCharType="separate"/>
      </w:r>
      <w:r>
        <w:t xml:space="preserve">Figure </w:t>
      </w:r>
      <w:r>
        <w:rPr>
          <w:noProof/>
        </w:rPr>
        <w:t>3</w:t>
      </w:r>
      <w:r>
        <w:fldChar w:fldCharType="end"/>
      </w:r>
      <w:r>
        <w:t>). In the EISA project we linked recruitment of female s</w:t>
      </w:r>
      <w:r>
        <w:t>now crab to the male population as only the males were fished with indirect impacts on female crabs</w:t>
      </w:r>
      <w:r>
        <w:t xml:space="preserve">. </w:t>
      </w:r>
      <w:r w:rsidR="00617AB9">
        <w:t xml:space="preserve">A multi-stanza </w:t>
      </w:r>
      <w:r>
        <w:t xml:space="preserve"> group </w:t>
      </w:r>
      <w:r>
        <w:t xml:space="preserve">whose </w:t>
      </w:r>
      <w:r>
        <w:t xml:space="preserve">recruitment </w:t>
      </w:r>
      <w:r>
        <w:t xml:space="preserve">is linked </w:t>
      </w:r>
      <w:r>
        <w:t xml:space="preserve">will have its recruitment calculations overwritten, and its </w:t>
      </w:r>
      <w:r>
        <w:t xml:space="preserve">defunct </w:t>
      </w:r>
      <w:r>
        <w:t xml:space="preserve">“Recruitment Power” parameter </w:t>
      </w:r>
      <w:r w:rsidR="000C218F">
        <w:t xml:space="preserve">therefore </w:t>
      </w:r>
      <w:r>
        <w:t xml:space="preserve">becomes inactive in the </w:t>
      </w:r>
      <w:r w:rsidR="001A3DF0">
        <w:t xml:space="preserve">“Edit multi-stanza” </w:t>
      </w:r>
      <w:r>
        <w:t>user interface (</w:t>
      </w:r>
      <w:r>
        <w:fldChar w:fldCharType="begin"/>
      </w:r>
      <w:r>
        <w:instrText xml:space="preserve"> REF _Ref93929672 \h </w:instrText>
      </w:r>
      <w:r>
        <w:fldChar w:fldCharType="separate"/>
      </w:r>
      <w:r>
        <w:t xml:space="preserve">Figure </w:t>
      </w:r>
      <w:r>
        <w:rPr>
          <w:noProof/>
        </w:rPr>
        <w:t>3</w:t>
      </w:r>
      <w:r>
        <w:fldChar w:fldCharType="end"/>
      </w:r>
      <w:r>
        <w:t>).</w:t>
      </w:r>
    </w:p>
    <w:p w:rsidR="00965395" w:rsidRDefault="00965395" w:rsidP="00D1018E">
      <w:pPr>
        <w:keepNext/>
        <w:jc w:val="center"/>
      </w:pPr>
      <w:r>
        <w:rPr>
          <w:noProof/>
        </w:rPr>
        <mc:AlternateContent>
          <mc:Choice Requires="wps">
            <w:drawing>
              <wp:anchor distT="0" distB="0" distL="114300" distR="114300" simplePos="0" relativeHeight="251681792" behindDoc="0" locked="0" layoutInCell="1" allowOverlap="1" wp14:anchorId="07838530" wp14:editId="5B993FBA">
                <wp:simplePos x="0" y="0"/>
                <wp:positionH relativeFrom="column">
                  <wp:posOffset>692150</wp:posOffset>
                </wp:positionH>
                <wp:positionV relativeFrom="paragraph">
                  <wp:posOffset>568325</wp:posOffset>
                </wp:positionV>
                <wp:extent cx="1962150" cy="314325"/>
                <wp:effectExtent l="0" t="0" r="19050" b="28575"/>
                <wp:wrapNone/>
                <wp:docPr id="17" name="Rectangle 17"/>
                <wp:cNvGraphicFramePr/>
                <a:graphic xmlns:a="http://schemas.openxmlformats.org/drawingml/2006/main">
                  <a:graphicData uri="http://schemas.microsoft.com/office/word/2010/wordprocessingShape">
                    <wps:wsp>
                      <wps:cNvSpPr/>
                      <wps:spPr>
                        <a:xfrm>
                          <a:off x="0" y="0"/>
                          <a:ext cx="1962150" cy="314325"/>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F8B9C6" id="Rectangle 17" o:spid="_x0000_s1026" style="position:absolute;margin-left:54.5pt;margin-top:44.75pt;width:154.5pt;height:24.7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" filled="f" strokecolor="red" strokeweight="1.5pt"/>
            </w:pict>
          </mc:Fallback>
        </mc:AlternateContent>
      </w:r>
      <w:r>
        <w:rPr>
          <w:noProof/>
        </w:rPr>
        <w:drawing>
          <wp:inline distT="0" distB="0" distL="0" distR="0" wp14:anchorId="212EB2BD" wp14:editId="178BD348">
            <wp:extent cx="4626000" cy="3160800"/>
            <wp:effectExtent l="0" t="0" r="3175"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26000" cy="3160800"/>
                    </a:xfrm>
                    <a:prstGeom prst="rect">
                      <a:avLst/>
                    </a:prstGeom>
                  </pic:spPr>
                </pic:pic>
              </a:graphicData>
            </a:graphic>
          </wp:inline>
        </w:drawing>
      </w:r>
    </w:p>
    <w:p w:rsidR="00965395" w:rsidRDefault="00965395" w:rsidP="00965395">
      <w:pPr>
        <w:pStyle w:val="Caption"/>
      </w:pPr>
      <w:bookmarkStart w:id="9" w:name="_Ref93929672"/>
      <w:r>
        <w:t xml:space="preserve">Figure </w:t>
      </w:r>
      <w:r w:rsidR="00AD31BF">
        <w:fldChar w:fldCharType="begin"/>
      </w:r>
      <w:r w:rsidR="00AD31BF">
        <w:instrText xml:space="preserve"> SEQ Figure \* ARABIC </w:instrText>
      </w:r>
      <w:r w:rsidR="00AD31BF">
        <w:fldChar w:fldCharType="separate"/>
      </w:r>
      <w:r w:rsidR="00105D2A">
        <w:rPr>
          <w:noProof/>
        </w:rPr>
        <w:t>3</w:t>
      </w:r>
      <w:r w:rsidR="00AD31BF">
        <w:rPr>
          <w:noProof/>
        </w:rPr>
        <w:fldChar w:fldCharType="end"/>
      </w:r>
      <w:bookmarkEnd w:id="9"/>
      <w:r>
        <w:t xml:space="preserve"> - Linking the recruitment of a multi-stanza configuration to another</w:t>
      </w:r>
    </w:p>
    <w:p w:rsidR="00BA13FD" w:rsidRPr="00546AF9" w:rsidRDefault="00341E34" w:rsidP="00546AF9">
      <w:r>
        <w:t>.</w:t>
      </w:r>
      <w:r w:rsidR="00BA13FD">
        <w:br w:type="page"/>
      </w:r>
    </w:p>
    <w:p w:rsidR="00B4242C" w:rsidRDefault="00B7523E">
      <w:pPr>
        <w:pStyle w:val="Heading1"/>
        <w:ind w:left="-4"/>
      </w:pPr>
      <w:bookmarkStart w:id="10" w:name="_Toc90460746"/>
      <w:bookmarkStart w:id="11" w:name="_Toc93998921"/>
      <w:r>
        <w:lastRenderedPageBreak/>
        <w:t>References</w:t>
      </w:r>
      <w:bookmarkEnd w:id="10"/>
      <w:bookmarkEnd w:id="11"/>
    </w:p>
    <w:p w:rsidR="0072514B" w:rsidRPr="0072514B" w:rsidRDefault="00341E34" w:rsidP="0072514B">
      <w:pPr>
        <w:pStyle w:val="Bibliography"/>
      </w:pPr>
      <w:r>
        <w:fldChar w:fldCharType="begin"/>
      </w:r>
      <w:r>
        <w:instrText xml:space="preserve"> ADDIN ZOTERO_BIBL {"uncited":[],"omitted":[],"custom":[]} CSL_BIBLIOGRAPHY </w:instrText>
      </w:r>
      <w:r>
        <w:fldChar w:fldCharType="separate"/>
      </w:r>
      <w:r w:rsidR="0072514B" w:rsidRPr="0072514B">
        <w:t>Christensen, V., Walters, C.J., 2004. Ecopath with Ecosim: methods, capabilities and limitations. Ecol. Model. 172, 109–139. https://doi.org/10.1016/j.ecolmodel.2003.09.003</w:t>
      </w:r>
    </w:p>
    <w:p w:rsidR="0072514B" w:rsidRPr="0072514B" w:rsidRDefault="0072514B" w:rsidP="0072514B">
      <w:pPr>
        <w:pStyle w:val="Bibliography"/>
      </w:pPr>
      <w:r w:rsidRPr="0072514B">
        <w:t>Heymans, J.J., Coll, M., Link, J.S., Mackinson, S., Steenbeek, J., Christensen, V., 2016. Best practice in Ecopath with Ecosim food-web models for ecosystem-based management. Ecol. Model. 331, 173–184. https://doi.org/10.1016/j.ecolmodel.2015.12.007</w:t>
      </w:r>
    </w:p>
    <w:p w:rsidR="0072514B" w:rsidRPr="0072514B" w:rsidRDefault="0072514B" w:rsidP="0072514B">
      <w:pPr>
        <w:pStyle w:val="Bibliography"/>
      </w:pPr>
      <w:r w:rsidRPr="0072514B">
        <w:t>Walters, C.J., Christensen, V., Walters, W., Rose, K.A., 2010. Representation of multistanza life histories in Ecospace models for spatial organization of ecosystem trophic interaction patterns. Bull. Mar. Sci. 86, 439–459.</w:t>
      </w:r>
    </w:p>
    <w:p w:rsidR="00B4242C" w:rsidRDefault="00341E34">
      <w:pPr>
        <w:spacing w:after="0" w:line="259" w:lineRule="auto"/>
      </w:pPr>
      <w:r>
        <w:fldChar w:fldCharType="end"/>
      </w:r>
    </w:p>
    <w:sectPr w:rsidR="00B4242C" w:rsidSect="0072514B">
      <w:pgSz w:w="11904" w:h="16840"/>
      <w:pgMar w:top="2135" w:right="1401" w:bottom="1276" w:left="14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A6F3140"/>
    <w:multiLevelType w:val="hybridMultilevel"/>
    <w:tmpl w:val="2A486B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45C64A2"/>
    <w:multiLevelType w:val="hybridMultilevel"/>
    <w:tmpl w:val="AD180D00"/>
    <w:lvl w:ilvl="0" w:tplc="FDF8BF2E">
      <w:start w:val="1"/>
      <w:numFmt w:val="bullet"/>
      <w:lvlText w:val="•"/>
      <w:lvlJc w:val="left"/>
      <w:pPr>
        <w:ind w:left="70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D53CE4AC">
      <w:start w:val="1"/>
      <w:numFmt w:val="bullet"/>
      <w:lvlText w:val="o"/>
      <w:lvlJc w:val="left"/>
      <w:pPr>
        <w:ind w:left="143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3E56F616">
      <w:start w:val="1"/>
      <w:numFmt w:val="bullet"/>
      <w:lvlText w:val="▪"/>
      <w:lvlJc w:val="left"/>
      <w:pPr>
        <w:ind w:left="215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36C0CE96">
      <w:start w:val="1"/>
      <w:numFmt w:val="bullet"/>
      <w:lvlText w:val="•"/>
      <w:lvlJc w:val="left"/>
      <w:pPr>
        <w:ind w:left="287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D804D29E">
      <w:start w:val="1"/>
      <w:numFmt w:val="bullet"/>
      <w:lvlText w:val="o"/>
      <w:lvlJc w:val="left"/>
      <w:pPr>
        <w:ind w:left="359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902EB1E6">
      <w:start w:val="1"/>
      <w:numFmt w:val="bullet"/>
      <w:lvlText w:val="▪"/>
      <w:lvlJc w:val="left"/>
      <w:pPr>
        <w:ind w:left="431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31A629F0">
      <w:start w:val="1"/>
      <w:numFmt w:val="bullet"/>
      <w:lvlText w:val="•"/>
      <w:lvlJc w:val="left"/>
      <w:pPr>
        <w:ind w:left="503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25188EC4">
      <w:start w:val="1"/>
      <w:numFmt w:val="bullet"/>
      <w:lvlText w:val="o"/>
      <w:lvlJc w:val="left"/>
      <w:pPr>
        <w:ind w:left="575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5A92286A">
      <w:start w:val="1"/>
      <w:numFmt w:val="bullet"/>
      <w:lvlText w:val="▪"/>
      <w:lvlJc w:val="left"/>
      <w:pPr>
        <w:ind w:left="647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2" w15:restartNumberingAfterBreak="0">
    <w:nsid w:val="411E4B4C"/>
    <w:multiLevelType w:val="hybridMultilevel"/>
    <w:tmpl w:val="C96264CC"/>
    <w:lvl w:ilvl="0" w:tplc="A938405E">
      <w:start w:val="2"/>
      <w:numFmt w:val="bullet"/>
      <w:lvlText w:val="-"/>
      <w:lvlJc w:val="left"/>
      <w:pPr>
        <w:ind w:left="990" w:hanging="360"/>
      </w:pPr>
      <w:rPr>
        <w:rFonts w:ascii="Calibri" w:eastAsia="Calibri" w:hAnsi="Calibri" w:cs="Calibri" w:hint="default"/>
        <w:b/>
        <w:sz w:val="43"/>
      </w:rPr>
    </w:lvl>
    <w:lvl w:ilvl="1" w:tplc="08090003" w:tentative="1">
      <w:start w:val="1"/>
      <w:numFmt w:val="bullet"/>
      <w:lvlText w:val="o"/>
      <w:lvlJc w:val="left"/>
      <w:pPr>
        <w:ind w:left="1710" w:hanging="360"/>
      </w:pPr>
      <w:rPr>
        <w:rFonts w:ascii="Courier New" w:hAnsi="Courier New" w:cs="Courier New" w:hint="default"/>
      </w:rPr>
    </w:lvl>
    <w:lvl w:ilvl="2" w:tplc="08090005" w:tentative="1">
      <w:start w:val="1"/>
      <w:numFmt w:val="bullet"/>
      <w:lvlText w:val=""/>
      <w:lvlJc w:val="left"/>
      <w:pPr>
        <w:ind w:left="2430" w:hanging="360"/>
      </w:pPr>
      <w:rPr>
        <w:rFonts w:ascii="Wingdings" w:hAnsi="Wingdings" w:hint="default"/>
      </w:rPr>
    </w:lvl>
    <w:lvl w:ilvl="3" w:tplc="08090001" w:tentative="1">
      <w:start w:val="1"/>
      <w:numFmt w:val="bullet"/>
      <w:lvlText w:val=""/>
      <w:lvlJc w:val="left"/>
      <w:pPr>
        <w:ind w:left="3150" w:hanging="360"/>
      </w:pPr>
      <w:rPr>
        <w:rFonts w:ascii="Symbol" w:hAnsi="Symbol" w:hint="default"/>
      </w:rPr>
    </w:lvl>
    <w:lvl w:ilvl="4" w:tplc="08090003" w:tentative="1">
      <w:start w:val="1"/>
      <w:numFmt w:val="bullet"/>
      <w:lvlText w:val="o"/>
      <w:lvlJc w:val="left"/>
      <w:pPr>
        <w:ind w:left="3870" w:hanging="360"/>
      </w:pPr>
      <w:rPr>
        <w:rFonts w:ascii="Courier New" w:hAnsi="Courier New" w:cs="Courier New" w:hint="default"/>
      </w:rPr>
    </w:lvl>
    <w:lvl w:ilvl="5" w:tplc="08090005" w:tentative="1">
      <w:start w:val="1"/>
      <w:numFmt w:val="bullet"/>
      <w:lvlText w:val=""/>
      <w:lvlJc w:val="left"/>
      <w:pPr>
        <w:ind w:left="4590" w:hanging="360"/>
      </w:pPr>
      <w:rPr>
        <w:rFonts w:ascii="Wingdings" w:hAnsi="Wingdings" w:hint="default"/>
      </w:rPr>
    </w:lvl>
    <w:lvl w:ilvl="6" w:tplc="08090001" w:tentative="1">
      <w:start w:val="1"/>
      <w:numFmt w:val="bullet"/>
      <w:lvlText w:val=""/>
      <w:lvlJc w:val="left"/>
      <w:pPr>
        <w:ind w:left="5310" w:hanging="360"/>
      </w:pPr>
      <w:rPr>
        <w:rFonts w:ascii="Symbol" w:hAnsi="Symbol" w:hint="default"/>
      </w:rPr>
    </w:lvl>
    <w:lvl w:ilvl="7" w:tplc="08090003" w:tentative="1">
      <w:start w:val="1"/>
      <w:numFmt w:val="bullet"/>
      <w:lvlText w:val="o"/>
      <w:lvlJc w:val="left"/>
      <w:pPr>
        <w:ind w:left="6030" w:hanging="360"/>
      </w:pPr>
      <w:rPr>
        <w:rFonts w:ascii="Courier New" w:hAnsi="Courier New" w:cs="Courier New" w:hint="default"/>
      </w:rPr>
    </w:lvl>
    <w:lvl w:ilvl="8" w:tplc="08090005" w:tentative="1">
      <w:start w:val="1"/>
      <w:numFmt w:val="bullet"/>
      <w:lvlText w:val=""/>
      <w:lvlJc w:val="left"/>
      <w:pPr>
        <w:ind w:left="6750" w:hanging="360"/>
      </w:pPr>
      <w:rPr>
        <w:rFonts w:ascii="Wingdings" w:hAnsi="Wingdings" w:hint="default"/>
      </w:rPr>
    </w:lvl>
  </w:abstractNum>
  <w:abstractNum w:abstractNumId="3" w15:restartNumberingAfterBreak="0">
    <w:nsid w:val="43CD4A73"/>
    <w:multiLevelType w:val="hybridMultilevel"/>
    <w:tmpl w:val="CE54F67E"/>
    <w:lvl w:ilvl="0" w:tplc="D36EAD42">
      <w:start w:val="1"/>
      <w:numFmt w:val="bullet"/>
      <w:lvlText w:val="•"/>
      <w:lvlJc w:val="left"/>
      <w:pPr>
        <w:ind w:left="70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3A0E84D4">
      <w:start w:val="1"/>
      <w:numFmt w:val="bullet"/>
      <w:lvlText w:val="o"/>
      <w:lvlJc w:val="left"/>
      <w:pPr>
        <w:ind w:left="143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5070432E">
      <w:start w:val="1"/>
      <w:numFmt w:val="bullet"/>
      <w:lvlText w:val="▪"/>
      <w:lvlJc w:val="left"/>
      <w:pPr>
        <w:ind w:left="215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9EBC1B12">
      <w:start w:val="1"/>
      <w:numFmt w:val="bullet"/>
      <w:lvlText w:val="•"/>
      <w:lvlJc w:val="left"/>
      <w:pPr>
        <w:ind w:left="287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FD10EA12">
      <w:start w:val="1"/>
      <w:numFmt w:val="bullet"/>
      <w:lvlText w:val="o"/>
      <w:lvlJc w:val="left"/>
      <w:pPr>
        <w:ind w:left="359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5F141C98">
      <w:start w:val="1"/>
      <w:numFmt w:val="bullet"/>
      <w:lvlText w:val="▪"/>
      <w:lvlJc w:val="left"/>
      <w:pPr>
        <w:ind w:left="431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32DA6006">
      <w:start w:val="1"/>
      <w:numFmt w:val="bullet"/>
      <w:lvlText w:val="•"/>
      <w:lvlJc w:val="left"/>
      <w:pPr>
        <w:ind w:left="503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5204C10E">
      <w:start w:val="1"/>
      <w:numFmt w:val="bullet"/>
      <w:lvlText w:val="o"/>
      <w:lvlJc w:val="left"/>
      <w:pPr>
        <w:ind w:left="575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E14CBDF8">
      <w:start w:val="1"/>
      <w:numFmt w:val="bullet"/>
      <w:lvlText w:val="▪"/>
      <w:lvlJc w:val="left"/>
      <w:pPr>
        <w:ind w:left="647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4" w15:restartNumberingAfterBreak="0">
    <w:nsid w:val="46002333"/>
    <w:multiLevelType w:val="hybridMultilevel"/>
    <w:tmpl w:val="166200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C3964DA"/>
    <w:multiLevelType w:val="hybridMultilevel"/>
    <w:tmpl w:val="825EDE02"/>
    <w:lvl w:ilvl="0" w:tplc="A8BCB780">
      <w:start w:val="1"/>
      <w:numFmt w:val="bullet"/>
      <w:lvlText w:val="•"/>
      <w:lvlJc w:val="left"/>
      <w:pPr>
        <w:ind w:left="70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49BAB7A4">
      <w:start w:val="1"/>
      <w:numFmt w:val="bullet"/>
      <w:lvlText w:val="o"/>
      <w:lvlJc w:val="left"/>
      <w:pPr>
        <w:ind w:left="143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C4768BDC">
      <w:start w:val="1"/>
      <w:numFmt w:val="bullet"/>
      <w:lvlText w:val="▪"/>
      <w:lvlJc w:val="left"/>
      <w:pPr>
        <w:ind w:left="215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FB908804">
      <w:start w:val="1"/>
      <w:numFmt w:val="bullet"/>
      <w:lvlText w:val="•"/>
      <w:lvlJc w:val="left"/>
      <w:pPr>
        <w:ind w:left="287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8BDC1670">
      <w:start w:val="1"/>
      <w:numFmt w:val="bullet"/>
      <w:lvlText w:val="o"/>
      <w:lvlJc w:val="left"/>
      <w:pPr>
        <w:ind w:left="359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385214CA">
      <w:start w:val="1"/>
      <w:numFmt w:val="bullet"/>
      <w:lvlText w:val="▪"/>
      <w:lvlJc w:val="left"/>
      <w:pPr>
        <w:ind w:left="431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F20090B6">
      <w:start w:val="1"/>
      <w:numFmt w:val="bullet"/>
      <w:lvlText w:val="•"/>
      <w:lvlJc w:val="left"/>
      <w:pPr>
        <w:ind w:left="503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1C4E20FE">
      <w:start w:val="1"/>
      <w:numFmt w:val="bullet"/>
      <w:lvlText w:val="o"/>
      <w:lvlJc w:val="left"/>
      <w:pPr>
        <w:ind w:left="575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3B5478CC">
      <w:start w:val="1"/>
      <w:numFmt w:val="bullet"/>
      <w:lvlText w:val="▪"/>
      <w:lvlJc w:val="left"/>
      <w:pPr>
        <w:ind w:left="647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6" w15:restartNumberingAfterBreak="0">
    <w:nsid w:val="57E53C4E"/>
    <w:multiLevelType w:val="hybridMultilevel"/>
    <w:tmpl w:val="979CA82C"/>
    <w:lvl w:ilvl="0" w:tplc="103C1CC8">
      <w:start w:val="1"/>
      <w:numFmt w:val="bullet"/>
      <w:lvlText w:val="•"/>
      <w:lvlJc w:val="left"/>
      <w:pPr>
        <w:ind w:left="28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91FCEF8C">
      <w:start w:val="1"/>
      <w:numFmt w:val="bullet"/>
      <w:lvlText w:val="o"/>
      <w:lvlJc w:val="left"/>
      <w:pPr>
        <w:ind w:left="143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96A47B88">
      <w:start w:val="1"/>
      <w:numFmt w:val="bullet"/>
      <w:lvlText w:val="▪"/>
      <w:lvlJc w:val="left"/>
      <w:pPr>
        <w:ind w:left="215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77300918">
      <w:start w:val="1"/>
      <w:numFmt w:val="bullet"/>
      <w:lvlText w:val="•"/>
      <w:lvlJc w:val="left"/>
      <w:pPr>
        <w:ind w:left="287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3A7C0B60">
      <w:start w:val="1"/>
      <w:numFmt w:val="bullet"/>
      <w:lvlText w:val="o"/>
      <w:lvlJc w:val="left"/>
      <w:pPr>
        <w:ind w:left="359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AAEE0052">
      <w:start w:val="1"/>
      <w:numFmt w:val="bullet"/>
      <w:lvlText w:val="▪"/>
      <w:lvlJc w:val="left"/>
      <w:pPr>
        <w:ind w:left="431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AEFEE680">
      <w:start w:val="1"/>
      <w:numFmt w:val="bullet"/>
      <w:lvlText w:val="•"/>
      <w:lvlJc w:val="left"/>
      <w:pPr>
        <w:ind w:left="503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583A15D6">
      <w:start w:val="1"/>
      <w:numFmt w:val="bullet"/>
      <w:lvlText w:val="o"/>
      <w:lvlJc w:val="left"/>
      <w:pPr>
        <w:ind w:left="575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100C1AB4">
      <w:start w:val="1"/>
      <w:numFmt w:val="bullet"/>
      <w:lvlText w:val="▪"/>
      <w:lvlJc w:val="left"/>
      <w:pPr>
        <w:ind w:left="647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7" w15:restartNumberingAfterBreak="0">
    <w:nsid w:val="5CD769EB"/>
    <w:multiLevelType w:val="hybridMultilevel"/>
    <w:tmpl w:val="67E05C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ED435E3"/>
    <w:multiLevelType w:val="hybridMultilevel"/>
    <w:tmpl w:val="EEE2EF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68A0184"/>
    <w:multiLevelType w:val="hybridMultilevel"/>
    <w:tmpl w:val="B9F457A6"/>
    <w:lvl w:ilvl="0" w:tplc="FB48ACD2">
      <w:start w:val="1"/>
      <w:numFmt w:val="bullet"/>
      <w:lvlText w:val="•"/>
      <w:lvlJc w:val="left"/>
      <w:pPr>
        <w:ind w:left="70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9F7E339E">
      <w:start w:val="1"/>
      <w:numFmt w:val="bullet"/>
      <w:lvlText w:val="o"/>
      <w:lvlJc w:val="left"/>
      <w:pPr>
        <w:ind w:left="143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C4766FE8">
      <w:start w:val="1"/>
      <w:numFmt w:val="bullet"/>
      <w:lvlText w:val="▪"/>
      <w:lvlJc w:val="left"/>
      <w:pPr>
        <w:ind w:left="215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9F8C2E8A">
      <w:start w:val="1"/>
      <w:numFmt w:val="bullet"/>
      <w:lvlText w:val="•"/>
      <w:lvlJc w:val="left"/>
      <w:pPr>
        <w:ind w:left="287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E7203914">
      <w:start w:val="1"/>
      <w:numFmt w:val="bullet"/>
      <w:lvlText w:val="o"/>
      <w:lvlJc w:val="left"/>
      <w:pPr>
        <w:ind w:left="359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0902D30C">
      <w:start w:val="1"/>
      <w:numFmt w:val="bullet"/>
      <w:lvlText w:val="▪"/>
      <w:lvlJc w:val="left"/>
      <w:pPr>
        <w:ind w:left="431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1D0E06D8">
      <w:start w:val="1"/>
      <w:numFmt w:val="bullet"/>
      <w:lvlText w:val="•"/>
      <w:lvlJc w:val="left"/>
      <w:pPr>
        <w:ind w:left="503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0E423AE8">
      <w:start w:val="1"/>
      <w:numFmt w:val="bullet"/>
      <w:lvlText w:val="o"/>
      <w:lvlJc w:val="left"/>
      <w:pPr>
        <w:ind w:left="575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53787816">
      <w:start w:val="1"/>
      <w:numFmt w:val="bullet"/>
      <w:lvlText w:val="▪"/>
      <w:lvlJc w:val="left"/>
      <w:pPr>
        <w:ind w:left="647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10" w15:restartNumberingAfterBreak="0">
    <w:nsid w:val="73FA2185"/>
    <w:multiLevelType w:val="hybridMultilevel"/>
    <w:tmpl w:val="226E2586"/>
    <w:lvl w:ilvl="0" w:tplc="08090001">
      <w:start w:val="1"/>
      <w:numFmt w:val="bullet"/>
      <w:lvlText w:val=""/>
      <w:lvlJc w:val="left"/>
      <w:pPr>
        <w:ind w:left="706" w:hanging="360"/>
      </w:pPr>
      <w:rPr>
        <w:rFonts w:ascii="Symbol" w:hAnsi="Symbol" w:hint="default"/>
      </w:rPr>
    </w:lvl>
    <w:lvl w:ilvl="1" w:tplc="08090003" w:tentative="1">
      <w:start w:val="1"/>
      <w:numFmt w:val="bullet"/>
      <w:lvlText w:val="o"/>
      <w:lvlJc w:val="left"/>
      <w:pPr>
        <w:ind w:left="1426" w:hanging="360"/>
      </w:pPr>
      <w:rPr>
        <w:rFonts w:ascii="Courier New" w:hAnsi="Courier New" w:cs="Courier New" w:hint="default"/>
      </w:rPr>
    </w:lvl>
    <w:lvl w:ilvl="2" w:tplc="08090005" w:tentative="1">
      <w:start w:val="1"/>
      <w:numFmt w:val="bullet"/>
      <w:lvlText w:val=""/>
      <w:lvlJc w:val="left"/>
      <w:pPr>
        <w:ind w:left="2146" w:hanging="360"/>
      </w:pPr>
      <w:rPr>
        <w:rFonts w:ascii="Wingdings" w:hAnsi="Wingdings" w:hint="default"/>
      </w:rPr>
    </w:lvl>
    <w:lvl w:ilvl="3" w:tplc="08090001" w:tentative="1">
      <w:start w:val="1"/>
      <w:numFmt w:val="bullet"/>
      <w:lvlText w:val=""/>
      <w:lvlJc w:val="left"/>
      <w:pPr>
        <w:ind w:left="2866" w:hanging="360"/>
      </w:pPr>
      <w:rPr>
        <w:rFonts w:ascii="Symbol" w:hAnsi="Symbol" w:hint="default"/>
      </w:rPr>
    </w:lvl>
    <w:lvl w:ilvl="4" w:tplc="08090003" w:tentative="1">
      <w:start w:val="1"/>
      <w:numFmt w:val="bullet"/>
      <w:lvlText w:val="o"/>
      <w:lvlJc w:val="left"/>
      <w:pPr>
        <w:ind w:left="3586" w:hanging="360"/>
      </w:pPr>
      <w:rPr>
        <w:rFonts w:ascii="Courier New" w:hAnsi="Courier New" w:cs="Courier New" w:hint="default"/>
      </w:rPr>
    </w:lvl>
    <w:lvl w:ilvl="5" w:tplc="08090005" w:tentative="1">
      <w:start w:val="1"/>
      <w:numFmt w:val="bullet"/>
      <w:lvlText w:val=""/>
      <w:lvlJc w:val="left"/>
      <w:pPr>
        <w:ind w:left="4306" w:hanging="360"/>
      </w:pPr>
      <w:rPr>
        <w:rFonts w:ascii="Wingdings" w:hAnsi="Wingdings" w:hint="default"/>
      </w:rPr>
    </w:lvl>
    <w:lvl w:ilvl="6" w:tplc="08090001" w:tentative="1">
      <w:start w:val="1"/>
      <w:numFmt w:val="bullet"/>
      <w:lvlText w:val=""/>
      <w:lvlJc w:val="left"/>
      <w:pPr>
        <w:ind w:left="5026" w:hanging="360"/>
      </w:pPr>
      <w:rPr>
        <w:rFonts w:ascii="Symbol" w:hAnsi="Symbol" w:hint="default"/>
      </w:rPr>
    </w:lvl>
    <w:lvl w:ilvl="7" w:tplc="08090003" w:tentative="1">
      <w:start w:val="1"/>
      <w:numFmt w:val="bullet"/>
      <w:lvlText w:val="o"/>
      <w:lvlJc w:val="left"/>
      <w:pPr>
        <w:ind w:left="5746" w:hanging="360"/>
      </w:pPr>
      <w:rPr>
        <w:rFonts w:ascii="Courier New" w:hAnsi="Courier New" w:cs="Courier New" w:hint="default"/>
      </w:rPr>
    </w:lvl>
    <w:lvl w:ilvl="8" w:tplc="08090005" w:tentative="1">
      <w:start w:val="1"/>
      <w:numFmt w:val="bullet"/>
      <w:lvlText w:val=""/>
      <w:lvlJc w:val="left"/>
      <w:pPr>
        <w:ind w:left="6466" w:hanging="360"/>
      </w:pPr>
      <w:rPr>
        <w:rFonts w:ascii="Wingdings" w:hAnsi="Wingdings" w:hint="default"/>
      </w:rPr>
    </w:lvl>
  </w:abstractNum>
  <w:num w:numId="1">
    <w:abstractNumId w:val="5"/>
  </w:num>
  <w:num w:numId="2">
    <w:abstractNumId w:val="3"/>
  </w:num>
  <w:num w:numId="3">
    <w:abstractNumId w:val="1"/>
  </w:num>
  <w:num w:numId="4">
    <w:abstractNumId w:val="6"/>
  </w:num>
  <w:num w:numId="5">
    <w:abstractNumId w:val="9"/>
  </w:num>
  <w:num w:numId="6">
    <w:abstractNumId w:val="10"/>
  </w:num>
  <w:num w:numId="7">
    <w:abstractNumId w:val="7"/>
  </w:num>
  <w:num w:numId="8">
    <w:abstractNumId w:val="8"/>
  </w:num>
  <w:num w:numId="9">
    <w:abstractNumId w:val="0"/>
  </w:num>
  <w:num w:numId="10">
    <w:abstractNumId w:val="4"/>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242C"/>
    <w:rsid w:val="00042A9C"/>
    <w:rsid w:val="000A3FFE"/>
    <w:rsid w:val="000C218F"/>
    <w:rsid w:val="00105D2A"/>
    <w:rsid w:val="00140C29"/>
    <w:rsid w:val="0015062F"/>
    <w:rsid w:val="00155696"/>
    <w:rsid w:val="001A3DF0"/>
    <w:rsid w:val="001A7DCF"/>
    <w:rsid w:val="001F69F5"/>
    <w:rsid w:val="00245519"/>
    <w:rsid w:val="002C7322"/>
    <w:rsid w:val="00341E34"/>
    <w:rsid w:val="003A17A7"/>
    <w:rsid w:val="003B1D35"/>
    <w:rsid w:val="003F06DD"/>
    <w:rsid w:val="004011BD"/>
    <w:rsid w:val="004B5263"/>
    <w:rsid w:val="00546AF9"/>
    <w:rsid w:val="00577959"/>
    <w:rsid w:val="00590D35"/>
    <w:rsid w:val="00617AB9"/>
    <w:rsid w:val="00625150"/>
    <w:rsid w:val="0062620F"/>
    <w:rsid w:val="00626AFB"/>
    <w:rsid w:val="0066072E"/>
    <w:rsid w:val="006D5452"/>
    <w:rsid w:val="006E2DC2"/>
    <w:rsid w:val="0072514B"/>
    <w:rsid w:val="00746E49"/>
    <w:rsid w:val="007B08C8"/>
    <w:rsid w:val="007B1808"/>
    <w:rsid w:val="007E712B"/>
    <w:rsid w:val="00834DE2"/>
    <w:rsid w:val="00851AE1"/>
    <w:rsid w:val="00881B7E"/>
    <w:rsid w:val="00915312"/>
    <w:rsid w:val="00917972"/>
    <w:rsid w:val="00923E60"/>
    <w:rsid w:val="00951C90"/>
    <w:rsid w:val="00965395"/>
    <w:rsid w:val="00990501"/>
    <w:rsid w:val="009B59F6"/>
    <w:rsid w:val="009B5F7B"/>
    <w:rsid w:val="00A24347"/>
    <w:rsid w:val="00A27AF5"/>
    <w:rsid w:val="00A3757D"/>
    <w:rsid w:val="00A85723"/>
    <w:rsid w:val="00AD31BF"/>
    <w:rsid w:val="00AF1BF8"/>
    <w:rsid w:val="00B028EC"/>
    <w:rsid w:val="00B15D97"/>
    <w:rsid w:val="00B40656"/>
    <w:rsid w:val="00B4242C"/>
    <w:rsid w:val="00B7523E"/>
    <w:rsid w:val="00B868B3"/>
    <w:rsid w:val="00BA13FD"/>
    <w:rsid w:val="00BF6783"/>
    <w:rsid w:val="00C00D4B"/>
    <w:rsid w:val="00C57DAB"/>
    <w:rsid w:val="00CD57F4"/>
    <w:rsid w:val="00CF3EB1"/>
    <w:rsid w:val="00D1018E"/>
    <w:rsid w:val="00D110A9"/>
    <w:rsid w:val="00D2342C"/>
    <w:rsid w:val="00D40FBB"/>
    <w:rsid w:val="00D51F97"/>
    <w:rsid w:val="00DA2023"/>
    <w:rsid w:val="00DB49EC"/>
    <w:rsid w:val="00DE28C3"/>
    <w:rsid w:val="00E212EA"/>
    <w:rsid w:val="00E2284B"/>
    <w:rsid w:val="00E33A5A"/>
    <w:rsid w:val="00E53D2E"/>
    <w:rsid w:val="00ED54AD"/>
    <w:rsid w:val="00F045C6"/>
    <w:rsid w:val="00F42B17"/>
    <w:rsid w:val="00F54B30"/>
    <w:rsid w:val="00F65E0F"/>
    <w:rsid w:val="00FB398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D86A3"/>
  <w15:docId w15:val="{99EE2C33-854D-430B-8BBD-E4DF20F19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90501"/>
    <w:pPr>
      <w:spacing w:after="120" w:line="240" w:lineRule="auto"/>
      <w:jc w:val="both"/>
    </w:pPr>
    <w:rPr>
      <w:rFonts w:ascii="Calibri" w:eastAsia="Calibri" w:hAnsi="Calibri" w:cs="Calibri"/>
      <w:color w:val="000000"/>
      <w:sz w:val="20"/>
    </w:rPr>
  </w:style>
  <w:style w:type="paragraph" w:styleId="Heading1">
    <w:name w:val="heading 1"/>
    <w:next w:val="Normal"/>
    <w:link w:val="Heading1Char"/>
    <w:uiPriority w:val="9"/>
    <w:unhideWhenUsed/>
    <w:qFormat/>
    <w:rsid w:val="00990501"/>
    <w:pPr>
      <w:keepNext/>
      <w:keepLines/>
      <w:spacing w:after="240" w:line="240" w:lineRule="auto"/>
      <w:outlineLvl w:val="0"/>
    </w:pPr>
    <w:rPr>
      <w:rFonts w:ascii="Calibri" w:eastAsia="Calibri" w:hAnsi="Calibri" w:cs="Calibri"/>
      <w:b/>
      <w:color w:val="000000"/>
      <w:sz w:val="32"/>
    </w:rPr>
  </w:style>
  <w:style w:type="paragraph" w:styleId="Heading2">
    <w:name w:val="heading 2"/>
    <w:next w:val="Normal"/>
    <w:link w:val="Heading2Char"/>
    <w:uiPriority w:val="9"/>
    <w:unhideWhenUsed/>
    <w:qFormat/>
    <w:rsid w:val="00990501"/>
    <w:pPr>
      <w:keepNext/>
      <w:keepLines/>
      <w:spacing w:before="240" w:after="120" w:line="240" w:lineRule="auto"/>
      <w:outlineLvl w:val="1"/>
    </w:pPr>
    <w:rPr>
      <w:rFonts w:ascii="Calibri" w:eastAsia="Calibri" w:hAnsi="Calibri" w:cs="Calibri"/>
      <w:b/>
      <w:color w:val="000000"/>
      <w:sz w:val="28"/>
      <w:u w:color="000000"/>
    </w:rPr>
  </w:style>
  <w:style w:type="paragraph" w:styleId="Heading3">
    <w:name w:val="heading 3"/>
    <w:next w:val="Normal"/>
    <w:link w:val="Heading3Char"/>
    <w:uiPriority w:val="9"/>
    <w:unhideWhenUsed/>
    <w:qFormat/>
    <w:rsid w:val="00990501"/>
    <w:pPr>
      <w:keepNext/>
      <w:keepLines/>
      <w:spacing w:after="240" w:line="240" w:lineRule="auto"/>
      <w:outlineLvl w:val="2"/>
    </w:pPr>
    <w:rPr>
      <w:rFonts w:ascii="Calibri" w:eastAsia="Calibri" w:hAnsi="Calibri" w:cs="Calibri"/>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
    <w:rsid w:val="00990501"/>
    <w:rPr>
      <w:rFonts w:ascii="Calibri" w:eastAsia="Calibri" w:hAnsi="Calibri" w:cs="Calibri"/>
      <w:b/>
      <w:color w:val="000000"/>
      <w:sz w:val="20"/>
    </w:rPr>
  </w:style>
  <w:style w:type="character" w:customStyle="1" w:styleId="Heading2Char">
    <w:name w:val="Heading 2 Char"/>
    <w:link w:val="Heading2"/>
    <w:uiPriority w:val="9"/>
    <w:rsid w:val="00990501"/>
    <w:rPr>
      <w:rFonts w:ascii="Calibri" w:eastAsia="Calibri" w:hAnsi="Calibri" w:cs="Calibri"/>
      <w:b/>
      <w:color w:val="000000"/>
      <w:sz w:val="28"/>
      <w:u w:color="000000"/>
    </w:rPr>
  </w:style>
  <w:style w:type="character" w:customStyle="1" w:styleId="Heading1Char">
    <w:name w:val="Heading 1 Char"/>
    <w:link w:val="Heading1"/>
    <w:uiPriority w:val="9"/>
    <w:rsid w:val="00990501"/>
    <w:rPr>
      <w:rFonts w:ascii="Calibri" w:eastAsia="Calibri" w:hAnsi="Calibri" w:cs="Calibri"/>
      <w:b/>
      <w:color w:val="000000"/>
      <w:sz w:val="32"/>
    </w:rPr>
  </w:style>
  <w:style w:type="paragraph" w:styleId="TOC2">
    <w:name w:val="toc 2"/>
    <w:basedOn w:val="Normal"/>
    <w:next w:val="Normal"/>
    <w:autoRedefine/>
    <w:uiPriority w:val="39"/>
    <w:unhideWhenUsed/>
    <w:rsid w:val="0066072E"/>
    <w:pPr>
      <w:spacing w:after="100"/>
      <w:ind w:left="210"/>
    </w:pPr>
  </w:style>
  <w:style w:type="paragraph" w:styleId="TOC1">
    <w:name w:val="toc 1"/>
    <w:basedOn w:val="Normal"/>
    <w:next w:val="Normal"/>
    <w:autoRedefine/>
    <w:uiPriority w:val="39"/>
    <w:unhideWhenUsed/>
    <w:rsid w:val="0066072E"/>
    <w:pPr>
      <w:spacing w:after="100"/>
    </w:pPr>
  </w:style>
  <w:style w:type="character" w:styleId="Hyperlink">
    <w:name w:val="Hyperlink"/>
    <w:basedOn w:val="DefaultParagraphFont"/>
    <w:uiPriority w:val="99"/>
    <w:unhideWhenUsed/>
    <w:rsid w:val="00B868B3"/>
    <w:rPr>
      <w:color w:val="0563C1" w:themeColor="hyperlink"/>
      <w:u w:val="single"/>
    </w:rPr>
  </w:style>
  <w:style w:type="paragraph" w:styleId="Caption">
    <w:name w:val="caption"/>
    <w:basedOn w:val="Normal"/>
    <w:next w:val="Normal"/>
    <w:uiPriority w:val="35"/>
    <w:unhideWhenUsed/>
    <w:qFormat/>
    <w:rsid w:val="003A17A7"/>
    <w:rPr>
      <w:iCs/>
      <w:color w:val="44546A" w:themeColor="text2"/>
      <w:sz w:val="18"/>
      <w:szCs w:val="18"/>
    </w:rPr>
  </w:style>
  <w:style w:type="paragraph" w:styleId="ListParagraph">
    <w:name w:val="List Paragraph"/>
    <w:basedOn w:val="Normal"/>
    <w:uiPriority w:val="34"/>
    <w:qFormat/>
    <w:rsid w:val="00F045C6"/>
    <w:pPr>
      <w:ind w:left="720"/>
      <w:contextualSpacing/>
    </w:pPr>
  </w:style>
  <w:style w:type="paragraph" w:styleId="TOCHeading">
    <w:name w:val="TOC Heading"/>
    <w:basedOn w:val="Heading1"/>
    <w:next w:val="Normal"/>
    <w:uiPriority w:val="39"/>
    <w:unhideWhenUsed/>
    <w:qFormat/>
    <w:rsid w:val="00A27AF5"/>
    <w:pPr>
      <w:spacing w:before="240"/>
      <w:outlineLvl w:val="9"/>
    </w:pPr>
    <w:rPr>
      <w:rFonts w:asciiTheme="majorHAnsi" w:eastAsiaTheme="majorEastAsia" w:hAnsiTheme="majorHAnsi" w:cstheme="majorBidi"/>
      <w:b w:val="0"/>
      <w:color w:val="2E74B5" w:themeColor="accent1" w:themeShade="BF"/>
      <w:szCs w:val="32"/>
      <w:lang w:val="en-US" w:eastAsia="en-US"/>
    </w:rPr>
  </w:style>
  <w:style w:type="paragraph" w:customStyle="1" w:styleId="Heading1NoToc">
    <w:name w:val="Heading 1 NoToc"/>
    <w:basedOn w:val="Heading1"/>
    <w:qFormat/>
    <w:rsid w:val="00A27AF5"/>
    <w:rPr>
      <w:noProof/>
    </w:rPr>
  </w:style>
  <w:style w:type="paragraph" w:styleId="TOC3">
    <w:name w:val="toc 3"/>
    <w:basedOn w:val="Normal"/>
    <w:next w:val="Normal"/>
    <w:autoRedefine/>
    <w:uiPriority w:val="39"/>
    <w:semiHidden/>
    <w:unhideWhenUsed/>
    <w:rsid w:val="0066072E"/>
    <w:pPr>
      <w:spacing w:after="100"/>
      <w:ind w:left="420"/>
    </w:pPr>
  </w:style>
  <w:style w:type="paragraph" w:styleId="Quote">
    <w:name w:val="Quote"/>
    <w:basedOn w:val="Normal"/>
    <w:next w:val="Normal"/>
    <w:link w:val="QuoteChar"/>
    <w:uiPriority w:val="29"/>
    <w:qFormat/>
    <w:rsid w:val="00834DE2"/>
    <w:pPr>
      <w:pBdr>
        <w:top w:val="single" w:sz="4" w:space="1" w:color="404040" w:themeColor="text1" w:themeTint="BF"/>
        <w:left w:val="single" w:sz="4" w:space="4" w:color="404040" w:themeColor="text1" w:themeTint="BF"/>
        <w:bottom w:val="single" w:sz="4" w:space="1" w:color="404040" w:themeColor="text1" w:themeTint="BF"/>
        <w:right w:val="single" w:sz="4" w:space="4" w:color="404040" w:themeColor="text1" w:themeTint="BF"/>
      </w:pBdr>
      <w:shd w:val="clear" w:color="auto" w:fill="F2F2F2" w:themeFill="background1" w:themeFillShade="F2"/>
      <w:spacing w:before="120"/>
    </w:pPr>
    <w:rPr>
      <w:iCs/>
      <w:color w:val="404040" w:themeColor="text1" w:themeTint="BF"/>
    </w:rPr>
  </w:style>
  <w:style w:type="character" w:customStyle="1" w:styleId="QuoteChar">
    <w:name w:val="Quote Char"/>
    <w:basedOn w:val="DefaultParagraphFont"/>
    <w:link w:val="Quote"/>
    <w:uiPriority w:val="29"/>
    <w:rsid w:val="00834DE2"/>
    <w:rPr>
      <w:rFonts w:ascii="Calibri" w:eastAsia="Calibri" w:hAnsi="Calibri" w:cs="Calibri"/>
      <w:iCs/>
      <w:color w:val="404040" w:themeColor="text1" w:themeTint="BF"/>
      <w:sz w:val="20"/>
      <w:shd w:val="clear" w:color="auto" w:fill="F2F2F2" w:themeFill="background1" w:themeFillShade="F2"/>
    </w:rPr>
  </w:style>
  <w:style w:type="paragraph" w:styleId="BalloonText">
    <w:name w:val="Balloon Text"/>
    <w:basedOn w:val="Normal"/>
    <w:link w:val="BalloonTextChar"/>
    <w:uiPriority w:val="99"/>
    <w:semiHidden/>
    <w:unhideWhenUsed/>
    <w:rsid w:val="00923E60"/>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23E60"/>
    <w:rPr>
      <w:rFonts w:ascii="Segoe UI" w:eastAsia="Calibri" w:hAnsi="Segoe UI" w:cs="Segoe UI"/>
      <w:color w:val="000000"/>
      <w:sz w:val="18"/>
      <w:szCs w:val="18"/>
    </w:rPr>
  </w:style>
  <w:style w:type="character" w:styleId="PlaceholderText">
    <w:name w:val="Placeholder Text"/>
    <w:basedOn w:val="DefaultParagraphFont"/>
    <w:uiPriority w:val="99"/>
    <w:semiHidden/>
    <w:rsid w:val="00A24347"/>
    <w:rPr>
      <w:color w:val="808080"/>
    </w:rPr>
  </w:style>
  <w:style w:type="paragraph" w:styleId="Bibliography">
    <w:name w:val="Bibliography"/>
    <w:basedOn w:val="Normal"/>
    <w:next w:val="Normal"/>
    <w:uiPriority w:val="37"/>
    <w:unhideWhenUsed/>
    <w:rsid w:val="00341E34"/>
    <w:pPr>
      <w:spacing w:after="0"/>
      <w:ind w:left="720" w:hanging="720"/>
    </w:pPr>
  </w:style>
  <w:style w:type="table" w:styleId="TableGrid">
    <w:name w:val="Table Grid"/>
    <w:basedOn w:val="TableNormal"/>
    <w:uiPriority w:val="39"/>
    <w:rsid w:val="007251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wedevteam@gmail.com" TargetMode="External"/><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yperlink" Target="https://www.akvaplan.niva.no/en/projects-networks/eisa/"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692EE8-DC0D-495E-9C6C-7B96BC1781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1194</TotalTime>
  <Pages>5</Pages>
  <Words>1643</Words>
  <Characters>9367</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Microsoft Word - SpatTempFW_manual.docx</vt:lpstr>
    </vt:vector>
  </TitlesOfParts>
  <Company/>
  <LinksUpToDate>false</LinksUpToDate>
  <CharactersWithSpaces>10989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SpatTempFW_manual.docx</dc:title>
  <dc:subject/>
  <dc:creator>EwEDev</dc:creator>
  <cp:keywords/>
  <cp:lastModifiedBy>Jeroen S</cp:lastModifiedBy>
  <cp:revision>34</cp:revision>
  <cp:lastPrinted>2022-01-25T08:50:00Z</cp:lastPrinted>
  <dcterms:created xsi:type="dcterms:W3CDTF">2022-01-24T13:20:00Z</dcterms:created>
  <dcterms:modified xsi:type="dcterms:W3CDTF">2022-01-25T11:26:00Z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zotero-version="5.0.96.3"&gt;&lt;session id="5dJMaX7b"/&gt;&lt;style id="http://www.zotero.org/styles/elsevier-harvard"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