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4E181F" w14:textId="2E251EFC" w:rsidR="00287025" w:rsidRPr="00040085" w:rsidRDefault="00C33EA3" w:rsidP="00C33EA3">
      <w:pPr>
        <w:pStyle w:val="CPRAHeading01"/>
      </w:pPr>
      <w:bookmarkStart w:id="0" w:name="_Toc397406573"/>
      <w:r>
        <w:t xml:space="preserve">2.0 </w:t>
      </w:r>
      <w:r w:rsidR="00B4587E">
        <w:t>Improvements to EwE software</w:t>
      </w:r>
      <w:bookmarkEnd w:id="0"/>
    </w:p>
    <w:p w14:paraId="14002126" w14:textId="5CB7164B" w:rsidR="00287025" w:rsidRDefault="00741628" w:rsidP="00741628">
      <w:pPr>
        <w:pStyle w:val="Heading2"/>
      </w:pPr>
      <w:bookmarkStart w:id="1" w:name="_Toc397406574"/>
      <w:r>
        <w:t xml:space="preserve">2.1 </w:t>
      </w:r>
      <w:r w:rsidR="00287025">
        <w:t>Geospatial projection of model area</w:t>
      </w:r>
      <w:bookmarkEnd w:id="1"/>
    </w:p>
    <w:p w14:paraId="0FC4FAE5" w14:textId="1668C4D7" w:rsidR="00741628" w:rsidRDefault="00741628" w:rsidP="00E93007">
      <w:pPr>
        <w:pStyle w:val="CPRAbodytext"/>
        <w:ind w:firstLine="720"/>
      </w:pPr>
      <w:r>
        <w:t xml:space="preserve">The Ecospace module of the (EwE) software applies the ecological dynamics of a marine food web across a grid of cells. Traditionally, this grid is geo-referenced to decimal degrees longitude [-180, 180] and latitude [-90, 90], where cells taper at higher latitude ranges – the common WGS84 or </w:t>
      </w:r>
      <w:r w:rsidRPr="00580F43">
        <w:t>EPSG:4326</w:t>
      </w:r>
      <w:r>
        <w:t xml:space="preserve"> projection. In its functional groups dispersal calculations Ecospace automatically takes this into account.</w:t>
      </w:r>
    </w:p>
    <w:p w14:paraId="12D9D133" w14:textId="2D84E088" w:rsidR="00741628" w:rsidRDefault="00741628" w:rsidP="00E93007">
      <w:pPr>
        <w:pStyle w:val="CPRAbodytext"/>
        <w:ind w:firstLine="720"/>
      </w:pPr>
      <w:r>
        <w:t xml:space="preserve">For the </w:t>
      </w:r>
      <w:r w:rsidR="0001109B">
        <w:t>2017 Coastal Master Plan community model</w:t>
      </w:r>
      <w:r>
        <w:t xml:space="preserve"> these calculations </w:t>
      </w:r>
      <w:r w:rsidR="00732630">
        <w:t>need to be modified to enable e</w:t>
      </w:r>
      <w:r>
        <w:t>nvironmental driver data</w:t>
      </w:r>
      <w:r w:rsidR="000E6B85">
        <w:t xml:space="preserve"> input</w:t>
      </w:r>
      <w:r>
        <w:t xml:space="preserve"> to Ecospace </w:t>
      </w:r>
      <w:r w:rsidR="00732630">
        <w:t>to be</w:t>
      </w:r>
      <w:r>
        <w:t xml:space="preserve"> mapped to a local UTM spatial projection with highest positional accuracy. </w:t>
      </w:r>
    </w:p>
    <w:p w14:paraId="493B593C" w14:textId="60340C25" w:rsidR="00741628" w:rsidRDefault="00741628" w:rsidP="00E93007">
      <w:pPr>
        <w:pStyle w:val="CPRAbodytext"/>
        <w:ind w:firstLine="720"/>
      </w:pPr>
      <w:r>
        <w:t xml:space="preserve">Re-projecting the UTM data to the traditional Ecospace projection would cause irrevocable changes to driver data since UTM grid cells do not perfectly align nor perfectly overlap with the Ecospace grid. Driver data would thus not arrive in its accurate form in Ecospace, which was deemed unacceptable for </w:t>
      </w:r>
      <w:r w:rsidR="008B10F8">
        <w:t>the development of the 2017 Coastal Master Plan community model</w:t>
      </w:r>
      <w:r>
        <w:t>. It was thus opted to extend Ecospace</w:t>
      </w:r>
      <w:r w:rsidR="00BA5E74">
        <w:t xml:space="preserve"> with the ability to incorporate this data</w:t>
      </w:r>
      <w:r>
        <w:t>.</w:t>
      </w:r>
    </w:p>
    <w:p w14:paraId="29070E07" w14:textId="5B3F8503" w:rsidR="00741628" w:rsidRDefault="00A85F8A" w:rsidP="00A85F8A">
      <w:pPr>
        <w:pStyle w:val="Heading3"/>
        <w:ind w:left="90"/>
      </w:pPr>
      <w:bookmarkStart w:id="2" w:name="_Toc397406575"/>
      <w:r>
        <w:t xml:space="preserve">2.1.1 </w:t>
      </w:r>
      <w:r w:rsidR="00741628">
        <w:t>Changes to EwE</w:t>
      </w:r>
      <w:bookmarkEnd w:id="2"/>
    </w:p>
    <w:p w14:paraId="0EB1F318" w14:textId="77777777" w:rsidR="00741628" w:rsidRDefault="00741628" w:rsidP="00E93007">
      <w:pPr>
        <w:pStyle w:val="CPRAbodytext"/>
      </w:pPr>
      <w:r>
        <w:t>The following changes have been made to the EwE software to satisfy this requirement in three aspects of the EwE source code:</w:t>
      </w:r>
    </w:p>
    <w:p w14:paraId="5BC79D4F" w14:textId="5DA67C73" w:rsidR="00741628" w:rsidRDefault="00741628" w:rsidP="00741628">
      <w:pPr>
        <w:pStyle w:val="ListParagraph"/>
        <w:numPr>
          <w:ilvl w:val="0"/>
          <w:numId w:val="7"/>
        </w:numPr>
      </w:pPr>
      <w:r w:rsidRPr="00FD4640">
        <w:t xml:space="preserve">The </w:t>
      </w:r>
      <w:r>
        <w:t>Ecospace model has gained a</w:t>
      </w:r>
      <w:r w:rsidR="00BA5E74">
        <w:t>n</w:t>
      </w:r>
      <w:r>
        <w:t xml:space="preserve"> “Assume square cells” flag. When this flag is turned off, Ecospace will operate in traditional fashion assuming cell tapering by latitude, and assumes that cell coordinates and dimensions are specified in decimal degrees. When turned on, Ecospace assumes that its grid is geo-referenced to a relatively small local area where cells can be considered square, and cells coordinates and dimensions are specified in meters. </w:t>
      </w:r>
      <w:r w:rsidRPr="00FD4640">
        <w:t>This required changes to the EwE database format</w:t>
      </w:r>
      <w:r>
        <w:t>,</w:t>
      </w:r>
      <w:r w:rsidR="00974A1C">
        <w:t xml:space="preserve"> and changes to</w:t>
      </w:r>
      <w:r>
        <w:t xml:space="preserve"> Ecospace dispersal computations and sailing cost calculations</w:t>
      </w:r>
      <w:r w:rsidR="00974A1C">
        <w:t>, which both perform key distance calculations that need to take different geo-spatial projections into account</w:t>
      </w:r>
      <w:r w:rsidRPr="00FD4640">
        <w:t>.</w:t>
      </w:r>
    </w:p>
    <w:p w14:paraId="13EAC561" w14:textId="570126B6" w:rsidR="00741628" w:rsidRDefault="00741628" w:rsidP="00741628">
      <w:pPr>
        <w:pStyle w:val="ListParagraph"/>
        <w:numPr>
          <w:ilvl w:val="0"/>
          <w:numId w:val="7"/>
        </w:numPr>
      </w:pPr>
      <w:r>
        <w:t xml:space="preserve">The Ecospace user interface has been adjusted to correctly translate between cell size (stated in projection units) and cell length (stated in km, used for functional group dispersal purposes). </w:t>
      </w:r>
    </w:p>
    <w:p w14:paraId="30A2E05F" w14:textId="77777777" w:rsidR="00741628" w:rsidRDefault="00741628" w:rsidP="00741628">
      <w:pPr>
        <w:pStyle w:val="ListParagraph"/>
        <w:numPr>
          <w:ilvl w:val="0"/>
          <w:numId w:val="7"/>
        </w:numPr>
      </w:pPr>
      <w:r>
        <w:t>Ecospace data import and export routines have been adjusted to use the correct map projection units.</w:t>
      </w:r>
    </w:p>
    <w:p w14:paraId="738676F3" w14:textId="662E9791" w:rsidR="00741628" w:rsidRDefault="00A85F8A" w:rsidP="00A85F8A">
      <w:pPr>
        <w:pStyle w:val="Heading3"/>
      </w:pPr>
      <w:bookmarkStart w:id="3" w:name="_Toc397406576"/>
      <w:r>
        <w:t xml:space="preserve">2.1.2 </w:t>
      </w:r>
      <w:r w:rsidR="00741628">
        <w:t>Using the new developments</w:t>
      </w:r>
      <w:bookmarkEnd w:id="3"/>
    </w:p>
    <w:p w14:paraId="088E2B56" w14:textId="31A8A5E5" w:rsidR="00741628" w:rsidRPr="006679CA" w:rsidRDefault="00741628" w:rsidP="00E93007">
      <w:pPr>
        <w:pStyle w:val="CPRAbodytext"/>
      </w:pPr>
      <w:r>
        <w:t>Users can toggle the square cells flag in the “Edit Basemap” form, found in the Ecospace menu, where map units and the cell length / cell size translations change with the value of the “Assume Square Cells” flag (</w:t>
      </w:r>
      <w:r>
        <w:fldChar w:fldCharType="begin"/>
      </w:r>
      <w:r>
        <w:instrText xml:space="preserve"> REF _Ref387486951 \h </w:instrText>
      </w:r>
      <w:r>
        <w:fldChar w:fldCharType="separate"/>
      </w:r>
      <w:r w:rsidR="00CF6986">
        <w:t>Figure 2.1</w:t>
      </w:r>
      <w:r>
        <w:fldChar w:fldCharType="end"/>
      </w:r>
      <w:r>
        <w:t xml:space="preserve">). The Ecospace map provides correct </w:t>
      </w:r>
      <w:r>
        <w:lastRenderedPageBreak/>
        <w:t>location feedback</w:t>
      </w:r>
      <w:r w:rsidR="00E3632D">
        <w:t xml:space="preserve"> to the mouse cursor when hovering over the Ecospace map</w:t>
      </w:r>
      <w:r>
        <w:t xml:space="preserve"> (</w:t>
      </w:r>
      <w:r>
        <w:fldChar w:fldCharType="begin"/>
      </w:r>
      <w:r>
        <w:instrText xml:space="preserve"> REF _Ref393039145 \h </w:instrText>
      </w:r>
      <w:r>
        <w:fldChar w:fldCharType="separate"/>
      </w:r>
      <w:r w:rsidR="00CF6986">
        <w:t>Figure 2.2</w:t>
      </w:r>
      <w:r>
        <w:fldChar w:fldCharType="end"/>
      </w:r>
      <w:r>
        <w:t>).</w:t>
      </w:r>
    </w:p>
    <w:p w14:paraId="51213AD0" w14:textId="6C3E9970" w:rsidR="00741628" w:rsidRDefault="00E3632D" w:rsidP="00741628">
      <w:pPr>
        <w:keepNext/>
      </w:pPr>
      <w:r>
        <w:rPr>
          <w:noProof/>
          <w:lang w:val="en-GB" w:eastAsia="en-GB"/>
        </w:rPr>
        <w:drawing>
          <wp:inline distT="0" distB="0" distL="0" distR="0" wp14:anchorId="67E18ACB" wp14:editId="3891508E">
            <wp:extent cx="4965192" cy="3675888"/>
            <wp:effectExtent l="0" t="0" r="698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5192" cy="3675888"/>
                    </a:xfrm>
                    <a:prstGeom prst="rect">
                      <a:avLst/>
                    </a:prstGeom>
                    <a:noFill/>
                    <a:ln>
                      <a:noFill/>
                    </a:ln>
                  </pic:spPr>
                </pic:pic>
              </a:graphicData>
            </a:graphic>
          </wp:inline>
        </w:drawing>
      </w:r>
    </w:p>
    <w:p w14:paraId="02DA1CBA" w14:textId="68F5A179" w:rsidR="00741628" w:rsidRDefault="00741628" w:rsidP="00470AE0">
      <w:pPr>
        <w:pStyle w:val="Caption"/>
      </w:pPr>
      <w:bookmarkStart w:id="4" w:name="_Ref387486951"/>
      <w:bookmarkStart w:id="5" w:name="_Toc397406512"/>
      <w:r>
        <w:t xml:space="preserve">Figure </w:t>
      </w:r>
      <w:r w:rsidR="00E93F51">
        <w:t>2.</w:t>
      </w:r>
      <w:r>
        <w:fldChar w:fldCharType="begin"/>
      </w:r>
      <w:r>
        <w:instrText xml:space="preserve"> SEQ Figure \* ARABIC </w:instrText>
      </w:r>
      <w:r>
        <w:fldChar w:fldCharType="separate"/>
      </w:r>
      <w:r w:rsidR="0071019A">
        <w:t>1</w:t>
      </w:r>
      <w:r>
        <w:fldChar w:fldCharType="end"/>
      </w:r>
      <w:bookmarkEnd w:id="4"/>
      <w:r>
        <w:t xml:space="preserve"> – </w:t>
      </w:r>
      <w:r w:rsidR="00E3632D">
        <w:t xml:space="preserve">Toggling </w:t>
      </w:r>
      <w:r>
        <w:t>the “</w:t>
      </w:r>
      <w:r w:rsidRPr="00470AE0">
        <w:t>Assume</w:t>
      </w:r>
      <w:r>
        <w:t xml:space="preserve"> Square Cells” </w:t>
      </w:r>
      <w:r w:rsidR="00E3632D">
        <w:t xml:space="preserve">setting to switch between WGS84 / </w:t>
      </w:r>
      <w:r w:rsidR="00E3632D" w:rsidRPr="00580F43">
        <w:t>EPSG:4326</w:t>
      </w:r>
      <w:r w:rsidR="00E3632D">
        <w:t xml:space="preserve"> projections (when the setting is turned off) and a local UTM projection (when the setting is turned on)</w:t>
      </w:r>
      <w:r>
        <w:t>.</w:t>
      </w:r>
      <w:bookmarkEnd w:id="5"/>
    </w:p>
    <w:p w14:paraId="35777E45" w14:textId="77777777" w:rsidR="00741628" w:rsidRDefault="00741628" w:rsidP="00741628">
      <w:pPr>
        <w:pStyle w:val="Caption"/>
      </w:pPr>
    </w:p>
    <w:p w14:paraId="048CB2E9" w14:textId="77777777" w:rsidR="00741628" w:rsidRDefault="00741628" w:rsidP="00741628">
      <w:pPr>
        <w:keepNext/>
      </w:pPr>
      <w:r>
        <w:rPr>
          <w:noProof/>
          <w:lang w:val="en-GB" w:eastAsia="en-GB"/>
        </w:rPr>
        <w:drawing>
          <wp:inline distT="0" distB="0" distL="0" distR="0" wp14:anchorId="37494DCC" wp14:editId="4A71803C">
            <wp:extent cx="4933086" cy="3649133"/>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1-EwE_TS-import.png"/>
                    <pic:cNvPicPr/>
                  </pic:nvPicPr>
                  <pic:blipFill>
                    <a:blip r:embed="rId10">
                      <a:extLst>
                        <a:ext uri="{28A0092B-C50C-407E-A947-70E740481C1C}">
                          <a14:useLocalDpi xmlns:a14="http://schemas.microsoft.com/office/drawing/2010/main" val="0"/>
                        </a:ext>
                      </a:extLst>
                    </a:blip>
                    <a:stretch>
                      <a:fillRect/>
                    </a:stretch>
                  </pic:blipFill>
                  <pic:spPr>
                    <a:xfrm>
                      <a:off x="0" y="0"/>
                      <a:ext cx="4933696" cy="3649584"/>
                    </a:xfrm>
                    <a:prstGeom prst="rect">
                      <a:avLst/>
                    </a:prstGeom>
                  </pic:spPr>
                </pic:pic>
              </a:graphicData>
            </a:graphic>
          </wp:inline>
        </w:drawing>
      </w:r>
    </w:p>
    <w:p w14:paraId="24B855FD" w14:textId="6391A036" w:rsidR="00741628" w:rsidRDefault="00CF6986" w:rsidP="00741628">
      <w:pPr>
        <w:pStyle w:val="Caption"/>
      </w:pPr>
      <w:bookmarkStart w:id="6" w:name="_Toc397406513"/>
      <w:r>
        <w:t>Figure 2.2</w:t>
      </w:r>
      <w:r w:rsidR="00741628">
        <w:t xml:space="preserve"> – </w:t>
      </w:r>
      <w:r w:rsidR="00E3632D">
        <w:t xml:space="preserve">The Ecospace map interface providing geo-spatial </w:t>
      </w:r>
      <w:r w:rsidR="00741628">
        <w:t xml:space="preserve">location feedback </w:t>
      </w:r>
      <w:r w:rsidR="00E3632D">
        <w:t xml:space="preserve">for a local UTM grid in the EwE </w:t>
      </w:r>
      <w:r w:rsidR="00741628">
        <w:t xml:space="preserve">status bar, at </w:t>
      </w:r>
      <w:r w:rsidR="00E3632D">
        <w:t xml:space="preserve">the </w:t>
      </w:r>
      <w:r w:rsidR="00741628">
        <w:t xml:space="preserve">bottom </w:t>
      </w:r>
      <w:r w:rsidR="00E3632D">
        <w:t>left.</w:t>
      </w:r>
      <w:bookmarkEnd w:id="6"/>
    </w:p>
    <w:p w14:paraId="4F8C7F0D" w14:textId="77777777" w:rsidR="00C33EA3" w:rsidRDefault="00C33EA3" w:rsidP="003E1227">
      <w:pPr>
        <w:pStyle w:val="Heading2"/>
      </w:pPr>
    </w:p>
    <w:p w14:paraId="4DC2EFDC" w14:textId="1B60FA22" w:rsidR="003E1227" w:rsidRDefault="003E1227" w:rsidP="003E1227">
      <w:pPr>
        <w:pStyle w:val="Heading2"/>
      </w:pPr>
      <w:bookmarkStart w:id="7" w:name="_Toc397406577"/>
      <w:r>
        <w:t xml:space="preserve">2.2 </w:t>
      </w:r>
      <w:r w:rsidR="00E3632D">
        <w:t>E</w:t>
      </w:r>
      <w:r w:rsidR="00A85F8A">
        <w:t>xclud</w:t>
      </w:r>
      <w:r w:rsidR="00E3632D">
        <w:t>ing</w:t>
      </w:r>
      <w:r w:rsidR="00A85F8A">
        <w:t xml:space="preserve"> </w:t>
      </w:r>
      <w:r w:rsidR="00E3632D">
        <w:t xml:space="preserve">map </w:t>
      </w:r>
      <w:r w:rsidR="00A85F8A">
        <w:t>cells</w:t>
      </w:r>
      <w:bookmarkEnd w:id="7"/>
    </w:p>
    <w:p w14:paraId="62C968E6" w14:textId="66E77544" w:rsidR="00A85F8A" w:rsidRDefault="00A85F8A" w:rsidP="00E93007">
      <w:pPr>
        <w:pStyle w:val="CPRAbodytext"/>
      </w:pPr>
      <w:r>
        <w:t xml:space="preserve">Historically, users could only exclude Ecospace map cells from computations by turning these cells to land. This </w:t>
      </w:r>
      <w:r w:rsidR="00C46E5E">
        <w:t xml:space="preserve">would </w:t>
      </w:r>
      <w:r>
        <w:t>yield confusing maps with unrecognizable land contours. In response, the concept of excluded cells was introduced to the Ecospace model in EwE release 6.4</w:t>
      </w:r>
      <w:r w:rsidR="00E3632D">
        <w:t>:</w:t>
      </w:r>
      <w:r>
        <w:t>,</w:t>
      </w:r>
      <w:r w:rsidR="00E3632D">
        <w:t xml:space="preserve">cells that do not contain ecosystem dynamics, that </w:t>
      </w:r>
      <w:r>
        <w:t xml:space="preserve">are not considered in the Ecospace computations, and </w:t>
      </w:r>
      <w:r w:rsidR="00E3632D">
        <w:t xml:space="preserve">that </w:t>
      </w:r>
      <w:r>
        <w:t>are not rendered in the map displays.</w:t>
      </w:r>
      <w:r w:rsidR="00E3632D">
        <w:t xml:space="preserve"> </w:t>
      </w:r>
    </w:p>
    <w:p w14:paraId="63CA34BE" w14:textId="588AB08E" w:rsidR="00A85F8A" w:rsidRDefault="00A85F8A" w:rsidP="00E93007">
      <w:pPr>
        <w:pStyle w:val="CPRAbodytext"/>
      </w:pPr>
      <w:r>
        <w:t xml:space="preserve">This feature allows accurate display of irregular (e.g., non-square) maps. During the </w:t>
      </w:r>
      <w:r w:rsidR="0001109B">
        <w:t>development of the 2017 Coastal Master Plan community model</w:t>
      </w:r>
      <w:r>
        <w:t xml:space="preserve"> the feature was used extensively but </w:t>
      </w:r>
      <w:r w:rsidR="00C46E5E">
        <w:t>created confusion</w:t>
      </w:r>
      <w:r>
        <w:t xml:space="preserve"> during model calibration and testing stages since it was sometimes not explicitly </w:t>
      </w:r>
      <w:r w:rsidR="00C46E5E">
        <w:t xml:space="preserve">clear </w:t>
      </w:r>
      <w:r>
        <w:t>whether cells were empty due to misconfiguration of the model or due to excluded cells.</w:t>
      </w:r>
    </w:p>
    <w:p w14:paraId="5F563A28" w14:textId="5BA42548" w:rsidR="00A85F8A" w:rsidRDefault="00A85F8A" w:rsidP="00E93007">
      <w:pPr>
        <w:pStyle w:val="CPRAbodytext"/>
      </w:pPr>
      <w:r>
        <w:t xml:space="preserve">It was decided to add a feature that could be </w:t>
      </w:r>
      <w:r w:rsidR="0006031A">
        <w:t xml:space="preserve">toggled </w:t>
      </w:r>
      <w:r>
        <w:t>to explicitly display which cells were excluded.</w:t>
      </w:r>
    </w:p>
    <w:p w14:paraId="0A020845" w14:textId="46C80E45" w:rsidR="00A85F8A" w:rsidRDefault="00A85F8A" w:rsidP="00A85F8A">
      <w:pPr>
        <w:pStyle w:val="Heading3"/>
      </w:pPr>
      <w:bookmarkStart w:id="8" w:name="_Toc397406578"/>
      <w:r>
        <w:t>2.2.1 Changes to EwE</w:t>
      </w:r>
      <w:bookmarkEnd w:id="8"/>
    </w:p>
    <w:p w14:paraId="0B03FC96" w14:textId="43371200" w:rsidR="00A85F8A" w:rsidRDefault="00A85F8A" w:rsidP="00E93007">
      <w:pPr>
        <w:pStyle w:val="CPRAbodytext"/>
      </w:pPr>
      <w:r>
        <w:t xml:space="preserve">The following changes have been made to the EwE software to satisfy this requirement in </w:t>
      </w:r>
      <w:r w:rsidR="0006031A">
        <w:t xml:space="preserve">two </w:t>
      </w:r>
      <w:r>
        <w:t>aspects of the EwE source code:</w:t>
      </w:r>
    </w:p>
    <w:p w14:paraId="32FDBED7" w14:textId="77777777" w:rsidR="00A85F8A" w:rsidRDefault="00A85F8A" w:rsidP="00A85F8A">
      <w:pPr>
        <w:pStyle w:val="ListParagraph"/>
        <w:numPr>
          <w:ilvl w:val="0"/>
          <w:numId w:val="11"/>
        </w:numPr>
      </w:pPr>
      <w:r>
        <w:t>The EwE user interface has gained the means to toggle display of excluded cells in a few locations.</w:t>
      </w:r>
    </w:p>
    <w:p w14:paraId="4B8F085C" w14:textId="30D4C077" w:rsidR="00A85F8A" w:rsidRDefault="00A85F8A" w:rsidP="00A85F8A">
      <w:pPr>
        <w:pStyle w:val="ListParagraph"/>
        <w:numPr>
          <w:ilvl w:val="0"/>
          <w:numId w:val="11"/>
        </w:numPr>
      </w:pPr>
      <w:r>
        <w:t xml:space="preserve">When this option is turned on, the Ecospace input and output maps will always explictly </w:t>
      </w:r>
      <w:r w:rsidR="00543D54">
        <w:t xml:space="preserve">indicate which map cells are </w:t>
      </w:r>
      <w:r>
        <w:t>excluded.</w:t>
      </w:r>
    </w:p>
    <w:p w14:paraId="49408B7C" w14:textId="0F88487E" w:rsidR="00A85F8A" w:rsidRDefault="00A85F8A" w:rsidP="00A85F8A">
      <w:pPr>
        <w:pStyle w:val="Heading3"/>
      </w:pPr>
      <w:bookmarkStart w:id="9" w:name="_Toc397406579"/>
      <w:r>
        <w:t>2.2.2 Using the new developments</w:t>
      </w:r>
      <w:bookmarkEnd w:id="9"/>
    </w:p>
    <w:p w14:paraId="4C33FAA0" w14:textId="1E863366" w:rsidR="00A85F8A" w:rsidRDefault="00A85F8A" w:rsidP="00E93007">
      <w:pPr>
        <w:pStyle w:val="CPRAbodytext"/>
      </w:pPr>
      <w:r>
        <w:t xml:space="preserve">Users can toggle the ‘Always show excluded cells’ flag in the “Maps” form of the EwE options interface, found in </w:t>
      </w:r>
      <w:r w:rsidR="0006031A">
        <w:t xml:space="preserve">the </w:t>
      </w:r>
      <w:r>
        <w:t>main menu (</w:t>
      </w:r>
      <w:r>
        <w:fldChar w:fldCharType="begin"/>
      </w:r>
      <w:r>
        <w:instrText xml:space="preserve"> REF _Ref396471585 \h </w:instrText>
      </w:r>
      <w:r>
        <w:fldChar w:fldCharType="separate"/>
      </w:r>
      <w:r w:rsidR="00CF6986">
        <w:t>Figure 2.3</w:t>
      </w:r>
      <w:r>
        <w:fldChar w:fldCharType="end"/>
      </w:r>
      <w:r>
        <w:t>), as well as in the excluded cell editor in the Ecospace input maps interface (</w:t>
      </w:r>
      <w:r>
        <w:fldChar w:fldCharType="begin"/>
      </w:r>
      <w:r>
        <w:instrText xml:space="preserve"> REF _Ref396471759 \h </w:instrText>
      </w:r>
      <w:r>
        <w:fldChar w:fldCharType="separate"/>
      </w:r>
      <w:r w:rsidR="00CF6986">
        <w:t>Figure 2.4</w:t>
      </w:r>
      <w:r>
        <w:fldChar w:fldCharType="end"/>
      </w:r>
      <w:r>
        <w:t>). The Ecospace input and output maps provide correct visual feedback (</w:t>
      </w:r>
      <w:r>
        <w:fldChar w:fldCharType="begin"/>
      </w:r>
      <w:r>
        <w:instrText xml:space="preserve"> REF _Ref396471933 \h </w:instrText>
      </w:r>
      <w:r>
        <w:fldChar w:fldCharType="separate"/>
      </w:r>
      <w:r w:rsidR="00CF6986">
        <w:t>Figure 2.5</w:t>
      </w:r>
      <w:r>
        <w:fldChar w:fldCharType="end"/>
      </w:r>
      <w:r>
        <w:t xml:space="preserve"> and </w:t>
      </w:r>
      <w:r>
        <w:fldChar w:fldCharType="begin"/>
      </w:r>
      <w:r>
        <w:instrText xml:space="preserve"> REF _Ref396471935 \h </w:instrText>
      </w:r>
      <w:r>
        <w:fldChar w:fldCharType="separate"/>
      </w:r>
      <w:r w:rsidR="00CF6986">
        <w:t>Figure 2.6</w:t>
      </w:r>
      <w:r>
        <w:fldChar w:fldCharType="end"/>
      </w:r>
      <w:r>
        <w:t>).</w:t>
      </w:r>
    </w:p>
    <w:p w14:paraId="01229928" w14:textId="77777777" w:rsidR="00A85F8A" w:rsidRDefault="00A85F8A" w:rsidP="00A85F8A">
      <w:pPr>
        <w:keepNext/>
      </w:pPr>
      <w:r>
        <w:rPr>
          <w:noProof/>
          <w:lang w:val="en-GB" w:eastAsia="en-GB"/>
        </w:rPr>
        <w:drawing>
          <wp:inline distT="0" distB="0" distL="0" distR="0" wp14:anchorId="11FC1792" wp14:editId="0F21076C">
            <wp:extent cx="3666744" cy="25968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66744" cy="2596896"/>
                    </a:xfrm>
                    <a:prstGeom prst="rect">
                      <a:avLst/>
                    </a:prstGeom>
                    <a:noFill/>
                    <a:ln>
                      <a:noFill/>
                    </a:ln>
                  </pic:spPr>
                </pic:pic>
              </a:graphicData>
            </a:graphic>
          </wp:inline>
        </w:drawing>
      </w:r>
    </w:p>
    <w:p w14:paraId="275A3C85" w14:textId="32653A6D" w:rsidR="00A85F8A" w:rsidRDefault="00CF6986" w:rsidP="00A85F8A">
      <w:pPr>
        <w:pStyle w:val="Caption"/>
      </w:pPr>
      <w:bookmarkStart w:id="10" w:name="_Toc397406514"/>
      <w:r>
        <w:t>Figure 2.3</w:t>
      </w:r>
      <w:r w:rsidR="00A85F8A">
        <w:t xml:space="preserve"> - Toggling the excluded cells option in the EwE options interface</w:t>
      </w:r>
      <w:bookmarkEnd w:id="10"/>
    </w:p>
    <w:p w14:paraId="74D0A7AC" w14:textId="77777777" w:rsidR="00603776" w:rsidRDefault="00603776" w:rsidP="00A85F8A">
      <w:pPr>
        <w:pStyle w:val="Caption"/>
      </w:pPr>
    </w:p>
    <w:p w14:paraId="4BD07B81" w14:textId="77777777" w:rsidR="00A85F8A" w:rsidRDefault="00A85F8A" w:rsidP="00A85F8A">
      <w:pPr>
        <w:keepNext/>
      </w:pPr>
      <w:r>
        <w:rPr>
          <w:noProof/>
          <w:lang w:val="en-GB" w:eastAsia="en-GB"/>
        </w:rPr>
        <w:drawing>
          <wp:inline distT="0" distB="0" distL="0" distR="0" wp14:anchorId="01266360" wp14:editId="5D7749E4">
            <wp:extent cx="4136711" cy="274320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7198" cy="2743523"/>
                    </a:xfrm>
                    <a:prstGeom prst="rect">
                      <a:avLst/>
                    </a:prstGeom>
                    <a:noFill/>
                    <a:ln>
                      <a:noFill/>
                    </a:ln>
                  </pic:spPr>
                </pic:pic>
              </a:graphicData>
            </a:graphic>
          </wp:inline>
        </w:drawing>
      </w:r>
    </w:p>
    <w:p w14:paraId="181EEA41" w14:textId="6A7473FD" w:rsidR="00A85F8A" w:rsidRDefault="00CF6986" w:rsidP="00A85F8A">
      <w:pPr>
        <w:pStyle w:val="Caption"/>
      </w:pPr>
      <w:bookmarkStart w:id="11" w:name="_Toc397406515"/>
      <w:r>
        <w:t>Figure 2.4</w:t>
      </w:r>
      <w:r w:rsidR="00A85F8A">
        <w:t xml:space="preserve"> - </w:t>
      </w:r>
      <w:r w:rsidR="00A85F8A" w:rsidRPr="00192542">
        <w:t xml:space="preserve">Toggling the excluded cells option in the EwE </w:t>
      </w:r>
      <w:r w:rsidR="00A85F8A">
        <w:t xml:space="preserve">maps </w:t>
      </w:r>
      <w:r w:rsidR="00A85F8A" w:rsidRPr="00192542">
        <w:t>interface</w:t>
      </w:r>
      <w:bookmarkEnd w:id="11"/>
      <w:r w:rsidR="00543D54">
        <w:t>. The toggle is located in the Excluded Cell editor panel (bottom right), while the Ecospace map is showing excluded cells (the bright red area, bottom left, in the map)</w:t>
      </w:r>
    </w:p>
    <w:p w14:paraId="4D85067A" w14:textId="77777777" w:rsidR="00543D54" w:rsidRDefault="00543D54" w:rsidP="00A85F8A">
      <w:pPr>
        <w:pStyle w:val="Caption"/>
      </w:pPr>
    </w:p>
    <w:p w14:paraId="750D8E6F" w14:textId="77777777" w:rsidR="00A85F8A" w:rsidRDefault="00A85F8A" w:rsidP="00A85F8A">
      <w:pPr>
        <w:keepNext/>
      </w:pPr>
      <w:r>
        <w:rPr>
          <w:noProof/>
          <w:lang w:val="en-GB" w:eastAsia="en-GB"/>
        </w:rPr>
        <w:drawing>
          <wp:inline distT="0" distB="0" distL="0" distR="0" wp14:anchorId="12D4F9DD" wp14:editId="0F825FA4">
            <wp:extent cx="4315968" cy="2889504"/>
            <wp:effectExtent l="0" t="0" r="889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15968" cy="2889504"/>
                    </a:xfrm>
                    <a:prstGeom prst="rect">
                      <a:avLst/>
                    </a:prstGeom>
                    <a:noFill/>
                    <a:ln>
                      <a:noFill/>
                    </a:ln>
                  </pic:spPr>
                </pic:pic>
              </a:graphicData>
            </a:graphic>
          </wp:inline>
        </w:drawing>
      </w:r>
    </w:p>
    <w:p w14:paraId="241E3BD3" w14:textId="3EA16E79" w:rsidR="00A85F8A" w:rsidRDefault="00CF6986" w:rsidP="00A85F8A">
      <w:pPr>
        <w:pStyle w:val="Caption"/>
      </w:pPr>
      <w:bookmarkStart w:id="12" w:name="_Toc397406516"/>
      <w:r>
        <w:t>Figure 2.5</w:t>
      </w:r>
      <w:r w:rsidR="00A85F8A">
        <w:t xml:space="preserve"> - The Ecospace map input interface responding to the 'Always show excluded cells' setting</w:t>
      </w:r>
      <w:bookmarkEnd w:id="12"/>
      <w:r w:rsidR="00543D54">
        <w:t>. Excluded cells are rendered in bright red (bottom left triagnle of the map)</w:t>
      </w:r>
    </w:p>
    <w:p w14:paraId="0722EE94" w14:textId="77777777" w:rsidR="000148C5" w:rsidRDefault="000148C5" w:rsidP="00A85F8A">
      <w:pPr>
        <w:pStyle w:val="Caption"/>
      </w:pPr>
    </w:p>
    <w:p w14:paraId="36E9DF1A" w14:textId="77777777" w:rsidR="00A85F8A" w:rsidRDefault="00A85F8A" w:rsidP="00A85F8A">
      <w:pPr>
        <w:keepNext/>
      </w:pPr>
      <w:r>
        <w:rPr>
          <w:noProof/>
          <w:lang w:val="en-GB" w:eastAsia="en-GB"/>
        </w:rPr>
        <w:drawing>
          <wp:inline distT="0" distB="0" distL="0" distR="0" wp14:anchorId="179BCD94" wp14:editId="4F2A66AE">
            <wp:extent cx="4315968" cy="2889504"/>
            <wp:effectExtent l="0" t="0" r="889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15968" cy="2889504"/>
                    </a:xfrm>
                    <a:prstGeom prst="rect">
                      <a:avLst/>
                    </a:prstGeom>
                  </pic:spPr>
                </pic:pic>
              </a:graphicData>
            </a:graphic>
          </wp:inline>
        </w:drawing>
      </w:r>
    </w:p>
    <w:p w14:paraId="4520ACEE" w14:textId="3109968E" w:rsidR="00A85F8A" w:rsidRPr="00D110B3" w:rsidRDefault="00CF6986" w:rsidP="00A85F8A">
      <w:pPr>
        <w:pStyle w:val="Caption"/>
      </w:pPr>
      <w:bookmarkStart w:id="13" w:name="_Toc397406517"/>
      <w:r>
        <w:t>Figure 2.6</w:t>
      </w:r>
      <w:r w:rsidR="00A85F8A">
        <w:t xml:space="preserve"> - The Ecospace results maps </w:t>
      </w:r>
      <w:r w:rsidR="00A85F8A" w:rsidRPr="00360C88">
        <w:t>interface responding to the 'Always show excluded cells' setting</w:t>
      </w:r>
      <w:bookmarkEnd w:id="13"/>
      <w:r w:rsidR="00543D54">
        <w:t xml:space="preserve"> (bottom-right area of each map)</w:t>
      </w:r>
    </w:p>
    <w:p w14:paraId="2082D21C" w14:textId="77777777" w:rsidR="00A85F8A" w:rsidRDefault="00A85F8A" w:rsidP="00A85F8A">
      <w:pPr>
        <w:pStyle w:val="Heading2"/>
      </w:pPr>
    </w:p>
    <w:p w14:paraId="5608A23A" w14:textId="77777777" w:rsidR="0006031A" w:rsidRPr="0006031A" w:rsidRDefault="0006031A" w:rsidP="00543D54"/>
    <w:p w14:paraId="1197010D" w14:textId="462E6917" w:rsidR="00A85F8A" w:rsidRDefault="00A85F8A" w:rsidP="00A85F8A">
      <w:pPr>
        <w:pStyle w:val="Heading2"/>
      </w:pPr>
      <w:bookmarkStart w:id="14" w:name="_Toc397406580"/>
      <w:r>
        <w:t>2.3 Sharing external spatial datasets between computers</w:t>
      </w:r>
      <w:bookmarkEnd w:id="14"/>
    </w:p>
    <w:p w14:paraId="02EACA16" w14:textId="24073795" w:rsidR="00543D54" w:rsidRDefault="00A85F8A" w:rsidP="00E93007">
      <w:pPr>
        <w:pStyle w:val="CPRAbodytext"/>
      </w:pPr>
      <w:r>
        <w:t xml:space="preserve">The Ecospace module of the Ecopath with Ecosim (EwE) software recently gained capabilities to be driven by external spatial-temporal datasets, a feature </w:t>
      </w:r>
      <w:r w:rsidR="00543D54">
        <w:t xml:space="preserve">that </w:t>
      </w:r>
      <w:r w:rsidR="00AE19A0">
        <w:t xml:space="preserve">would be </w:t>
      </w:r>
      <w:r>
        <w:t xml:space="preserve">extensively used for the </w:t>
      </w:r>
      <w:r w:rsidR="0001109B">
        <w:t>2017 Coastal Master Plan community model</w:t>
      </w:r>
      <w:r>
        <w:t>. These external data sets cannot be embedded within a EwE model because they tend to be model-derived datasets that frequently update, and that are of prohibitive file size. The process of connecting to these data is detailed in Steenbeek</w:t>
      </w:r>
      <w:r w:rsidR="0058693A">
        <w:t xml:space="preserve"> et al. </w:t>
      </w:r>
      <w:r>
        <w:t xml:space="preserve"> (2013). </w:t>
      </w:r>
    </w:p>
    <w:p w14:paraId="29CFC53D" w14:textId="0773E4AC" w:rsidR="00A85F8A" w:rsidRDefault="00543D54" w:rsidP="00E93007">
      <w:pPr>
        <w:pStyle w:val="CPRAbodytext"/>
      </w:pPr>
      <w:r>
        <w:t xml:space="preserve">Since </w:t>
      </w:r>
      <w:r w:rsidR="00A85F8A">
        <w:t xml:space="preserve">the </w:t>
      </w:r>
      <w:r w:rsidR="0001109B" w:rsidRPr="0001109B">
        <w:t>2017 Coastal Master Plan community model</w:t>
      </w:r>
      <w:r>
        <w:t xml:space="preserve">ing exercise would be executed by </w:t>
      </w:r>
      <w:r w:rsidR="0001109B">
        <w:t xml:space="preserve"> </w:t>
      </w:r>
      <w:r>
        <w:t xml:space="preserve">scientists of different institutes in different locations, </w:t>
      </w:r>
      <w:r w:rsidR="00A85F8A">
        <w:t>this system needed to be extended to offer support for shared use of the same model</w:t>
      </w:r>
      <w:r>
        <w:t xml:space="preserve">with accompanying </w:t>
      </w:r>
      <w:r w:rsidR="00A85F8A">
        <w:t>external spatial data</w:t>
      </w:r>
      <w:r>
        <w:t xml:space="preserve"> via cloud-based transfer media.</w:t>
      </w:r>
      <w:r w:rsidR="00A85F8A">
        <w:t>.</w:t>
      </w:r>
    </w:p>
    <w:p w14:paraId="22CE8722" w14:textId="514D3163" w:rsidR="00A85F8A" w:rsidRDefault="00A85F8A" w:rsidP="00A85F8A">
      <w:pPr>
        <w:pStyle w:val="Heading3"/>
      </w:pPr>
      <w:bookmarkStart w:id="15" w:name="_Toc397406581"/>
      <w:r>
        <w:t>2.3.1 Changes to EwE</w:t>
      </w:r>
      <w:bookmarkEnd w:id="15"/>
    </w:p>
    <w:p w14:paraId="6822F240" w14:textId="397F5FCC" w:rsidR="00A85F8A" w:rsidRDefault="00A85F8A" w:rsidP="00E93007">
      <w:pPr>
        <w:pStyle w:val="CPRAbodytext"/>
      </w:pPr>
      <w:r>
        <w:t xml:space="preserve">The Ecospace model stores definitions of available spatial-temporal data series in a local configuration file </w:t>
      </w:r>
      <w:r w:rsidR="00470AE0">
        <w:fldChar w:fldCharType="begin"/>
      </w:r>
      <w:r w:rsidR="00470AE0">
        <w:instrText xml:space="preserve"> ADDIN EN.CITE &lt;EndNote&gt;&lt;Cite&gt;&lt;Author&gt;Steenbeek&lt;/Author&gt;&lt;Year&gt;2013&lt;/Year&gt;&lt;RecNum&gt;341&lt;/RecNum&gt;&lt;DisplayText&gt;(Steenbeek et al., 2013)&lt;/DisplayText&gt;&lt;record&gt;&lt;rec-number&gt;341&lt;/rec-number&gt;&lt;foreign-keys&gt;&lt;key app="EN" db-id="td05frez2tersne0s0rxxarlvr2a9pxat0xf" timestamp="1385427856"&gt;341&lt;/key&gt;&lt;/foreign-keys&gt;&lt;ref-type name="Journal Article"&gt;17&lt;/ref-type&gt;&lt;contributors&gt;&lt;authors&gt;&lt;author&gt;Steenbeek, Jeroen&lt;/author&gt;&lt;author&gt;Coll, Marta&lt;/author&gt;&lt;author&gt;Gurney, Leigh&lt;/author&gt;&lt;author&gt;Mélin, Frédéric&lt;/author&gt;&lt;author&gt;Hoepffner, Nicolas&lt;/author&gt;&lt;author&gt;Buszowski, Joe&lt;/author&gt;&lt;author&gt;Christensen, Villy&lt;/author&gt;&lt;/authors&gt;&lt;/contributors&gt;&lt;titles&gt;&lt;title&gt;Bridging the gap between ecosystem modeling tools and geographic information systems: Driving a food web model with external spatial–temporal data&lt;/title&gt;&lt;secondary-title&gt;Ecological Modelling&lt;/secondary-title&gt;&lt;/titles&gt;&lt;periodical&gt;&lt;full-title&gt;Ecological Modelling&lt;/full-title&gt;&lt;/periodical&gt;&lt;pages&gt;139-151&lt;/pages&gt;&lt;volume&gt;263&lt;/volume&gt;&lt;dates&gt;&lt;year&gt;2013&lt;/year&gt;&lt;/dates&gt;&lt;isbn&gt;0304-3800&lt;/isbn&gt;&lt;urls&gt;&lt;/urls&gt;&lt;/record&gt;&lt;/Cite&gt;&lt;/EndNote&gt;</w:instrText>
      </w:r>
      <w:r w:rsidR="00470AE0">
        <w:fldChar w:fldCharType="separate"/>
      </w:r>
      <w:r w:rsidR="00470AE0">
        <w:t>(</w:t>
      </w:r>
      <w:hyperlink w:anchor="_ENREF_31" w:tooltip="Steenbeek, 2013 #341" w:history="1">
        <w:r w:rsidR="00BE250F">
          <w:t>Steenbeek et al., 2013</w:t>
        </w:r>
      </w:hyperlink>
      <w:r w:rsidR="00470AE0">
        <w:t>)</w:t>
      </w:r>
      <w:r w:rsidR="00470AE0">
        <w:fldChar w:fldCharType="end"/>
      </w:r>
      <w:r w:rsidR="00470AE0">
        <w:t xml:space="preserve">. </w:t>
      </w:r>
      <w:r>
        <w:t xml:space="preserve">Sharing this configuration file is Impractical when a local system contains dataset definitions </w:t>
      </w:r>
      <w:r w:rsidR="00921FEB">
        <w:t>for a suite of Ecospace models: support was needed to only selectively share relevant data for a given modeling exercise</w:t>
      </w:r>
      <w:r>
        <w:t xml:space="preserve">. </w:t>
      </w:r>
      <w:r w:rsidR="00921FEB">
        <w:t>To enable this</w:t>
      </w:r>
      <w:r>
        <w:t>, the following changes have been made to the EwE6 software:</w:t>
      </w:r>
    </w:p>
    <w:p w14:paraId="1FB4655B" w14:textId="1DCC3711" w:rsidR="00A85F8A" w:rsidRDefault="00A85F8A" w:rsidP="00A85F8A">
      <w:pPr>
        <w:pStyle w:val="ListParagraph"/>
        <w:numPr>
          <w:ilvl w:val="0"/>
          <w:numId w:val="13"/>
        </w:numPr>
      </w:pPr>
      <w:r>
        <w:t>An export function was added to EwE6 that allows a user to copy a selection of dataset definitions to a local folder with a local configuration file. Whereas datasets on a local system are indicated by absolute file paths, the exported datasets refer to their files via local paths, making this export folder highly suitable for transfer to another computer.</w:t>
      </w:r>
    </w:p>
    <w:p w14:paraId="66A1214F" w14:textId="11876BCF" w:rsidR="00A85F8A" w:rsidRDefault="00A85F8A" w:rsidP="00A85F8A">
      <w:pPr>
        <w:pStyle w:val="ListParagraph"/>
        <w:numPr>
          <w:ilvl w:val="0"/>
          <w:numId w:val="13"/>
        </w:numPr>
      </w:pPr>
      <w:r>
        <w:t>An option has been added to allow users to switch to another configuration file</w:t>
      </w:r>
      <w:r w:rsidR="00921FEB">
        <w:t xml:space="preserve"> – either locally created configuration files particular to a given modeling exercise, or shared configuration files obtained via a cloud-based file transfer system - which will provide Ecospace with access to</w:t>
      </w:r>
      <w:r>
        <w:t xml:space="preserve"> </w:t>
      </w:r>
      <w:r w:rsidR="00921FEB">
        <w:t xml:space="preserve">the </w:t>
      </w:r>
      <w:r>
        <w:t>external spatial-temporal data connections</w:t>
      </w:r>
      <w:r w:rsidR="00921FEB">
        <w:t xml:space="preserve"> described in the configuration file</w:t>
      </w:r>
      <w:r>
        <w:t>.</w:t>
      </w:r>
    </w:p>
    <w:p w14:paraId="4E87B7F4" w14:textId="77777777" w:rsidR="00A85F8A" w:rsidRDefault="00A85F8A" w:rsidP="00E93007">
      <w:pPr>
        <w:pStyle w:val="CPRAbodytext"/>
      </w:pPr>
      <w:r>
        <w:t>EwE6 model databases already carried all information needed to connect an Ecospace layer to external data sets (Steenbeek 2013). However, this information just contained technical details internal to the model, and was too sparse to assist troubleshooting when expected data sets could not be located. The following changes have been made to the EwE6 software:</w:t>
      </w:r>
    </w:p>
    <w:p w14:paraId="47A8E6D4" w14:textId="133F8E50" w:rsidR="00A85F8A" w:rsidRDefault="00A85F8A" w:rsidP="00A85F8A">
      <w:pPr>
        <w:pStyle w:val="ListParagraph"/>
        <w:numPr>
          <w:ilvl w:val="0"/>
          <w:numId w:val="12"/>
        </w:numPr>
      </w:pPr>
      <w:r>
        <w:t>EwE6 model databases now also store the configuration of data sets, but not the actual data due to its prohibitive size.</w:t>
      </w:r>
    </w:p>
    <w:p w14:paraId="35AC2F07" w14:textId="77777777" w:rsidR="00A85F8A" w:rsidRDefault="00A85F8A" w:rsidP="00A85F8A">
      <w:pPr>
        <w:pStyle w:val="ListParagraph"/>
        <w:numPr>
          <w:ilvl w:val="0"/>
          <w:numId w:val="12"/>
        </w:numPr>
      </w:pPr>
      <w:r>
        <w:t>When Ecospace loads this information it tries to resolve these data sets. If a local computer does not know these data sets, the data sets are instantiated from the data stored in the model, and the user is warned that the data set may be incomplete. Having access to the complete configuration information, a user can figure out what external data is needed to reassemble the model configuration by requesting a data set export from the original model author, and then linking to these data.</w:t>
      </w:r>
    </w:p>
    <w:p w14:paraId="2994FB7B" w14:textId="196C94C9" w:rsidR="00A85F8A" w:rsidRDefault="00A85F8A" w:rsidP="00A85F8A">
      <w:pPr>
        <w:pStyle w:val="Heading3"/>
      </w:pPr>
      <w:bookmarkStart w:id="16" w:name="_Toc397406582"/>
      <w:r>
        <w:t>2.3.2 Using the new developments</w:t>
      </w:r>
      <w:bookmarkEnd w:id="16"/>
    </w:p>
    <w:p w14:paraId="538072A7" w14:textId="7BE5156C" w:rsidR="00A85F8A" w:rsidRDefault="00A85F8A" w:rsidP="00E93007">
      <w:pPr>
        <w:pStyle w:val="CPRAbodytext"/>
      </w:pPr>
      <w:r>
        <w:t>Users can export data sets from several locations in EwE, such as the main Ecospace menu and the interface where external datasets are defined (</w:t>
      </w:r>
      <w:r>
        <w:fldChar w:fldCharType="begin"/>
      </w:r>
      <w:r>
        <w:instrText xml:space="preserve"> REF _Ref396473862 \h </w:instrText>
      </w:r>
      <w:r>
        <w:fldChar w:fldCharType="separate"/>
      </w:r>
      <w:r w:rsidR="00CF6986">
        <w:t>Figure 2.7</w:t>
      </w:r>
      <w:r>
        <w:fldChar w:fldCharType="end"/>
      </w:r>
      <w:r>
        <w:t>).</w:t>
      </w:r>
    </w:p>
    <w:p w14:paraId="01BB49C3" w14:textId="77777777" w:rsidR="00A85F8A" w:rsidRDefault="00A85F8A" w:rsidP="00A85F8A">
      <w:pPr>
        <w:keepNext/>
      </w:pPr>
      <w:r>
        <w:rPr>
          <w:noProof/>
          <w:lang w:val="en-GB" w:eastAsia="en-GB"/>
        </w:rPr>
        <w:drawing>
          <wp:inline distT="0" distB="0" distL="0" distR="0" wp14:anchorId="28B1F8BB" wp14:editId="4E9FD767">
            <wp:extent cx="3410712" cy="1728216"/>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0712" cy="1728216"/>
                    </a:xfrm>
                    <a:prstGeom prst="rect">
                      <a:avLst/>
                    </a:prstGeom>
                    <a:noFill/>
                    <a:ln>
                      <a:noFill/>
                    </a:ln>
                  </pic:spPr>
                </pic:pic>
              </a:graphicData>
            </a:graphic>
          </wp:inline>
        </w:drawing>
      </w:r>
    </w:p>
    <w:p w14:paraId="09097032" w14:textId="5B5DF273" w:rsidR="00A85F8A" w:rsidRDefault="00CF6986" w:rsidP="00A85F8A">
      <w:pPr>
        <w:pStyle w:val="Caption"/>
      </w:pPr>
      <w:bookmarkStart w:id="17" w:name="_Toc397406518"/>
      <w:r>
        <w:t>Figure 2.7</w:t>
      </w:r>
      <w:r w:rsidR="00A85F8A">
        <w:t xml:space="preserve"> - Where to find the "Export data sets" option</w:t>
      </w:r>
      <w:bookmarkEnd w:id="17"/>
    </w:p>
    <w:p w14:paraId="752FB808" w14:textId="77777777" w:rsidR="00470AE0" w:rsidRDefault="00470AE0" w:rsidP="00A85F8A">
      <w:pPr>
        <w:pStyle w:val="Caption"/>
      </w:pPr>
    </w:p>
    <w:p w14:paraId="4A21E40A" w14:textId="084349B0" w:rsidR="00A85F8A" w:rsidRDefault="00A85F8A" w:rsidP="00E93007">
      <w:pPr>
        <w:pStyle w:val="CPRAbodytext"/>
      </w:pPr>
      <w:r>
        <w:t>When this option is selected a dedicated interface is displayed. Here users can decide which data sets to export for transfer to another computer, such as all data sets or only those used by the current model (</w:t>
      </w:r>
      <w:r>
        <w:fldChar w:fldCharType="begin"/>
      </w:r>
      <w:r>
        <w:instrText xml:space="preserve"> REF _Ref396474195 \h </w:instrText>
      </w:r>
      <w:r>
        <w:fldChar w:fldCharType="separate"/>
      </w:r>
      <w:r w:rsidR="00CF6986">
        <w:t>Figure 2.8</w:t>
      </w:r>
      <w:r>
        <w:fldChar w:fldCharType="end"/>
      </w:r>
      <w:r>
        <w:t>). Note that this interface is still in its infancy and may need further work to allow users to select an export directory, to display export progress, and to display export result information.</w:t>
      </w:r>
    </w:p>
    <w:p w14:paraId="1136351C" w14:textId="77777777" w:rsidR="00A85F8A" w:rsidRDefault="00A85F8A" w:rsidP="00A85F8A">
      <w:pPr>
        <w:keepNext/>
      </w:pPr>
      <w:r>
        <w:rPr>
          <w:noProof/>
          <w:lang w:val="en-GB" w:eastAsia="en-GB"/>
        </w:rPr>
        <w:drawing>
          <wp:inline distT="0" distB="0" distL="0" distR="0" wp14:anchorId="65177078" wp14:editId="4F429491">
            <wp:extent cx="1728216" cy="2002536"/>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8216" cy="2002536"/>
                    </a:xfrm>
                    <a:prstGeom prst="rect">
                      <a:avLst/>
                    </a:prstGeom>
                    <a:noFill/>
                    <a:ln>
                      <a:noFill/>
                    </a:ln>
                  </pic:spPr>
                </pic:pic>
              </a:graphicData>
            </a:graphic>
          </wp:inline>
        </w:drawing>
      </w:r>
    </w:p>
    <w:p w14:paraId="67A0236C" w14:textId="35A2CFDD" w:rsidR="00A85F8A" w:rsidRDefault="00CF6986" w:rsidP="00A85F8A">
      <w:pPr>
        <w:pStyle w:val="Caption"/>
      </w:pPr>
      <w:bookmarkStart w:id="18" w:name="_Toc397406519"/>
      <w:r>
        <w:t>Figure 2.8</w:t>
      </w:r>
      <w:r w:rsidR="00A85F8A">
        <w:t xml:space="preserve"> - Data set export interface</w:t>
      </w:r>
      <w:bookmarkEnd w:id="18"/>
    </w:p>
    <w:p w14:paraId="420D1C83" w14:textId="77777777" w:rsidR="00CF6986" w:rsidRDefault="00CF6986" w:rsidP="00A85F8A">
      <w:pPr>
        <w:pStyle w:val="Caption"/>
      </w:pPr>
    </w:p>
    <w:p w14:paraId="057BE58B" w14:textId="0D45C0DD" w:rsidR="00A85F8A" w:rsidRDefault="00CF6986" w:rsidP="00E93007">
      <w:pPr>
        <w:pStyle w:val="CPRAbodytext"/>
      </w:pPr>
      <w:r>
        <w:tab/>
      </w:r>
      <w:r w:rsidR="00A85F8A">
        <w:t xml:space="preserve">The EwE6 status panel </w:t>
      </w:r>
      <w:r w:rsidR="00921FEB">
        <w:t xml:space="preserve">notifies the user where </w:t>
      </w:r>
      <w:r w:rsidR="00A85F8A">
        <w:t>where the data sets have been exported</w:t>
      </w:r>
      <w:r w:rsidR="00921FEB">
        <w:t xml:space="preserve"> to</w:t>
      </w:r>
      <w:r w:rsidR="00A85F8A">
        <w:t>. When clicking this link, users are brought to the export directory which in its entirety can be transferred to another computer, or can be shared via a cloud-based service such as Dropbox. The Export folder contains directories with file content for individual data sets where applicable, and a “ewe_datasets.xml” configuration file for these files (</w:t>
      </w:r>
      <w:r w:rsidR="00A85F8A">
        <w:fldChar w:fldCharType="begin"/>
      </w:r>
      <w:r w:rsidR="00A85F8A">
        <w:instrText xml:space="preserve"> REF _Ref396474842 \h </w:instrText>
      </w:r>
      <w:r w:rsidR="00A85F8A">
        <w:fldChar w:fldCharType="separate"/>
      </w:r>
      <w:r>
        <w:t>Figure 2.9</w:t>
      </w:r>
      <w:r w:rsidR="00A85F8A">
        <w:fldChar w:fldCharType="end"/>
      </w:r>
      <w:r w:rsidR="00A85F8A">
        <w:t xml:space="preserve">). </w:t>
      </w:r>
    </w:p>
    <w:p w14:paraId="7D21A9E8" w14:textId="77777777" w:rsidR="00A85F8A" w:rsidRDefault="00A85F8A" w:rsidP="00A85F8A">
      <w:pPr>
        <w:keepNext/>
      </w:pPr>
      <w:r>
        <w:rPr>
          <w:noProof/>
          <w:lang w:val="en-GB" w:eastAsia="en-GB"/>
        </w:rPr>
        <w:drawing>
          <wp:inline distT="0" distB="0" distL="0" distR="0" wp14:anchorId="484A6ADF" wp14:editId="69F2D1F0">
            <wp:extent cx="3904488" cy="1691640"/>
            <wp:effectExtent l="0" t="0" r="127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904488" cy="1691640"/>
                    </a:xfrm>
                    <a:prstGeom prst="rect">
                      <a:avLst/>
                    </a:prstGeom>
                  </pic:spPr>
                </pic:pic>
              </a:graphicData>
            </a:graphic>
          </wp:inline>
        </w:drawing>
      </w:r>
    </w:p>
    <w:p w14:paraId="0F803420" w14:textId="79136ADF" w:rsidR="00A85F8A" w:rsidRDefault="00CF6986" w:rsidP="00A85F8A">
      <w:pPr>
        <w:pStyle w:val="Caption"/>
      </w:pPr>
      <w:bookmarkStart w:id="19" w:name="_Toc397406520"/>
      <w:r>
        <w:t>Figure 2.9</w:t>
      </w:r>
      <w:r w:rsidR="00A85F8A">
        <w:t xml:space="preserve"> - Example contents of a data set export folder</w:t>
      </w:r>
      <w:bookmarkEnd w:id="19"/>
    </w:p>
    <w:p w14:paraId="78F7E040" w14:textId="77777777" w:rsidR="00CF6986" w:rsidRDefault="00CF6986" w:rsidP="00A85F8A"/>
    <w:p w14:paraId="0E9874D9" w14:textId="480494D5" w:rsidR="00921FEB" w:rsidRDefault="00CF6986" w:rsidP="00921FEB">
      <w:pPr>
        <w:pStyle w:val="CPRAbodytext"/>
      </w:pPr>
      <w:r>
        <w:tab/>
      </w:r>
      <w:r w:rsidR="00A85F8A">
        <w:t xml:space="preserve">Once the exported data sets are transferred to another computer </w:t>
      </w:r>
      <w:r w:rsidR="00DF4062">
        <w:t xml:space="preserve">they </w:t>
      </w:r>
      <w:r w:rsidR="00A85F8A">
        <w:t>can used by EwE. For this, a user switches the local configuration to the exported data sets via the spatial temporal data page in the main EwE options interface (</w:t>
      </w:r>
      <w:r w:rsidR="00A85F8A">
        <w:fldChar w:fldCharType="begin"/>
      </w:r>
      <w:r w:rsidR="00A85F8A">
        <w:instrText xml:space="preserve"> REF _Ref396475073 \h </w:instrText>
      </w:r>
      <w:r w:rsidR="00A85F8A">
        <w:fldChar w:fldCharType="separate"/>
      </w:r>
      <w:r>
        <w:t>Figure 2.10</w:t>
      </w:r>
      <w:r w:rsidR="00A85F8A">
        <w:fldChar w:fldCharType="end"/>
      </w:r>
      <w:r w:rsidR="00A85F8A">
        <w:t>).</w:t>
      </w:r>
      <w:r w:rsidR="00921FEB">
        <w:t xml:space="preserve"> Ecospace now shows the data sets as usable for the model (</w:t>
      </w:r>
      <w:r w:rsidR="00921FEB">
        <w:fldChar w:fldCharType="begin"/>
      </w:r>
      <w:r w:rsidR="00921FEB">
        <w:instrText xml:space="preserve"> REF _Ref396475130 \h </w:instrText>
      </w:r>
      <w:r w:rsidR="00921FEB">
        <w:fldChar w:fldCharType="separate"/>
      </w:r>
      <w:r w:rsidR="00921FEB">
        <w:t>Figure 2.11</w:t>
      </w:r>
      <w:r w:rsidR="00921FEB">
        <w:fldChar w:fldCharType="end"/>
      </w:r>
      <w:r w:rsidR="00921FEB">
        <w:t>).</w:t>
      </w:r>
    </w:p>
    <w:p w14:paraId="445C796E" w14:textId="430E1716" w:rsidR="00A85F8A" w:rsidRPr="00FA692C" w:rsidRDefault="00A85F8A" w:rsidP="00E93007">
      <w:pPr>
        <w:pStyle w:val="CPRAbodytext"/>
      </w:pPr>
    </w:p>
    <w:p w14:paraId="2AAB4794" w14:textId="77777777" w:rsidR="00A85F8A" w:rsidRDefault="00A85F8A" w:rsidP="00A85F8A">
      <w:pPr>
        <w:keepNext/>
      </w:pPr>
      <w:r>
        <w:rPr>
          <w:noProof/>
          <w:lang w:val="en-GB" w:eastAsia="en-GB"/>
        </w:rPr>
        <w:drawing>
          <wp:inline distT="0" distB="0" distL="0" distR="0" wp14:anchorId="236CD7BB" wp14:editId="219CD7DC">
            <wp:extent cx="3858768" cy="2596896"/>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8768" cy="2596896"/>
                    </a:xfrm>
                    <a:prstGeom prst="rect">
                      <a:avLst/>
                    </a:prstGeom>
                    <a:noFill/>
                    <a:ln>
                      <a:noFill/>
                    </a:ln>
                  </pic:spPr>
                </pic:pic>
              </a:graphicData>
            </a:graphic>
          </wp:inline>
        </w:drawing>
      </w:r>
    </w:p>
    <w:p w14:paraId="07E5D1B6" w14:textId="42EBBD0D" w:rsidR="00A85F8A" w:rsidRDefault="00CF6986" w:rsidP="00A85F8A">
      <w:pPr>
        <w:pStyle w:val="Caption"/>
      </w:pPr>
      <w:bookmarkStart w:id="20" w:name="_Toc397406521"/>
      <w:r>
        <w:t>Figure 2.10</w:t>
      </w:r>
      <w:r w:rsidR="00A85F8A">
        <w:t xml:space="preserve"> - Linking to a set of exported data sets that has been received from another user</w:t>
      </w:r>
      <w:bookmarkEnd w:id="20"/>
    </w:p>
    <w:p w14:paraId="68C06513" w14:textId="77777777" w:rsidR="00CF6986" w:rsidRDefault="00CF6986" w:rsidP="00A85F8A"/>
    <w:p w14:paraId="16AAD789" w14:textId="72CE9235" w:rsidR="00A85F8A" w:rsidRDefault="00CF6986" w:rsidP="00E93007">
      <w:pPr>
        <w:pStyle w:val="CPRAbodytext"/>
      </w:pPr>
      <w:r>
        <w:tab/>
      </w:r>
    </w:p>
    <w:p w14:paraId="331B60E3" w14:textId="77777777" w:rsidR="00A85F8A" w:rsidRDefault="00A85F8A" w:rsidP="00A85F8A">
      <w:pPr>
        <w:keepNext/>
      </w:pPr>
      <w:r>
        <w:rPr>
          <w:noProof/>
          <w:lang w:val="en-GB" w:eastAsia="en-GB"/>
        </w:rPr>
        <w:drawing>
          <wp:inline distT="0" distB="0" distL="0" distR="0" wp14:anchorId="1911CBDF" wp14:editId="5AC6DF49">
            <wp:extent cx="4315968" cy="2889504"/>
            <wp:effectExtent l="0" t="0" r="889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5968" cy="2889504"/>
                    </a:xfrm>
                    <a:prstGeom prst="rect">
                      <a:avLst/>
                    </a:prstGeom>
                    <a:noFill/>
                    <a:ln>
                      <a:noFill/>
                    </a:ln>
                  </pic:spPr>
                </pic:pic>
              </a:graphicData>
            </a:graphic>
          </wp:inline>
        </w:drawing>
      </w:r>
    </w:p>
    <w:p w14:paraId="3C60AE32" w14:textId="5C882414" w:rsidR="00A85F8A" w:rsidRPr="00AD228B" w:rsidRDefault="00CF6986" w:rsidP="00A85F8A">
      <w:pPr>
        <w:pStyle w:val="Caption"/>
      </w:pPr>
      <w:bookmarkStart w:id="21" w:name="_Toc397406522"/>
      <w:r>
        <w:t>Figure 2.11</w:t>
      </w:r>
      <w:r w:rsidR="00A85F8A">
        <w:t xml:space="preserve"> - The imported data sets displayed in Ecospace and ready to be used</w:t>
      </w:r>
      <w:bookmarkEnd w:id="21"/>
    </w:p>
    <w:p w14:paraId="61E0914A" w14:textId="77777777" w:rsidR="00A85F8A" w:rsidRDefault="00A85F8A" w:rsidP="00A85F8A">
      <w:pPr>
        <w:pStyle w:val="Heading2"/>
      </w:pPr>
    </w:p>
    <w:p w14:paraId="640783D0" w14:textId="7F32B3D2" w:rsidR="00A85F8A" w:rsidRPr="0010665F" w:rsidRDefault="00A85F8A" w:rsidP="00A85F8A">
      <w:pPr>
        <w:pStyle w:val="Heading2"/>
      </w:pPr>
      <w:bookmarkStart w:id="22" w:name="_Toc397406583"/>
      <w:r>
        <w:t>2.4 Adding new ways to alter forcing and mediation functions</w:t>
      </w:r>
      <w:bookmarkEnd w:id="22"/>
    </w:p>
    <w:p w14:paraId="55F08787" w14:textId="1F1644E0" w:rsidR="00A85F8A" w:rsidRDefault="00A85F8A" w:rsidP="00E93007">
      <w:pPr>
        <w:pStyle w:val="CPRAbodytext"/>
      </w:pPr>
      <w:r>
        <w:t xml:space="preserve">The Ecosim and Ecospace modules contain forcing functions and mediation functions through which temporal dynamics of the model can be influenced. These functions can be arbitrarily sketched, obtained from external data where known, or derived from a series of predefined mathematical distributions. </w:t>
      </w:r>
    </w:p>
    <w:p w14:paraId="078C2E0C" w14:textId="7A90357C" w:rsidR="00A85F8A" w:rsidRDefault="00A85F8A" w:rsidP="00E93007">
      <w:pPr>
        <w:pStyle w:val="CPRAbodytext"/>
      </w:pPr>
      <w:r>
        <w:t>The predef</w:t>
      </w:r>
      <w:r w:rsidRPr="00E93007">
        <w:rPr>
          <w:rStyle w:val="CPRAbodytextChar"/>
        </w:rPr>
        <w:t>i</w:t>
      </w:r>
      <w:r>
        <w:t xml:space="preserve">ned mathematical distributions </w:t>
      </w:r>
      <w:r w:rsidR="0058693A">
        <w:t xml:space="preserve">already available in EwE </w:t>
      </w:r>
      <w:r>
        <w:t xml:space="preserve">did not contain </w:t>
      </w:r>
      <w:r w:rsidR="00921FEB">
        <w:t>shoulder and trapezoid distributions that would be</w:t>
      </w:r>
      <w:r>
        <w:t xml:space="preserve"> needed for the </w:t>
      </w:r>
      <w:r w:rsidR="0001109B" w:rsidRPr="0001109B">
        <w:t>2017 Coastal Master Plan community model</w:t>
      </w:r>
      <w:r>
        <w:t>.</w:t>
      </w:r>
    </w:p>
    <w:p w14:paraId="27CF3A55" w14:textId="1B46FE02" w:rsidR="00A85F8A" w:rsidRDefault="00A85F8A" w:rsidP="004D7086">
      <w:pPr>
        <w:pStyle w:val="Heading3"/>
        <w:numPr>
          <w:ilvl w:val="2"/>
          <w:numId w:val="11"/>
        </w:numPr>
      </w:pPr>
      <w:bookmarkStart w:id="23" w:name="_Toc397406584"/>
      <w:r>
        <w:t>Changes to EwE</w:t>
      </w:r>
      <w:bookmarkEnd w:id="23"/>
    </w:p>
    <w:p w14:paraId="44588D45" w14:textId="6355C394" w:rsidR="00DF4062" w:rsidRDefault="00A85F8A" w:rsidP="00DF4062">
      <w:pPr>
        <w:pStyle w:val="CPRAbodytext"/>
      </w:pPr>
      <w:r>
        <w:t>The EwE software now offers the predefined distributions</w:t>
      </w:r>
      <w:r w:rsidR="00DF4062">
        <w:t xml:space="preserve"> illustrated in Figures 2.12 to 2.21.</w:t>
      </w:r>
      <w:r w:rsidR="00DF4062" w:rsidRPr="00DF4062">
        <w:t xml:space="preserve"> </w:t>
      </w:r>
      <w:r w:rsidR="00DF4062">
        <w:t xml:space="preserve"> The shoulder and trapezoid distributions were added for Activity 2. In addition, efforts are under way to allow users to programmatically add their own distributions via plug-ins.</w:t>
      </w:r>
    </w:p>
    <w:p w14:paraId="53FD9CA7" w14:textId="17E0EDE6" w:rsidR="00A85F8A" w:rsidRDefault="00A85F8A" w:rsidP="00E93007">
      <w:pPr>
        <w:pStyle w:val="CPRAbodytext"/>
      </w:pPr>
    </w:p>
    <w:p w14:paraId="6B5A2A1A" w14:textId="77777777" w:rsidR="00CC067D" w:rsidRDefault="00CC067D" w:rsidP="00E93007">
      <w:pPr>
        <w:pStyle w:val="CPRAbodytext"/>
      </w:pPr>
    </w:p>
    <w:p w14:paraId="7D0E05A0" w14:textId="77777777" w:rsidR="00CC067D" w:rsidRDefault="00CC067D" w:rsidP="00E93007">
      <w:pPr>
        <w:pStyle w:val="CPRAbodytext"/>
      </w:pPr>
    </w:p>
    <w:tbl>
      <w:tblPr>
        <w:tblW w:w="0" w:type="auto"/>
        <w:tblLayout w:type="fixed"/>
        <w:tblCellMar>
          <w:top w:w="144" w:type="dxa"/>
          <w:left w:w="115" w:type="dxa"/>
          <w:bottom w:w="144" w:type="dxa"/>
          <w:right w:w="115" w:type="dxa"/>
        </w:tblCellMar>
        <w:tblLook w:val="04A0" w:firstRow="1" w:lastRow="0" w:firstColumn="1" w:lastColumn="0" w:noHBand="0" w:noVBand="1"/>
      </w:tblPr>
      <w:tblGrid>
        <w:gridCol w:w="2880"/>
        <w:gridCol w:w="2880"/>
        <w:gridCol w:w="2880"/>
      </w:tblGrid>
      <w:tr w:rsidR="00A85F8A" w14:paraId="23F40BE2" w14:textId="77777777" w:rsidTr="00DF257C">
        <w:tc>
          <w:tcPr>
            <w:tcW w:w="2880" w:type="dxa"/>
          </w:tcPr>
          <w:p w14:paraId="436FA156" w14:textId="77777777" w:rsidR="00A85F8A" w:rsidRDefault="00A85F8A" w:rsidP="004D7086">
            <w:pPr>
              <w:pStyle w:val="CPRAbodytext"/>
            </w:pPr>
            <w:r>
              <w:rPr>
                <w:lang w:val="en-GB" w:eastAsia="en-GB"/>
              </w:rPr>
              <w:drawing>
                <wp:inline distT="0" distB="0" distL="0" distR="0" wp14:anchorId="1A70D2FB" wp14:editId="6B42305E">
                  <wp:extent cx="1683166" cy="11144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685423" cy="1115919"/>
                          </a:xfrm>
                          <a:prstGeom prst="rect">
                            <a:avLst/>
                          </a:prstGeom>
                        </pic:spPr>
                      </pic:pic>
                    </a:graphicData>
                  </a:graphic>
                </wp:inline>
              </w:drawing>
            </w:r>
          </w:p>
          <w:p w14:paraId="2C8D44F3" w14:textId="11839857" w:rsidR="00A85F8A" w:rsidRDefault="00CF6986" w:rsidP="004D7086">
            <w:pPr>
              <w:pStyle w:val="Caption"/>
            </w:pPr>
            <w:bookmarkStart w:id="24" w:name="_Toc397406523"/>
            <w:r>
              <w:t>Figure 2.12</w:t>
            </w:r>
            <w:r w:rsidR="00A85F8A">
              <w:t xml:space="preserve"> - </w:t>
            </w:r>
            <w:r w:rsidR="00A85F8A" w:rsidRPr="004D7086">
              <w:t>Original</w:t>
            </w:r>
            <w:r w:rsidR="00A85F8A">
              <w:t xml:space="preserve"> contours</w:t>
            </w:r>
            <w:bookmarkEnd w:id="24"/>
          </w:p>
        </w:tc>
        <w:tc>
          <w:tcPr>
            <w:tcW w:w="2880" w:type="dxa"/>
          </w:tcPr>
          <w:p w14:paraId="429AD68C" w14:textId="77777777" w:rsidR="00A85F8A" w:rsidRDefault="00A85F8A" w:rsidP="004D7086">
            <w:pPr>
              <w:pStyle w:val="CPRAbodytext"/>
            </w:pPr>
            <w:r>
              <w:rPr>
                <w:lang w:val="en-GB" w:eastAsia="en-GB"/>
              </w:rPr>
              <w:drawing>
                <wp:inline distT="0" distB="0" distL="0" distR="0" wp14:anchorId="3247BBE9" wp14:editId="4F5CEA0F">
                  <wp:extent cx="1675480" cy="1114425"/>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1678396" cy="1116364"/>
                          </a:xfrm>
                          <a:prstGeom prst="rect">
                            <a:avLst/>
                          </a:prstGeom>
                        </pic:spPr>
                      </pic:pic>
                    </a:graphicData>
                  </a:graphic>
                </wp:inline>
              </w:drawing>
            </w:r>
          </w:p>
          <w:p w14:paraId="4925A282" w14:textId="354BE36D" w:rsidR="00A85F8A" w:rsidRDefault="00A85F8A" w:rsidP="00C65388">
            <w:pPr>
              <w:pStyle w:val="Caption"/>
            </w:pPr>
            <w:bookmarkStart w:id="25" w:name="_Toc397406524"/>
            <w:r>
              <w:t xml:space="preserve">Figure </w:t>
            </w:r>
            <w:r w:rsidR="00CF6986">
              <w:t>2.</w:t>
            </w:r>
            <w:r>
              <w:fldChar w:fldCharType="begin"/>
            </w:r>
            <w:r>
              <w:instrText xml:space="preserve"> SEQ Figure \* ARABIC </w:instrText>
            </w:r>
            <w:r>
              <w:fldChar w:fldCharType="separate"/>
            </w:r>
            <w:r w:rsidR="0071019A">
              <w:t>13</w:t>
            </w:r>
            <w:r>
              <w:fldChar w:fldCharType="end"/>
            </w:r>
            <w:r>
              <w:t xml:space="preserve"> - BetaPDF distribution</w:t>
            </w:r>
            <w:bookmarkEnd w:id="25"/>
          </w:p>
        </w:tc>
        <w:tc>
          <w:tcPr>
            <w:tcW w:w="2880" w:type="dxa"/>
          </w:tcPr>
          <w:p w14:paraId="43D83369" w14:textId="77777777" w:rsidR="00A85F8A" w:rsidRDefault="00A85F8A" w:rsidP="004D7086">
            <w:pPr>
              <w:pStyle w:val="CPRAbodytext"/>
            </w:pPr>
            <w:r>
              <w:rPr>
                <w:lang w:val="en-GB" w:eastAsia="en-GB"/>
              </w:rPr>
              <w:drawing>
                <wp:inline distT="0" distB="0" distL="0" distR="0" wp14:anchorId="03AB137C" wp14:editId="606B3947">
                  <wp:extent cx="1697552" cy="1123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705517" cy="1129224"/>
                          </a:xfrm>
                          <a:prstGeom prst="rect">
                            <a:avLst/>
                          </a:prstGeom>
                        </pic:spPr>
                      </pic:pic>
                    </a:graphicData>
                  </a:graphic>
                </wp:inline>
              </w:drawing>
            </w:r>
          </w:p>
          <w:p w14:paraId="58392958" w14:textId="3B609594" w:rsidR="00A85F8A" w:rsidRDefault="00A85F8A" w:rsidP="00C65388">
            <w:pPr>
              <w:pStyle w:val="Caption"/>
            </w:pPr>
            <w:bookmarkStart w:id="26" w:name="_Toc397406525"/>
            <w:r>
              <w:t xml:space="preserve">Figure </w:t>
            </w:r>
            <w:r w:rsidR="00CF6986">
              <w:t>2.</w:t>
            </w:r>
            <w:r>
              <w:fldChar w:fldCharType="begin"/>
            </w:r>
            <w:r>
              <w:instrText xml:space="preserve"> SEQ Figure \* ARABIC </w:instrText>
            </w:r>
            <w:r>
              <w:fldChar w:fldCharType="separate"/>
            </w:r>
            <w:r w:rsidR="0071019A">
              <w:t>14</w:t>
            </w:r>
            <w:r>
              <w:fldChar w:fldCharType="end"/>
            </w:r>
            <w:r>
              <w:t xml:space="preserve"> - Exponential distribution</w:t>
            </w:r>
            <w:bookmarkEnd w:id="26"/>
          </w:p>
        </w:tc>
      </w:tr>
      <w:tr w:rsidR="00A85F8A" w14:paraId="2457B7FC" w14:textId="77777777" w:rsidTr="00DF257C">
        <w:tc>
          <w:tcPr>
            <w:tcW w:w="2880" w:type="dxa"/>
          </w:tcPr>
          <w:p w14:paraId="64789AB1" w14:textId="77777777" w:rsidR="00A85F8A" w:rsidRDefault="00A85F8A" w:rsidP="004D7086">
            <w:pPr>
              <w:pStyle w:val="CPRAbodytext"/>
            </w:pPr>
            <w:r>
              <w:rPr>
                <w:lang w:val="en-GB" w:eastAsia="en-GB"/>
              </w:rPr>
              <w:drawing>
                <wp:inline distT="0" distB="0" distL="0" distR="0" wp14:anchorId="779221D0" wp14:editId="5C427F80">
                  <wp:extent cx="1682750" cy="111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1687276" cy="1117147"/>
                          </a:xfrm>
                          <a:prstGeom prst="rect">
                            <a:avLst/>
                          </a:prstGeom>
                        </pic:spPr>
                      </pic:pic>
                    </a:graphicData>
                  </a:graphic>
                </wp:inline>
              </w:drawing>
            </w:r>
          </w:p>
          <w:p w14:paraId="01D35DFC" w14:textId="03572576" w:rsidR="00A85F8A" w:rsidRDefault="00A85F8A" w:rsidP="00C65388">
            <w:pPr>
              <w:pStyle w:val="Caption"/>
            </w:pPr>
            <w:bookmarkStart w:id="27" w:name="_Toc397406526"/>
            <w:r>
              <w:t xml:space="preserve">Figure </w:t>
            </w:r>
            <w:r w:rsidR="00CF6986">
              <w:t>2.</w:t>
            </w:r>
            <w:r>
              <w:fldChar w:fldCharType="begin"/>
            </w:r>
            <w:r>
              <w:instrText xml:space="preserve"> SEQ Figure \* ARABIC </w:instrText>
            </w:r>
            <w:r>
              <w:fldChar w:fldCharType="separate"/>
            </w:r>
            <w:r w:rsidR="0071019A">
              <w:t>15</w:t>
            </w:r>
            <w:r>
              <w:fldChar w:fldCharType="end"/>
            </w:r>
            <w:r>
              <w:t xml:space="preserve"> - </w:t>
            </w:r>
            <w:r w:rsidRPr="00F87347">
              <w:t>Hyperbolic distribution</w:t>
            </w:r>
            <w:bookmarkEnd w:id="27"/>
          </w:p>
        </w:tc>
        <w:tc>
          <w:tcPr>
            <w:tcW w:w="2880" w:type="dxa"/>
          </w:tcPr>
          <w:p w14:paraId="24C92C52" w14:textId="77777777" w:rsidR="00A85F8A" w:rsidRDefault="00A85F8A" w:rsidP="004D7086">
            <w:pPr>
              <w:pStyle w:val="CPRAbodytext"/>
            </w:pPr>
            <w:r>
              <w:rPr>
                <w:lang w:val="en-GB" w:eastAsia="en-GB"/>
              </w:rPr>
              <w:drawing>
                <wp:inline distT="0" distB="0" distL="0" distR="0" wp14:anchorId="6874DE32" wp14:editId="58C0F09E">
                  <wp:extent cx="1657350" cy="1097332"/>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659397" cy="1098687"/>
                          </a:xfrm>
                          <a:prstGeom prst="rect">
                            <a:avLst/>
                          </a:prstGeom>
                        </pic:spPr>
                      </pic:pic>
                    </a:graphicData>
                  </a:graphic>
                </wp:inline>
              </w:drawing>
            </w:r>
          </w:p>
          <w:p w14:paraId="54B5F9DE" w14:textId="4144D96A" w:rsidR="00A85F8A" w:rsidRDefault="00A85F8A" w:rsidP="00C65388">
            <w:pPr>
              <w:pStyle w:val="Caption"/>
            </w:pPr>
            <w:bookmarkStart w:id="28" w:name="_Toc397406527"/>
            <w:r>
              <w:t xml:space="preserve">Figure </w:t>
            </w:r>
            <w:r w:rsidR="00CF6986">
              <w:t>2.</w:t>
            </w:r>
            <w:r>
              <w:fldChar w:fldCharType="begin"/>
            </w:r>
            <w:r>
              <w:instrText xml:space="preserve"> SEQ Figure \* ARABIC </w:instrText>
            </w:r>
            <w:r>
              <w:fldChar w:fldCharType="separate"/>
            </w:r>
            <w:r w:rsidR="0071019A">
              <w:t>16</w:t>
            </w:r>
            <w:r>
              <w:fldChar w:fldCharType="end"/>
            </w:r>
            <w:r>
              <w:t xml:space="preserve"> - </w:t>
            </w:r>
            <w:r w:rsidRPr="009E76C4">
              <w:t>Left shoulder distribution</w:t>
            </w:r>
            <w:r>
              <w:t xml:space="preserve"> (newly added)</w:t>
            </w:r>
            <w:bookmarkEnd w:id="28"/>
          </w:p>
        </w:tc>
        <w:tc>
          <w:tcPr>
            <w:tcW w:w="2880" w:type="dxa"/>
          </w:tcPr>
          <w:p w14:paraId="643F8D57" w14:textId="77777777" w:rsidR="00A85F8A" w:rsidRDefault="00A85F8A" w:rsidP="004D7086">
            <w:pPr>
              <w:pStyle w:val="CPRAbodytext"/>
            </w:pPr>
            <w:r>
              <w:rPr>
                <w:lang w:val="en-GB" w:eastAsia="en-GB"/>
              </w:rPr>
              <w:drawing>
                <wp:inline distT="0" distB="0" distL="0" distR="0" wp14:anchorId="64C756EC" wp14:editId="0F6E47CA">
                  <wp:extent cx="1628775" cy="1078413"/>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632961" cy="1081184"/>
                          </a:xfrm>
                          <a:prstGeom prst="rect">
                            <a:avLst/>
                          </a:prstGeom>
                        </pic:spPr>
                      </pic:pic>
                    </a:graphicData>
                  </a:graphic>
                </wp:inline>
              </w:drawing>
            </w:r>
          </w:p>
          <w:p w14:paraId="751E3EAF" w14:textId="09557E2B" w:rsidR="00A85F8A" w:rsidRDefault="00A85F8A" w:rsidP="00C65388">
            <w:pPr>
              <w:pStyle w:val="Caption"/>
            </w:pPr>
            <w:bookmarkStart w:id="29" w:name="_Toc397406528"/>
            <w:r>
              <w:t xml:space="preserve">Figure </w:t>
            </w:r>
            <w:r w:rsidR="00CF6986">
              <w:t>2.</w:t>
            </w:r>
            <w:r>
              <w:fldChar w:fldCharType="begin"/>
            </w:r>
            <w:r>
              <w:instrText xml:space="preserve"> SEQ Figure \* ARABIC </w:instrText>
            </w:r>
            <w:r>
              <w:fldChar w:fldCharType="separate"/>
            </w:r>
            <w:r w:rsidR="0071019A">
              <w:t>17</w:t>
            </w:r>
            <w:r>
              <w:fldChar w:fldCharType="end"/>
            </w:r>
            <w:r>
              <w:t xml:space="preserve"> - </w:t>
            </w:r>
            <w:r w:rsidRPr="00791E12">
              <w:t>Right shoulder distribution</w:t>
            </w:r>
            <w:r>
              <w:t xml:space="preserve"> (newly added)</w:t>
            </w:r>
            <w:bookmarkEnd w:id="29"/>
          </w:p>
        </w:tc>
      </w:tr>
      <w:tr w:rsidR="00A85F8A" w14:paraId="288AB1D4" w14:textId="77777777" w:rsidTr="00DF257C">
        <w:tc>
          <w:tcPr>
            <w:tcW w:w="2880" w:type="dxa"/>
          </w:tcPr>
          <w:p w14:paraId="543A147D" w14:textId="77777777" w:rsidR="00A85F8A" w:rsidRDefault="00A85F8A" w:rsidP="004D7086">
            <w:pPr>
              <w:pStyle w:val="CPRAbodytext"/>
            </w:pPr>
            <w:r>
              <w:rPr>
                <w:lang w:val="en-GB" w:eastAsia="en-GB"/>
              </w:rPr>
              <w:drawing>
                <wp:inline distT="0" distB="0" distL="0" distR="0" wp14:anchorId="194734C6" wp14:editId="01FA803B">
                  <wp:extent cx="1695450" cy="1122558"/>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99277" cy="1125092"/>
                          </a:xfrm>
                          <a:prstGeom prst="rect">
                            <a:avLst/>
                          </a:prstGeom>
                        </pic:spPr>
                      </pic:pic>
                    </a:graphicData>
                  </a:graphic>
                </wp:inline>
              </w:drawing>
            </w:r>
          </w:p>
          <w:p w14:paraId="5330E65C" w14:textId="2FD5F61D" w:rsidR="00A85F8A" w:rsidRDefault="00A85F8A" w:rsidP="00C65388">
            <w:pPr>
              <w:pStyle w:val="Caption"/>
            </w:pPr>
            <w:bookmarkStart w:id="30" w:name="_Toc397406529"/>
            <w:r>
              <w:t xml:space="preserve">Figure </w:t>
            </w:r>
            <w:r w:rsidR="00CF6986">
              <w:t>2.</w:t>
            </w:r>
            <w:r>
              <w:fldChar w:fldCharType="begin"/>
            </w:r>
            <w:r>
              <w:instrText xml:space="preserve"> SEQ Figure \* ARABIC </w:instrText>
            </w:r>
            <w:r>
              <w:fldChar w:fldCharType="separate"/>
            </w:r>
            <w:r w:rsidR="0071019A">
              <w:t>18</w:t>
            </w:r>
            <w:r>
              <w:fldChar w:fldCharType="end"/>
            </w:r>
            <w:r>
              <w:t xml:space="preserve"> - </w:t>
            </w:r>
            <w:r w:rsidRPr="00613C55">
              <w:t>Linear distribution</w:t>
            </w:r>
            <w:bookmarkEnd w:id="30"/>
          </w:p>
        </w:tc>
        <w:tc>
          <w:tcPr>
            <w:tcW w:w="2880" w:type="dxa"/>
          </w:tcPr>
          <w:p w14:paraId="1602474B" w14:textId="77777777" w:rsidR="00A85F8A" w:rsidRDefault="00A85F8A" w:rsidP="004D7086">
            <w:pPr>
              <w:pStyle w:val="CPRAbodytext"/>
            </w:pPr>
            <w:r>
              <w:rPr>
                <w:lang w:val="en-GB" w:eastAsia="en-GB"/>
              </w:rPr>
              <w:drawing>
                <wp:inline distT="0" distB="0" distL="0" distR="0" wp14:anchorId="7D4237C8" wp14:editId="15C9CE14">
                  <wp:extent cx="1762125" cy="1166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770149" cy="1172017"/>
                          </a:xfrm>
                          <a:prstGeom prst="rect">
                            <a:avLst/>
                          </a:prstGeom>
                        </pic:spPr>
                      </pic:pic>
                    </a:graphicData>
                  </a:graphic>
                </wp:inline>
              </w:drawing>
            </w:r>
          </w:p>
          <w:p w14:paraId="7075C2FD" w14:textId="3E4F7CBE" w:rsidR="00A85F8A" w:rsidRDefault="00A85F8A" w:rsidP="00C65388">
            <w:pPr>
              <w:pStyle w:val="Caption"/>
            </w:pPr>
            <w:bookmarkStart w:id="31" w:name="_Toc397406530"/>
            <w:r>
              <w:t xml:space="preserve">Figure </w:t>
            </w:r>
            <w:r w:rsidR="00CF6986">
              <w:t>2.</w:t>
            </w:r>
            <w:r>
              <w:fldChar w:fldCharType="begin"/>
            </w:r>
            <w:r>
              <w:instrText xml:space="preserve"> SEQ Figure \* ARABIC </w:instrText>
            </w:r>
            <w:r>
              <w:fldChar w:fldCharType="separate"/>
            </w:r>
            <w:r w:rsidR="0071019A">
              <w:t>19</w:t>
            </w:r>
            <w:r>
              <w:fldChar w:fldCharType="end"/>
            </w:r>
            <w:r>
              <w:t xml:space="preserve"> - </w:t>
            </w:r>
            <w:r w:rsidRPr="00401E0F">
              <w:t>Normal distribution</w:t>
            </w:r>
            <w:bookmarkEnd w:id="31"/>
          </w:p>
        </w:tc>
        <w:tc>
          <w:tcPr>
            <w:tcW w:w="2880" w:type="dxa"/>
          </w:tcPr>
          <w:p w14:paraId="70C64D55" w14:textId="77777777" w:rsidR="00A85F8A" w:rsidRDefault="00A85F8A" w:rsidP="004D7086">
            <w:pPr>
              <w:pStyle w:val="CPRAbodytext"/>
            </w:pPr>
            <w:r>
              <w:rPr>
                <w:lang w:val="en-GB" w:eastAsia="en-GB"/>
              </w:rPr>
              <w:drawing>
                <wp:inline distT="0" distB="0" distL="0" distR="0" wp14:anchorId="1E717943" wp14:editId="6DB0C7A1">
                  <wp:extent cx="1771650" cy="1173011"/>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773929" cy="1174520"/>
                          </a:xfrm>
                          <a:prstGeom prst="rect">
                            <a:avLst/>
                          </a:prstGeom>
                        </pic:spPr>
                      </pic:pic>
                    </a:graphicData>
                  </a:graphic>
                </wp:inline>
              </w:drawing>
            </w:r>
          </w:p>
          <w:p w14:paraId="0291A59A" w14:textId="0A71666F" w:rsidR="00A85F8A" w:rsidRDefault="00A85F8A" w:rsidP="00C65388">
            <w:pPr>
              <w:pStyle w:val="Caption"/>
            </w:pPr>
            <w:bookmarkStart w:id="32" w:name="_Toc397406531"/>
            <w:r>
              <w:t xml:space="preserve">Figure </w:t>
            </w:r>
            <w:r w:rsidR="00CF6986">
              <w:t>2.</w:t>
            </w:r>
            <w:r>
              <w:fldChar w:fldCharType="begin"/>
            </w:r>
            <w:r>
              <w:instrText xml:space="preserve"> SEQ Figure \* ARABIC </w:instrText>
            </w:r>
            <w:r>
              <w:fldChar w:fldCharType="separate"/>
            </w:r>
            <w:r w:rsidR="0071019A">
              <w:t>20</w:t>
            </w:r>
            <w:r>
              <w:fldChar w:fldCharType="end"/>
            </w:r>
            <w:r>
              <w:t xml:space="preserve"> - </w:t>
            </w:r>
            <w:r w:rsidRPr="00DA0455">
              <w:t>Sigmoid distribution</w:t>
            </w:r>
            <w:bookmarkEnd w:id="32"/>
          </w:p>
        </w:tc>
      </w:tr>
      <w:tr w:rsidR="00A85F8A" w14:paraId="1BFD2FA0" w14:textId="77777777" w:rsidTr="00DF257C">
        <w:tc>
          <w:tcPr>
            <w:tcW w:w="2880" w:type="dxa"/>
          </w:tcPr>
          <w:p w14:paraId="6BD4E449" w14:textId="77777777" w:rsidR="00A85F8A" w:rsidRDefault="00A85F8A" w:rsidP="004D7086">
            <w:pPr>
              <w:pStyle w:val="CPRAbodytext"/>
            </w:pPr>
            <w:r>
              <w:rPr>
                <w:lang w:val="en-GB" w:eastAsia="en-GB"/>
              </w:rPr>
              <w:drawing>
                <wp:inline distT="0" distB="0" distL="0" distR="0" wp14:anchorId="47FDC12F" wp14:editId="327E310D">
                  <wp:extent cx="1781175" cy="1179317"/>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783201" cy="1180658"/>
                          </a:xfrm>
                          <a:prstGeom prst="rect">
                            <a:avLst/>
                          </a:prstGeom>
                        </pic:spPr>
                      </pic:pic>
                    </a:graphicData>
                  </a:graphic>
                </wp:inline>
              </w:drawing>
            </w:r>
          </w:p>
          <w:p w14:paraId="6146C64B" w14:textId="3B7368E5" w:rsidR="00A85F8A" w:rsidRDefault="00A85F8A" w:rsidP="00C65388">
            <w:pPr>
              <w:pStyle w:val="Caption"/>
              <w:rPr>
                <w:lang w:val="en-GB" w:eastAsia="en-GB"/>
              </w:rPr>
            </w:pPr>
            <w:bookmarkStart w:id="33" w:name="_Toc397406532"/>
            <w:r>
              <w:t xml:space="preserve">Figure </w:t>
            </w:r>
            <w:r w:rsidR="00CF6986">
              <w:t>2.</w:t>
            </w:r>
            <w:r>
              <w:fldChar w:fldCharType="begin"/>
            </w:r>
            <w:r>
              <w:instrText xml:space="preserve"> SEQ Figure \* ARABIC </w:instrText>
            </w:r>
            <w:r>
              <w:fldChar w:fldCharType="separate"/>
            </w:r>
            <w:r w:rsidR="0071019A">
              <w:t>21</w:t>
            </w:r>
            <w:r>
              <w:fldChar w:fldCharType="end"/>
            </w:r>
            <w:r>
              <w:t xml:space="preserve"> - </w:t>
            </w:r>
            <w:r w:rsidRPr="0071137E">
              <w:t>Trapezoid distribution</w:t>
            </w:r>
            <w:r>
              <w:t xml:space="preserve"> (newly added)</w:t>
            </w:r>
            <w:bookmarkEnd w:id="33"/>
          </w:p>
        </w:tc>
        <w:tc>
          <w:tcPr>
            <w:tcW w:w="2880" w:type="dxa"/>
          </w:tcPr>
          <w:p w14:paraId="73321C29" w14:textId="77777777" w:rsidR="00A85F8A" w:rsidRDefault="00A85F8A" w:rsidP="00C65388">
            <w:pPr>
              <w:pStyle w:val="Caption"/>
              <w:rPr>
                <w:lang w:val="en-GB" w:eastAsia="en-GB"/>
              </w:rPr>
            </w:pPr>
            <w:r w:rsidRPr="00CA002D">
              <w:t xml:space="preserve"> </w:t>
            </w:r>
          </w:p>
        </w:tc>
        <w:tc>
          <w:tcPr>
            <w:tcW w:w="2880" w:type="dxa"/>
          </w:tcPr>
          <w:p w14:paraId="646F46D4" w14:textId="77777777" w:rsidR="00A85F8A" w:rsidRDefault="00A85F8A" w:rsidP="00C65388"/>
        </w:tc>
      </w:tr>
    </w:tbl>
    <w:p w14:paraId="0077ED4B" w14:textId="77777777" w:rsidR="00CF6986" w:rsidRDefault="00CF6986" w:rsidP="00A85F8A">
      <w:r>
        <w:tab/>
      </w:r>
    </w:p>
    <w:p w14:paraId="5B18C339" w14:textId="6C3CEFE9" w:rsidR="00A85F8A" w:rsidRDefault="00CF6986" w:rsidP="00E93007">
      <w:pPr>
        <w:pStyle w:val="CPRAbodytext"/>
      </w:pPr>
      <w:r>
        <w:tab/>
      </w:r>
    </w:p>
    <w:p w14:paraId="5FDCFDA0" w14:textId="77777777" w:rsidR="00A85F8A" w:rsidRDefault="00A85F8A" w:rsidP="00A85F8A"/>
    <w:p w14:paraId="60064117" w14:textId="3BFADC96" w:rsidR="00A85F8A" w:rsidRPr="00A85F8A" w:rsidRDefault="00A85F8A" w:rsidP="00A85F8A">
      <w:pPr>
        <w:pStyle w:val="Heading2"/>
      </w:pPr>
      <w:bookmarkStart w:id="34" w:name="_Toc397406585"/>
      <w:r>
        <w:t>2.5 G</w:t>
      </w:r>
      <w:r w:rsidRPr="00A85F8A">
        <w:t>eneral improvements to EwE</w:t>
      </w:r>
      <w:bookmarkEnd w:id="34"/>
    </w:p>
    <w:p w14:paraId="5E7E45B4" w14:textId="558BF859" w:rsidR="00A85F8A" w:rsidRDefault="00CF6986" w:rsidP="00E93007">
      <w:pPr>
        <w:pStyle w:val="CPRAbodytext"/>
      </w:pPr>
      <w:r>
        <w:tab/>
      </w:r>
      <w:r w:rsidR="00A85F8A">
        <w:t xml:space="preserve">The EwE software started to become sluggish in some aspects due to the large data demands for the </w:t>
      </w:r>
      <w:r w:rsidR="0001109B" w:rsidRPr="0001109B">
        <w:t>2017 Coastal Master Plan community model</w:t>
      </w:r>
      <w:r w:rsidR="00A85F8A">
        <w:t xml:space="preserve">. </w:t>
      </w:r>
      <w:r w:rsidR="00381EF3">
        <w:t>Issues</w:t>
      </w:r>
      <w:r w:rsidR="00A85F8A">
        <w:t xml:space="preserve"> were addressed to improve performance of the software.</w:t>
      </w:r>
    </w:p>
    <w:p w14:paraId="2D44F46A" w14:textId="21ED2AD4" w:rsidR="00A85F8A" w:rsidRDefault="00A85F8A" w:rsidP="00A85F8A">
      <w:pPr>
        <w:pStyle w:val="Heading3"/>
      </w:pPr>
      <w:bookmarkStart w:id="35" w:name="_Toc397406586"/>
      <w:r>
        <w:t>2.5.1 Changes to EwE</w:t>
      </w:r>
      <w:bookmarkEnd w:id="35"/>
    </w:p>
    <w:p w14:paraId="4961612C" w14:textId="77777777" w:rsidR="00A85F8A" w:rsidRDefault="00A85F8A" w:rsidP="00E93007">
      <w:pPr>
        <w:pStyle w:val="CPRAbodytext"/>
      </w:pPr>
      <w:r>
        <w:t xml:space="preserve">The following </w:t>
      </w:r>
      <w:r w:rsidRPr="00E93007">
        <w:t>changes</w:t>
      </w:r>
      <w:r>
        <w:t xml:space="preserve"> were made:</w:t>
      </w:r>
    </w:p>
    <w:p w14:paraId="37D9A695" w14:textId="78CCB41A" w:rsidR="00A85F8A" w:rsidRDefault="00A85F8A" w:rsidP="00E93007">
      <w:pPr>
        <w:pStyle w:val="CPRABulletList1"/>
      </w:pPr>
      <w:r>
        <w:t xml:space="preserve">Internal computations of the habitat capacity model were </w:t>
      </w:r>
      <w:r w:rsidR="00B7189B">
        <w:t>made to run faster</w:t>
      </w:r>
      <w:r>
        <w:t>.</w:t>
      </w:r>
      <w:bookmarkStart w:id="36" w:name="_GoBack"/>
      <w:bookmarkEnd w:id="36"/>
    </w:p>
    <w:p w14:paraId="25D3E9F4" w14:textId="6DD0EBE9" w:rsidR="003E1227" w:rsidRDefault="00A85F8A" w:rsidP="00741628">
      <w:pPr>
        <w:pStyle w:val="ListParagraph"/>
        <w:numPr>
          <w:ilvl w:val="0"/>
          <w:numId w:val="10"/>
        </w:numPr>
      </w:pPr>
      <w:r>
        <w:t>The drawing of Ecospace input maps has been sped up by selectively rendering information based on selected map layers.</w:t>
      </w:r>
    </w:p>
    <w:p w14:paraId="4EC77E00" w14:textId="77777777" w:rsidR="00741628" w:rsidRPr="00567E85" w:rsidRDefault="00741628" w:rsidP="00741628">
      <w:pPr>
        <w:pStyle w:val="Caption"/>
      </w:pPr>
    </w:p>
    <w:p w14:paraId="2A635B92" w14:textId="38E6EB6A" w:rsidR="00E610AC" w:rsidRDefault="00E610AC" w:rsidP="00DF257C"/>
    <w:sectPr w:rsidR="00E610AC" w:rsidSect="00B7189B">
      <w:footerReference w:type="even" r:id="rId30"/>
      <w:footerReference w:type="default" r:id="rId31"/>
      <w:pgSz w:w="12240" w:h="15840"/>
      <w:pgMar w:top="1440" w:right="1800" w:bottom="1440" w:left="1800" w:header="720" w:footer="720" w:gutter="0"/>
      <w:cols w:space="720"/>
      <w:docGrid w:linePitch="272"/>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5ADA535" w15:done="0"/>
  <w15:commentEx w15:paraId="7DCFFF16" w15:done="0"/>
  <w15:commentEx w15:paraId="0D09E6B2" w15:done="0"/>
  <w15:commentEx w15:paraId="3DA45211" w15:done="0"/>
  <w15:commentEx w15:paraId="4821754C" w15:done="0"/>
  <w15:commentEx w15:paraId="4E5A2BDE" w15:done="0"/>
  <w15:commentEx w15:paraId="6639A6C6" w15:done="0"/>
  <w15:commentEx w15:paraId="4DCBD059" w15:done="0"/>
  <w15:commentEx w15:paraId="4BA7A7B3" w15:done="0"/>
  <w15:commentEx w15:paraId="15C83949" w15:done="0"/>
  <w15:commentEx w15:paraId="12E8386D" w15:done="0"/>
  <w15:commentEx w15:paraId="37994D15" w15:done="0"/>
  <w15:commentEx w15:paraId="62263571" w15:done="0"/>
  <w15:commentEx w15:paraId="202EDA08" w15:done="0"/>
  <w15:commentEx w15:paraId="1D6E845B" w15:done="0"/>
  <w15:commentEx w15:paraId="2D777F7D" w15:done="0"/>
  <w15:commentEx w15:paraId="70536E02" w15:done="0"/>
  <w15:commentEx w15:paraId="4B3DDDE2" w15:done="0"/>
  <w15:commentEx w15:paraId="06713350" w15:done="0"/>
  <w15:commentEx w15:paraId="093C8634" w15:done="0"/>
  <w15:commentEx w15:paraId="51D88573" w15:done="0"/>
  <w15:commentEx w15:paraId="633B24FF" w15:done="0"/>
  <w15:commentEx w15:paraId="49488D04" w15:done="0"/>
  <w15:commentEx w15:paraId="4175BB01" w15:done="0"/>
  <w15:commentEx w15:paraId="37909D66" w15:done="0"/>
  <w15:commentEx w15:paraId="4672B3B8" w15:done="0"/>
  <w15:commentEx w15:paraId="08D0E3B2" w15:done="0"/>
  <w15:commentEx w15:paraId="727EB528" w15:done="0"/>
  <w15:commentEx w15:paraId="0A4E68FC" w15:done="0"/>
  <w15:commentEx w15:paraId="2D696CAD" w15:done="0"/>
  <w15:commentEx w15:paraId="0A2F7D8B" w15:done="0"/>
  <w15:commentEx w15:paraId="5D044496" w15:done="0"/>
  <w15:commentEx w15:paraId="66083268" w15:done="0"/>
  <w15:commentEx w15:paraId="7489B023" w15:done="0"/>
  <w15:commentEx w15:paraId="68514250" w15:done="0"/>
  <w15:commentEx w15:paraId="36235972" w15:done="0"/>
  <w15:commentEx w15:paraId="3B84A6F7" w15:done="0"/>
  <w15:commentEx w15:paraId="67F400EE" w15:done="0"/>
  <w15:commentEx w15:paraId="6949CF5E" w15:done="0"/>
  <w15:commentEx w15:paraId="07DE368E" w15:done="0"/>
  <w15:commentEx w15:paraId="1BE51FB1" w15:done="0"/>
  <w15:commentEx w15:paraId="3D8ADB30" w15:done="0"/>
  <w15:commentEx w15:paraId="7B150D97" w15:done="0"/>
  <w15:commentEx w15:paraId="2741BEB3" w15:done="0"/>
  <w15:commentEx w15:paraId="04F8E76A" w15:done="0"/>
  <w15:commentEx w15:paraId="136CF4A4" w15:done="0"/>
  <w15:commentEx w15:paraId="2BEEB28B" w15:done="0"/>
  <w15:commentEx w15:paraId="3695F90D" w15:done="0"/>
  <w15:commentEx w15:paraId="18002948" w15:done="0"/>
  <w15:commentEx w15:paraId="1051D59D" w15:done="0"/>
  <w15:commentEx w15:paraId="350D01B8" w15:done="0"/>
  <w15:commentEx w15:paraId="3DD169D7" w15:done="0"/>
  <w15:commentEx w15:paraId="1BB1B04A" w15:done="0"/>
  <w15:commentEx w15:paraId="160A47B2" w15:done="0"/>
  <w15:commentEx w15:paraId="741A81B0" w15:done="0"/>
  <w15:commentEx w15:paraId="198A240D" w15:done="0"/>
  <w15:commentEx w15:paraId="33D06552" w15:done="0"/>
  <w15:commentEx w15:paraId="74901E42" w15:done="0"/>
  <w15:commentEx w15:paraId="09CE1F0D" w15:done="0"/>
  <w15:commentEx w15:paraId="5C46B99A" w15:done="0"/>
  <w15:commentEx w15:paraId="136EF015" w15:done="0"/>
  <w15:commentEx w15:paraId="7EF2740A" w15:done="0"/>
  <w15:commentEx w15:paraId="52DA4749" w15:done="0"/>
  <w15:commentEx w15:paraId="627C88CA" w15:done="0"/>
  <w15:commentEx w15:paraId="030DA6BA" w15:done="0"/>
  <w15:commentEx w15:paraId="21E5BE0B" w15:done="0"/>
  <w15:commentEx w15:paraId="37EF2EF8" w15:done="0"/>
  <w15:commentEx w15:paraId="526FED26" w15:done="0"/>
  <w15:commentEx w15:paraId="3FD195E0" w15:done="0"/>
  <w15:commentEx w15:paraId="3253C0D5" w15:done="0"/>
  <w15:commentEx w15:paraId="5CDB5E3A" w15:done="0"/>
  <w15:commentEx w15:paraId="0BAC3472" w15:done="0"/>
  <w15:commentEx w15:paraId="265D8713" w15:done="0"/>
  <w15:commentEx w15:paraId="5EEA80EF" w15:done="0"/>
  <w15:commentEx w15:paraId="1CD28AF6" w15:done="0"/>
  <w15:commentEx w15:paraId="1766CE72" w15:done="0"/>
  <w15:commentEx w15:paraId="38BB4059" w15:done="0"/>
  <w15:commentEx w15:paraId="635DAA42" w15:done="0"/>
  <w15:commentEx w15:paraId="0DDC7A31" w15:done="0"/>
  <w15:commentEx w15:paraId="77906EC0" w15:done="0"/>
  <w15:commentEx w15:paraId="2E2CA244" w15:done="0"/>
  <w15:commentEx w15:paraId="575B102B" w15:done="0"/>
  <w15:commentEx w15:paraId="230DEB71" w15:done="0"/>
  <w15:commentEx w15:paraId="512095CF" w15:done="0"/>
  <w15:commentEx w15:paraId="3D918E07" w15:done="0"/>
  <w15:commentEx w15:paraId="00762683" w15:done="0"/>
  <w15:commentEx w15:paraId="11C2DBEC" w15:done="0"/>
  <w15:commentEx w15:paraId="1BEFDFBC" w15:done="0"/>
  <w15:commentEx w15:paraId="118FAE7C" w15:done="0"/>
  <w15:commentEx w15:paraId="6D0C6030" w15:done="0"/>
  <w15:commentEx w15:paraId="0709271B" w15:done="0"/>
  <w15:commentEx w15:paraId="759F0C0C" w15:done="0"/>
  <w15:commentEx w15:paraId="220CD584" w15:done="0"/>
  <w15:commentEx w15:paraId="7DD46DE6" w15:done="0"/>
  <w15:commentEx w15:paraId="2B8D5E17" w15:done="0"/>
  <w15:commentEx w15:paraId="5D74B62F" w15:done="0"/>
  <w15:commentEx w15:paraId="781E7C54" w15:done="0"/>
  <w15:commentEx w15:paraId="10962125" w15:done="0"/>
  <w15:commentEx w15:paraId="4DFC254C" w15:done="0"/>
  <w15:commentEx w15:paraId="0951AF9D" w15:done="0"/>
  <w15:commentEx w15:paraId="675C15E0" w15:done="0"/>
  <w15:commentEx w15:paraId="46E15F98" w15:done="0"/>
  <w15:commentEx w15:paraId="5828C9A2" w15:done="0"/>
  <w15:commentEx w15:paraId="5F78A1FD" w15:done="0"/>
  <w15:commentEx w15:paraId="2E263BB1" w15:done="0"/>
  <w15:commentEx w15:paraId="7D741D24" w15:done="0"/>
  <w15:commentEx w15:paraId="57BCBD0B" w15:done="0"/>
  <w15:commentEx w15:paraId="3414D021" w15:done="0"/>
  <w15:commentEx w15:paraId="3B5CE7DE" w15:done="0"/>
  <w15:commentEx w15:paraId="600C6240" w15:done="0"/>
  <w15:commentEx w15:paraId="224974F4" w15:done="0"/>
  <w15:commentEx w15:paraId="26E0B8A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17FD5B" w14:textId="77777777" w:rsidR="00AA2B9B" w:rsidRDefault="00AA2B9B" w:rsidP="00EC2AFC">
      <w:pPr>
        <w:spacing w:after="0" w:line="240" w:lineRule="auto"/>
      </w:pPr>
      <w:r>
        <w:separator/>
      </w:r>
    </w:p>
  </w:endnote>
  <w:endnote w:type="continuationSeparator" w:id="0">
    <w:p w14:paraId="2DB25045" w14:textId="77777777" w:rsidR="00AA2B9B" w:rsidRDefault="00AA2B9B" w:rsidP="00EC2AFC">
      <w:pPr>
        <w:spacing w:after="0" w:line="240" w:lineRule="auto"/>
      </w:pPr>
      <w:r>
        <w:continuationSeparator/>
      </w:r>
    </w:p>
  </w:endnote>
  <w:endnote w:type="continuationNotice" w:id="1">
    <w:p w14:paraId="182EE894" w14:textId="77777777" w:rsidR="00AA2B9B" w:rsidRDefault="00AA2B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yriad Pro">
    <w:altName w:val="Corbel"/>
    <w:panose1 w:val="00000000000000000000"/>
    <w:charset w:val="00"/>
    <w:family w:val="swiss"/>
    <w:notTrueType/>
    <w:pitch w:val="variable"/>
    <w:sig w:usb0="20000287" w:usb1="00000001" w:usb2="00000000" w:usb3="00000000" w:csb0="0000019F" w:csb1="00000000"/>
  </w:font>
  <w:font w:name="Franklin Gothic Book">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A7087B" w14:textId="77777777" w:rsidR="000D7F27" w:rsidRDefault="000D7F27" w:rsidP="00E44B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FD4F8B" w14:textId="77777777" w:rsidR="000D7F27" w:rsidRDefault="000D7F27" w:rsidP="00E44B8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4EB2B1" w14:textId="77777777" w:rsidR="000D7F27" w:rsidRDefault="000D7F27" w:rsidP="00E44B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2B9B">
      <w:rPr>
        <w:rStyle w:val="PageNumber"/>
        <w:noProof/>
      </w:rPr>
      <w:t>1</w:t>
    </w:r>
    <w:r>
      <w:rPr>
        <w:rStyle w:val="PageNumber"/>
      </w:rPr>
      <w:fldChar w:fldCharType="end"/>
    </w:r>
  </w:p>
  <w:p w14:paraId="4829FC0E" w14:textId="77777777" w:rsidR="000D7F27" w:rsidRDefault="000D7F27" w:rsidP="00E44B8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AB811E" w14:textId="77777777" w:rsidR="00AA2B9B" w:rsidRDefault="00AA2B9B" w:rsidP="00EC2AFC">
      <w:pPr>
        <w:spacing w:after="0" w:line="240" w:lineRule="auto"/>
      </w:pPr>
      <w:r>
        <w:separator/>
      </w:r>
    </w:p>
  </w:footnote>
  <w:footnote w:type="continuationSeparator" w:id="0">
    <w:p w14:paraId="720A57C4" w14:textId="77777777" w:rsidR="00AA2B9B" w:rsidRDefault="00AA2B9B" w:rsidP="00EC2AFC">
      <w:pPr>
        <w:spacing w:after="0" w:line="240" w:lineRule="auto"/>
      </w:pPr>
      <w:r>
        <w:continuationSeparator/>
      </w:r>
    </w:p>
  </w:footnote>
  <w:footnote w:type="continuationNotice" w:id="1">
    <w:p w14:paraId="5847C149" w14:textId="77777777" w:rsidR="00AA2B9B" w:rsidRDefault="00AA2B9B">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010EC900"/>
    <w:lvl w:ilvl="0">
      <w:start w:val="1"/>
      <w:numFmt w:val="bullet"/>
      <w:lvlText w:val=""/>
      <w:lvlJc w:val="left"/>
      <w:pPr>
        <w:tabs>
          <w:tab w:val="num" w:pos="720"/>
        </w:tabs>
        <w:ind w:left="720" w:hanging="360"/>
      </w:pPr>
      <w:rPr>
        <w:rFonts w:ascii="Symbol" w:hAnsi="Symbol" w:hint="default"/>
      </w:rPr>
    </w:lvl>
  </w:abstractNum>
  <w:abstractNum w:abstractNumId="1">
    <w:nsid w:val="01972704"/>
    <w:multiLevelType w:val="hybridMultilevel"/>
    <w:tmpl w:val="EFDC4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63225EB"/>
    <w:multiLevelType w:val="multilevel"/>
    <w:tmpl w:val="6B7AC906"/>
    <w:lvl w:ilvl="0">
      <w:start w:val="1"/>
      <w:numFmt w:val="decimal"/>
      <w:lvlText w:val="%1.0"/>
      <w:lvlJc w:val="left"/>
      <w:pPr>
        <w:ind w:left="360" w:hanging="360"/>
      </w:pPr>
      <w:rPr>
        <w:rFonts w:ascii="Century Gothic" w:hAnsi="Century Gothic" w:hint="default"/>
        <w:b/>
        <w:bCs w:val="0"/>
        <w:i w:val="0"/>
        <w:iCs w:val="0"/>
        <w:caps w:val="0"/>
        <w:smallCaps w:val="0"/>
        <w:strike w:val="0"/>
        <w:dstrike w:val="0"/>
        <w:vanish w:val="0"/>
        <w:color w:val="000000"/>
        <w:spacing w:val="0"/>
        <w:kern w:val="0"/>
        <w:position w:val="0"/>
        <w:sz w:val="32"/>
        <w:u w:val="none"/>
        <w:effect w:val="none"/>
        <w:vertAlign w:val="baseline"/>
        <w:em w:val="none"/>
      </w:rPr>
    </w:lvl>
    <w:lvl w:ilvl="1">
      <w:numFmt w:val="decimal"/>
      <w:lvlText w:val="%1.%2"/>
      <w:lvlJc w:val="left"/>
      <w:pPr>
        <w:ind w:left="1296" w:hanging="576"/>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1.%2.%3"/>
      <w:lvlJc w:val="left"/>
      <w:pPr>
        <w:ind w:left="810" w:hanging="720"/>
      </w:pPr>
      <w:rPr>
        <w:rFonts w:cs="Times New Roman" w:hint="default"/>
        <w:bCs w:val="0"/>
        <w:i w:val="0"/>
        <w:iCs w:val="0"/>
        <w:smallCaps w:val="0"/>
        <w:strike w:val="0"/>
        <w:dstrike w:val="0"/>
        <w:vanish w:val="0"/>
        <w:color w:val="000000"/>
        <w:spacing w:val="0"/>
        <w:kern w:val="0"/>
        <w:position w:val="0"/>
        <w:u w:val="none"/>
        <w:vertAlign w:val="baseline"/>
        <w:em w:val="none"/>
      </w:rPr>
    </w:lvl>
    <w:lvl w:ilvl="3">
      <w:start w:val="1"/>
      <w:numFmt w:val="decimal"/>
      <w:lvlText w:val="%1.%2.%3.%4"/>
      <w:lvlJc w:val="left"/>
      <w:pPr>
        <w:ind w:left="1944" w:hanging="864"/>
      </w:pPr>
      <w:rPr>
        <w:rFonts w:cs="Times New Roman" w:hint="default"/>
        <w:bCs w:val="0"/>
        <w:i w:val="0"/>
        <w:iCs w:val="0"/>
        <w:smallCaps w:val="0"/>
        <w:strike w:val="0"/>
        <w:dstrike w:val="0"/>
        <w:vanish w:val="0"/>
        <w:color w:val="000000"/>
        <w:spacing w:val="0"/>
        <w:kern w:val="0"/>
        <w:position w:val="0"/>
        <w:u w:val="none"/>
        <w:vertAlign w:val="baseline"/>
        <w:em w:val="none"/>
      </w:rPr>
    </w:lvl>
    <w:lvl w:ilvl="4">
      <w:start w:val="1"/>
      <w:numFmt w:val="decimal"/>
      <w:lvlText w:val="%1.%2.%3.%4.%5"/>
      <w:lvlJc w:val="left"/>
      <w:pPr>
        <w:ind w:left="2448" w:hanging="1008"/>
      </w:pPr>
      <w:rPr>
        <w:rFonts w:hint="default"/>
        <w:sz w:val="22"/>
      </w:rPr>
    </w:lvl>
    <w:lvl w:ilvl="5">
      <w:start w:val="1"/>
      <w:numFmt w:val="decimal"/>
      <w:lvlText w:val="%1.%2.%3.%4.%5.%6"/>
      <w:lvlJc w:val="left"/>
      <w:pPr>
        <w:ind w:left="1242" w:hanging="1152"/>
      </w:pPr>
      <w:rPr>
        <w:rFonts w:ascii="Times New Roman" w:hAnsi="Times New Roman" w:cs="Times New Roman" w:hint="default"/>
        <w:b/>
        <w:bCs w:val="0"/>
        <w:i w:val="0"/>
        <w:iCs w:val="0"/>
        <w:caps w:val="0"/>
        <w:smallCaps w:val="0"/>
        <w:strike w:val="0"/>
        <w:dstrike w:val="0"/>
        <w:snapToGrid w:val="0"/>
        <w:vanish w:val="0"/>
        <w:color w:val="000000"/>
        <w:spacing w:val="0"/>
        <w:w w:val="0"/>
        <w:kern w:val="0"/>
        <w:position w:val="0"/>
        <w:szCs w:val="0"/>
        <w:u w:val="none"/>
        <w:vertAlign w:val="baseline"/>
        <w:em w:val="none"/>
      </w:rPr>
    </w:lvl>
    <w:lvl w:ilvl="6">
      <w:start w:val="1"/>
      <w:numFmt w:val="decimal"/>
      <w:lvlText w:val="%1.%2.%3.%4.%5.%6.%7"/>
      <w:lvlJc w:val="left"/>
      <w:pPr>
        <w:ind w:left="1386" w:hanging="1296"/>
      </w:pPr>
      <w:rPr>
        <w:rFonts w:hint="default"/>
        <w:sz w:val="22"/>
      </w:rPr>
    </w:lvl>
    <w:lvl w:ilvl="7">
      <w:start w:val="1"/>
      <w:numFmt w:val="decimal"/>
      <w:lvlText w:val="%1.%2.%3.%4.%5.%6.%7.%8"/>
      <w:lvlJc w:val="left"/>
      <w:pPr>
        <w:ind w:left="1530" w:hanging="1440"/>
      </w:pPr>
      <w:rPr>
        <w:rFonts w:hint="default"/>
        <w:sz w:val="22"/>
      </w:rPr>
    </w:lvl>
    <w:lvl w:ilvl="8">
      <w:start w:val="1"/>
      <w:numFmt w:val="decimal"/>
      <w:lvlText w:val="%1.%2.%3.%4.%5.%6.%7.%8.%9"/>
      <w:lvlJc w:val="left"/>
      <w:pPr>
        <w:ind w:left="1674" w:hanging="1584"/>
      </w:pPr>
      <w:rPr>
        <w:rFonts w:hint="default"/>
        <w:sz w:val="22"/>
      </w:rPr>
    </w:lvl>
  </w:abstractNum>
  <w:abstractNum w:abstractNumId="3">
    <w:nsid w:val="21237C50"/>
    <w:multiLevelType w:val="multilevel"/>
    <w:tmpl w:val="1B166EE2"/>
    <w:lvl w:ilvl="0">
      <w:start w:val="1"/>
      <w:numFmt w:val="decimal"/>
      <w:lvlText w:val="%1."/>
      <w:lvlJc w:val="left"/>
      <w:pPr>
        <w:ind w:left="720" w:hanging="360"/>
      </w:pPr>
      <w:rPr>
        <w:rFonts w:hint="default"/>
      </w:rPr>
    </w:lvl>
    <w:lvl w:ilvl="1">
      <w:start w:val="4"/>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22413CF5"/>
    <w:multiLevelType w:val="hybridMultilevel"/>
    <w:tmpl w:val="6400E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3152321"/>
    <w:multiLevelType w:val="hybridMultilevel"/>
    <w:tmpl w:val="E0F82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7A939AB"/>
    <w:multiLevelType w:val="multilevel"/>
    <w:tmpl w:val="1856E3F8"/>
    <w:lvl w:ilvl="0">
      <w:start w:val="6"/>
      <w:numFmt w:val="decimal"/>
      <w:lvlText w:val="%1"/>
      <w:lvlJc w:val="left"/>
      <w:pPr>
        <w:ind w:left="440" w:hanging="4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7">
    <w:nsid w:val="2CD82627"/>
    <w:multiLevelType w:val="hybridMultilevel"/>
    <w:tmpl w:val="AD484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ED3087C"/>
    <w:multiLevelType w:val="hybridMultilevel"/>
    <w:tmpl w:val="7DC09188"/>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2854A6E"/>
    <w:multiLevelType w:val="multilevel"/>
    <w:tmpl w:val="10B689AE"/>
    <w:lvl w:ilvl="0">
      <w:start w:val="1"/>
      <w:numFmt w:val="decimal"/>
      <w:lvlText w:val="%1."/>
      <w:lvlJc w:val="left"/>
      <w:pPr>
        <w:ind w:left="720" w:hanging="360"/>
      </w:pPr>
      <w:rPr>
        <w:rFonts w:hint="default"/>
      </w:rPr>
    </w:lvl>
    <w:lvl w:ilvl="1">
      <w:start w:val="6"/>
      <w:numFmt w:val="decimal"/>
      <w:pStyle w:val="Heading1"/>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0">
    <w:nsid w:val="352B73E2"/>
    <w:multiLevelType w:val="multilevel"/>
    <w:tmpl w:val="CCB25B74"/>
    <w:lvl w:ilvl="0">
      <w:start w:val="6"/>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nsid w:val="41C02C17"/>
    <w:multiLevelType w:val="hybridMultilevel"/>
    <w:tmpl w:val="6CF0A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1CE4A5F"/>
    <w:multiLevelType w:val="hybridMultilevel"/>
    <w:tmpl w:val="8FAE9974"/>
    <w:lvl w:ilvl="0" w:tplc="F168CFB8">
      <w:start w:val="1"/>
      <w:numFmt w:val="bullet"/>
      <w:pStyle w:val="CPRABulletList1"/>
      <w:lvlText w:val=""/>
      <w:lvlJc w:val="left"/>
      <w:pPr>
        <w:ind w:left="720" w:hanging="360"/>
      </w:pPr>
      <w:rPr>
        <w:rFonts w:ascii="Symbol" w:hAnsi="Symbol" w:hint="default"/>
        <w:color w:val="0D0D0D" w:themeColor="text1" w:themeTint="F2"/>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A247BA9"/>
    <w:multiLevelType w:val="hybridMultilevel"/>
    <w:tmpl w:val="271E1538"/>
    <w:lvl w:ilvl="0" w:tplc="969677E6">
      <w:start w:val="1"/>
      <w:numFmt w:val="decimal"/>
      <w:pStyle w:val="NumberList"/>
      <w:lvlText w:val="%1."/>
      <w:lvlJc w:val="left"/>
      <w:pPr>
        <w:ind w:left="720" w:hanging="360"/>
      </w:pPr>
      <w:rPr>
        <w:rFonts w:hint="default"/>
        <w:b/>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A8B6F2A"/>
    <w:multiLevelType w:val="multilevel"/>
    <w:tmpl w:val="B99ABC4E"/>
    <w:lvl w:ilvl="0">
      <w:start w:val="1"/>
      <w:numFmt w:val="decimal"/>
      <w:lvlText w:val="%1.0"/>
      <w:lvlJc w:val="left"/>
      <w:pPr>
        <w:ind w:left="360" w:hanging="360"/>
      </w:pPr>
      <w:rPr>
        <w:rFonts w:ascii="Century Gothic" w:hAnsi="Century Gothic" w:hint="default"/>
        <w:b/>
        <w:bCs w:val="0"/>
        <w:i w:val="0"/>
        <w:iCs w:val="0"/>
        <w:caps w:val="0"/>
        <w:smallCaps w:val="0"/>
        <w:strike w:val="0"/>
        <w:dstrike w:val="0"/>
        <w:noProof w:val="0"/>
        <w:vanish w:val="0"/>
        <w:color w:val="000000"/>
        <w:spacing w:val="0"/>
        <w:kern w:val="0"/>
        <w:position w:val="0"/>
        <w:sz w:val="32"/>
        <w:u w:val="none"/>
        <w:effect w:val="none"/>
        <w:vertAlign w:val="baseline"/>
        <w:em w:val="none"/>
        <w:specVanish w:val="0"/>
      </w:rPr>
    </w:lvl>
    <w:lvl w:ilvl="1">
      <w:numFmt w:val="decimal"/>
      <w:lvlText w:val="%1.%2"/>
      <w:lvlJc w:val="left"/>
      <w:pPr>
        <w:ind w:left="1026"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810" w:hanging="720"/>
      </w:pPr>
      <w:rPr>
        <w:rFonts w:cs="Times New Roman" w:hint="default"/>
        <w:bCs w:val="0"/>
        <w:i w:val="0"/>
        <w:iC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1944" w:hanging="864"/>
      </w:pPr>
      <w:rPr>
        <w:rFonts w:cs="Times New Roman" w:hint="default"/>
        <w:bCs w:val="0"/>
        <w:i w:val="0"/>
        <w:iC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ind w:left="2448" w:hanging="1008"/>
      </w:pPr>
      <w:rPr>
        <w:rFonts w:hint="default"/>
        <w:sz w:val="22"/>
      </w:rPr>
    </w:lvl>
    <w:lvl w:ilvl="5">
      <w:start w:val="1"/>
      <w:numFmt w:val="decimal"/>
      <w:lvlText w:val="%1.%2.%3.%4.%5.%6"/>
      <w:lvlJc w:val="left"/>
      <w:pPr>
        <w:ind w:left="1242" w:hanging="1152"/>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6">
      <w:start w:val="1"/>
      <w:numFmt w:val="decimal"/>
      <w:lvlText w:val="%1.%2.%3.%4.%5.%6.%7"/>
      <w:lvlJc w:val="left"/>
      <w:pPr>
        <w:ind w:left="1386" w:hanging="1296"/>
      </w:pPr>
      <w:rPr>
        <w:rFonts w:hint="default"/>
        <w:sz w:val="22"/>
      </w:rPr>
    </w:lvl>
    <w:lvl w:ilvl="7">
      <w:start w:val="1"/>
      <w:numFmt w:val="decimal"/>
      <w:lvlText w:val="%1.%2.%3.%4.%5.%6.%7.%8"/>
      <w:lvlJc w:val="left"/>
      <w:pPr>
        <w:ind w:left="1530" w:hanging="1440"/>
      </w:pPr>
      <w:rPr>
        <w:rFonts w:hint="default"/>
        <w:sz w:val="22"/>
      </w:rPr>
    </w:lvl>
    <w:lvl w:ilvl="8">
      <w:start w:val="1"/>
      <w:numFmt w:val="decimal"/>
      <w:lvlText w:val="%1.%2.%3.%4.%5.%6.%7.%8.%9"/>
      <w:lvlJc w:val="left"/>
      <w:pPr>
        <w:ind w:left="1674" w:hanging="1584"/>
      </w:pPr>
      <w:rPr>
        <w:rFonts w:hint="default"/>
        <w:sz w:val="22"/>
      </w:rPr>
    </w:lvl>
  </w:abstractNum>
  <w:abstractNum w:abstractNumId="15">
    <w:nsid w:val="4BAE21B8"/>
    <w:multiLevelType w:val="multilevel"/>
    <w:tmpl w:val="E122597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6">
    <w:nsid w:val="4F2578B9"/>
    <w:multiLevelType w:val="hybridMultilevel"/>
    <w:tmpl w:val="BFE8A674"/>
    <w:lvl w:ilvl="0" w:tplc="3050E366">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0273ACC"/>
    <w:multiLevelType w:val="multilevel"/>
    <w:tmpl w:val="6B7AC906"/>
    <w:lvl w:ilvl="0">
      <w:start w:val="1"/>
      <w:numFmt w:val="decimal"/>
      <w:lvlText w:val="%1.0"/>
      <w:lvlJc w:val="left"/>
      <w:pPr>
        <w:ind w:left="360" w:hanging="360"/>
      </w:pPr>
      <w:rPr>
        <w:rFonts w:ascii="Century Gothic" w:hAnsi="Century Gothic" w:hint="default"/>
        <w:b/>
        <w:bCs w:val="0"/>
        <w:i w:val="0"/>
        <w:iCs w:val="0"/>
        <w:caps w:val="0"/>
        <w:smallCaps w:val="0"/>
        <w:strike w:val="0"/>
        <w:dstrike w:val="0"/>
        <w:vanish w:val="0"/>
        <w:color w:val="000000"/>
        <w:spacing w:val="0"/>
        <w:kern w:val="0"/>
        <w:position w:val="0"/>
        <w:sz w:val="32"/>
        <w:u w:val="none"/>
        <w:effect w:val="none"/>
        <w:vertAlign w:val="baseline"/>
        <w:em w:val="none"/>
      </w:rPr>
    </w:lvl>
    <w:lvl w:ilvl="1">
      <w:numFmt w:val="decimal"/>
      <w:lvlText w:val="%1.%2"/>
      <w:lvlJc w:val="left"/>
      <w:pPr>
        <w:ind w:left="1296" w:hanging="576"/>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lvlText w:val="%1.%2.%3"/>
      <w:lvlJc w:val="left"/>
      <w:pPr>
        <w:ind w:left="810" w:hanging="720"/>
      </w:pPr>
      <w:rPr>
        <w:rFonts w:cs="Times New Roman" w:hint="default"/>
        <w:bCs w:val="0"/>
        <w:i w:val="0"/>
        <w:iCs w:val="0"/>
        <w:smallCaps w:val="0"/>
        <w:strike w:val="0"/>
        <w:dstrike w:val="0"/>
        <w:vanish w:val="0"/>
        <w:color w:val="000000"/>
        <w:spacing w:val="0"/>
        <w:kern w:val="0"/>
        <w:position w:val="0"/>
        <w:u w:val="none"/>
        <w:vertAlign w:val="baseline"/>
        <w:em w:val="none"/>
      </w:rPr>
    </w:lvl>
    <w:lvl w:ilvl="3">
      <w:start w:val="1"/>
      <w:numFmt w:val="decimal"/>
      <w:pStyle w:val="Heading4"/>
      <w:lvlText w:val="%1.%2.%3.%4"/>
      <w:lvlJc w:val="left"/>
      <w:pPr>
        <w:ind w:left="1944" w:hanging="864"/>
      </w:pPr>
      <w:rPr>
        <w:rFonts w:cs="Times New Roman" w:hint="default"/>
        <w:bCs w:val="0"/>
        <w:i w:val="0"/>
        <w:iCs w:val="0"/>
        <w:smallCaps w:val="0"/>
        <w:strike w:val="0"/>
        <w:dstrike w:val="0"/>
        <w:vanish w:val="0"/>
        <w:color w:val="000000"/>
        <w:spacing w:val="0"/>
        <w:kern w:val="0"/>
        <w:position w:val="0"/>
        <w:u w:val="none"/>
        <w:vertAlign w:val="baseline"/>
        <w:em w:val="none"/>
      </w:rPr>
    </w:lvl>
    <w:lvl w:ilvl="4">
      <w:start w:val="1"/>
      <w:numFmt w:val="decimal"/>
      <w:pStyle w:val="Heading5"/>
      <w:lvlText w:val="%1.%2.%3.%4.%5"/>
      <w:lvlJc w:val="left"/>
      <w:pPr>
        <w:ind w:left="2448" w:hanging="1008"/>
      </w:pPr>
      <w:rPr>
        <w:rFonts w:hint="default"/>
        <w:sz w:val="22"/>
      </w:rPr>
    </w:lvl>
    <w:lvl w:ilvl="5">
      <w:start w:val="1"/>
      <w:numFmt w:val="decimal"/>
      <w:pStyle w:val="Heading6"/>
      <w:lvlText w:val="%1.%2.%3.%4.%5.%6"/>
      <w:lvlJc w:val="left"/>
      <w:pPr>
        <w:ind w:left="1242" w:hanging="1152"/>
      </w:pPr>
      <w:rPr>
        <w:rFonts w:ascii="Times New Roman" w:hAnsi="Times New Roman" w:cs="Times New Roman" w:hint="default"/>
        <w:b/>
        <w:bCs w:val="0"/>
        <w:i w:val="0"/>
        <w:iCs w:val="0"/>
        <w:caps w:val="0"/>
        <w:smallCaps w:val="0"/>
        <w:strike w:val="0"/>
        <w:dstrike w:val="0"/>
        <w:snapToGrid w:val="0"/>
        <w:vanish w:val="0"/>
        <w:color w:val="000000"/>
        <w:spacing w:val="0"/>
        <w:w w:val="0"/>
        <w:kern w:val="0"/>
        <w:position w:val="0"/>
        <w:szCs w:val="0"/>
        <w:u w:val="none"/>
        <w:vertAlign w:val="baseline"/>
        <w:em w:val="none"/>
      </w:rPr>
    </w:lvl>
    <w:lvl w:ilvl="6">
      <w:start w:val="1"/>
      <w:numFmt w:val="decimal"/>
      <w:lvlText w:val="%1.%2.%3.%4.%5.%6.%7"/>
      <w:lvlJc w:val="left"/>
      <w:pPr>
        <w:ind w:left="1386" w:hanging="1296"/>
      </w:pPr>
      <w:rPr>
        <w:rFonts w:hint="default"/>
        <w:sz w:val="22"/>
      </w:rPr>
    </w:lvl>
    <w:lvl w:ilvl="7">
      <w:start w:val="1"/>
      <w:numFmt w:val="decimal"/>
      <w:lvlText w:val="%1.%2.%3.%4.%5.%6.%7.%8"/>
      <w:lvlJc w:val="left"/>
      <w:pPr>
        <w:ind w:left="1530" w:hanging="1440"/>
      </w:pPr>
      <w:rPr>
        <w:rFonts w:hint="default"/>
        <w:sz w:val="22"/>
      </w:rPr>
    </w:lvl>
    <w:lvl w:ilvl="8">
      <w:start w:val="1"/>
      <w:numFmt w:val="decimal"/>
      <w:lvlText w:val="%1.%2.%3.%4.%5.%6.%7.%8.%9"/>
      <w:lvlJc w:val="left"/>
      <w:pPr>
        <w:ind w:left="1674" w:hanging="1584"/>
      </w:pPr>
      <w:rPr>
        <w:rFonts w:hint="default"/>
        <w:sz w:val="22"/>
      </w:rPr>
    </w:lvl>
  </w:abstractNum>
  <w:abstractNum w:abstractNumId="18">
    <w:nsid w:val="57A93B09"/>
    <w:multiLevelType w:val="hybridMultilevel"/>
    <w:tmpl w:val="C8AE6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6B431C"/>
    <w:multiLevelType w:val="hybridMultilevel"/>
    <w:tmpl w:val="B19AF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AA7136D"/>
    <w:multiLevelType w:val="hybridMultilevel"/>
    <w:tmpl w:val="9E1C14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E6A4E33"/>
    <w:multiLevelType w:val="hybridMultilevel"/>
    <w:tmpl w:val="33583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1E25C9"/>
    <w:multiLevelType w:val="hybridMultilevel"/>
    <w:tmpl w:val="6E36A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260452"/>
    <w:multiLevelType w:val="multilevel"/>
    <w:tmpl w:val="7AF802F4"/>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num w:numId="1">
    <w:abstractNumId w:val="12"/>
  </w:num>
  <w:num w:numId="2">
    <w:abstractNumId w:val="0"/>
  </w:num>
  <w:num w:numId="3">
    <w:abstractNumId w:val="13"/>
  </w:num>
  <w:num w:numId="4">
    <w:abstractNumId w:val="14"/>
    <w:lvlOverride w:ilvl="0">
      <w:startOverride w:val="2"/>
    </w:lvlOverride>
    <w:lvlOverride w:ilvl="1">
      <w:startOverride w:val="1"/>
    </w:lvlOverride>
  </w:num>
  <w:num w:numId="5">
    <w:abstractNumId w:val="17"/>
  </w:num>
  <w:num w:numId="6">
    <w:abstractNumId w:val="17"/>
  </w:num>
  <w:num w:numId="7">
    <w:abstractNumId w:val="9"/>
  </w:num>
  <w:num w:numId="8">
    <w:abstractNumId w:val="16"/>
  </w:num>
  <w:num w:numId="9">
    <w:abstractNumId w:val="21"/>
  </w:num>
  <w:num w:numId="10">
    <w:abstractNumId w:val="4"/>
  </w:num>
  <w:num w:numId="11">
    <w:abstractNumId w:val="3"/>
  </w:num>
  <w:num w:numId="12">
    <w:abstractNumId w:val="15"/>
  </w:num>
  <w:num w:numId="13">
    <w:abstractNumId w:val="23"/>
  </w:num>
  <w:num w:numId="14">
    <w:abstractNumId w:val="2"/>
  </w:num>
  <w:num w:numId="15">
    <w:abstractNumId w:val="15"/>
    <w:lvlOverride w:ilvl="0">
      <w:startOverride w:val="2"/>
    </w:lvlOverride>
    <w:lvlOverride w:ilvl="1">
      <w:startOverride w:val="1"/>
    </w:lvlOverride>
    <w:lvlOverride w:ilvl="2">
      <w:startOverride w:val="2"/>
    </w:lvlOverride>
  </w:num>
  <w:num w:numId="16">
    <w:abstractNumId w:val="15"/>
    <w:lvlOverride w:ilvl="0">
      <w:startOverride w:val="2"/>
    </w:lvlOverride>
    <w:lvlOverride w:ilvl="1">
      <w:startOverride w:val="2"/>
    </w:lvlOverride>
    <w:lvlOverride w:ilvl="2">
      <w:startOverride w:val="2"/>
    </w:lvlOverride>
  </w:num>
  <w:num w:numId="17">
    <w:abstractNumId w:val="15"/>
    <w:lvlOverride w:ilvl="0">
      <w:startOverride w:val="2"/>
    </w:lvlOverride>
    <w:lvlOverride w:ilvl="1">
      <w:startOverride w:val="2"/>
    </w:lvlOverride>
    <w:lvlOverride w:ilvl="2">
      <w:startOverride w:val="1"/>
    </w:lvlOverride>
  </w:num>
  <w:num w:numId="18">
    <w:abstractNumId w:val="15"/>
    <w:lvlOverride w:ilvl="0">
      <w:startOverride w:val="2"/>
    </w:lvlOverride>
    <w:lvlOverride w:ilvl="1">
      <w:startOverride w:val="2"/>
    </w:lvlOverride>
    <w:lvlOverride w:ilvl="2">
      <w:startOverride w:val="1"/>
    </w:lvlOverride>
  </w:num>
  <w:num w:numId="19">
    <w:abstractNumId w:val="8"/>
  </w:num>
  <w:num w:numId="20">
    <w:abstractNumId w:val="11"/>
  </w:num>
  <w:num w:numId="21">
    <w:abstractNumId w:val="1"/>
  </w:num>
  <w:num w:numId="22">
    <w:abstractNumId w:val="7"/>
  </w:num>
  <w:num w:numId="23">
    <w:abstractNumId w:val="5"/>
  </w:num>
  <w:num w:numId="24">
    <w:abstractNumId w:val="20"/>
  </w:num>
  <w:num w:numId="25">
    <w:abstractNumId w:val="19"/>
  </w:num>
  <w:num w:numId="26">
    <w:abstractNumId w:val="10"/>
  </w:num>
  <w:num w:numId="27">
    <w:abstractNumId w:val="6"/>
  </w:num>
  <w:num w:numId="28">
    <w:abstractNumId w:val="22"/>
  </w:num>
  <w:num w:numId="29">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entury Gothic&lt;/FontName&gt;&lt;FontSize&gt;16&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td05frez2tersne0s0rxxarlvr2a9pxat0xf&quot;&gt;MyEndNoteLibREPAIR-Saved&lt;record-ids&gt;&lt;item&gt;72&lt;/item&gt;&lt;item&gt;240&lt;/item&gt;&lt;item&gt;283&lt;/item&gt;&lt;item&gt;285&lt;/item&gt;&lt;item&gt;304&lt;/item&gt;&lt;item&gt;307&lt;/item&gt;&lt;item&gt;308&lt;/item&gt;&lt;item&gt;309&lt;/item&gt;&lt;item&gt;318&lt;/item&gt;&lt;item&gt;319&lt;/item&gt;&lt;item&gt;341&lt;/item&gt;&lt;item&gt;370&lt;/item&gt;&lt;item&gt;371&lt;/item&gt;&lt;item&gt;372&lt;/item&gt;&lt;item&gt;373&lt;/item&gt;&lt;item&gt;374&lt;/item&gt;&lt;item&gt;377&lt;/item&gt;&lt;item&gt;378&lt;/item&gt;&lt;item&gt;380&lt;/item&gt;&lt;item&gt;381&lt;/item&gt;&lt;item&gt;384&lt;/item&gt;&lt;item&gt;385&lt;/item&gt;&lt;item&gt;386&lt;/item&gt;&lt;item&gt;387&lt;/item&gt;&lt;item&gt;388&lt;/item&gt;&lt;item&gt;389&lt;/item&gt;&lt;item&gt;390&lt;/item&gt;&lt;item&gt;391&lt;/item&gt;&lt;item&gt;394&lt;/item&gt;&lt;item&gt;395&lt;/item&gt;&lt;item&gt;397&lt;/item&gt;&lt;item&gt;398&lt;/item&gt;&lt;item&gt;399&lt;/item&gt;&lt;item&gt;400&lt;/item&gt;&lt;item&gt;401&lt;/item&gt;&lt;item&gt;402&lt;/item&gt;&lt;item&gt;403&lt;/item&gt;&lt;/record-ids&gt;&lt;/item&gt;&lt;/Libraries&gt;"/>
  </w:docVars>
  <w:rsids>
    <w:rsidRoot w:val="00AB62AC"/>
    <w:rsid w:val="00000432"/>
    <w:rsid w:val="00000945"/>
    <w:rsid w:val="00000BFC"/>
    <w:rsid w:val="00001CAD"/>
    <w:rsid w:val="00002DCE"/>
    <w:rsid w:val="00004D1B"/>
    <w:rsid w:val="0000650F"/>
    <w:rsid w:val="00010409"/>
    <w:rsid w:val="000105DE"/>
    <w:rsid w:val="0001109B"/>
    <w:rsid w:val="00011EDF"/>
    <w:rsid w:val="000136BA"/>
    <w:rsid w:val="00013851"/>
    <w:rsid w:val="000148C5"/>
    <w:rsid w:val="00015500"/>
    <w:rsid w:val="00015703"/>
    <w:rsid w:val="000158E8"/>
    <w:rsid w:val="00016503"/>
    <w:rsid w:val="000165E5"/>
    <w:rsid w:val="000228DF"/>
    <w:rsid w:val="00026910"/>
    <w:rsid w:val="00031DBC"/>
    <w:rsid w:val="00032A07"/>
    <w:rsid w:val="00033F0A"/>
    <w:rsid w:val="00036419"/>
    <w:rsid w:val="000372C1"/>
    <w:rsid w:val="00040085"/>
    <w:rsid w:val="00042947"/>
    <w:rsid w:val="00043A65"/>
    <w:rsid w:val="00050BF2"/>
    <w:rsid w:val="00050D70"/>
    <w:rsid w:val="000516C7"/>
    <w:rsid w:val="0006031A"/>
    <w:rsid w:val="00060A26"/>
    <w:rsid w:val="00061103"/>
    <w:rsid w:val="00061FA9"/>
    <w:rsid w:val="000629EC"/>
    <w:rsid w:val="00062A32"/>
    <w:rsid w:val="000630BD"/>
    <w:rsid w:val="0006446D"/>
    <w:rsid w:val="00065792"/>
    <w:rsid w:val="00065D0C"/>
    <w:rsid w:val="00066B63"/>
    <w:rsid w:val="000702EC"/>
    <w:rsid w:val="000712DB"/>
    <w:rsid w:val="000723E1"/>
    <w:rsid w:val="00072654"/>
    <w:rsid w:val="00072683"/>
    <w:rsid w:val="000729E9"/>
    <w:rsid w:val="00074670"/>
    <w:rsid w:val="00075252"/>
    <w:rsid w:val="00076A0D"/>
    <w:rsid w:val="0007792E"/>
    <w:rsid w:val="0008173A"/>
    <w:rsid w:val="0008328F"/>
    <w:rsid w:val="000837CE"/>
    <w:rsid w:val="00090FDA"/>
    <w:rsid w:val="00091699"/>
    <w:rsid w:val="00094639"/>
    <w:rsid w:val="0009687F"/>
    <w:rsid w:val="000A01AA"/>
    <w:rsid w:val="000A50C4"/>
    <w:rsid w:val="000A5E14"/>
    <w:rsid w:val="000A6D10"/>
    <w:rsid w:val="000B565E"/>
    <w:rsid w:val="000B5F22"/>
    <w:rsid w:val="000B6272"/>
    <w:rsid w:val="000B6810"/>
    <w:rsid w:val="000B73F5"/>
    <w:rsid w:val="000B7417"/>
    <w:rsid w:val="000B765A"/>
    <w:rsid w:val="000C4C66"/>
    <w:rsid w:val="000C6300"/>
    <w:rsid w:val="000C753D"/>
    <w:rsid w:val="000D2B7F"/>
    <w:rsid w:val="000D3A4A"/>
    <w:rsid w:val="000D3F67"/>
    <w:rsid w:val="000D50B7"/>
    <w:rsid w:val="000D6741"/>
    <w:rsid w:val="000D6937"/>
    <w:rsid w:val="000D7D2B"/>
    <w:rsid w:val="000D7F27"/>
    <w:rsid w:val="000E1A7D"/>
    <w:rsid w:val="000E5E4C"/>
    <w:rsid w:val="000E6B85"/>
    <w:rsid w:val="000E6ED7"/>
    <w:rsid w:val="000F01D0"/>
    <w:rsid w:val="000F0D93"/>
    <w:rsid w:val="000F36F0"/>
    <w:rsid w:val="000F4508"/>
    <w:rsid w:val="000F526A"/>
    <w:rsid w:val="000F565D"/>
    <w:rsid w:val="000F5C54"/>
    <w:rsid w:val="000F5C7F"/>
    <w:rsid w:val="000F617F"/>
    <w:rsid w:val="000F6AF8"/>
    <w:rsid w:val="00100B02"/>
    <w:rsid w:val="00101F35"/>
    <w:rsid w:val="00103FF8"/>
    <w:rsid w:val="00105FD9"/>
    <w:rsid w:val="0010753C"/>
    <w:rsid w:val="00113298"/>
    <w:rsid w:val="00120307"/>
    <w:rsid w:val="00120E6F"/>
    <w:rsid w:val="00121EEC"/>
    <w:rsid w:val="00136AA9"/>
    <w:rsid w:val="00137195"/>
    <w:rsid w:val="00141CC0"/>
    <w:rsid w:val="00143337"/>
    <w:rsid w:val="00144B13"/>
    <w:rsid w:val="00146944"/>
    <w:rsid w:val="00146D86"/>
    <w:rsid w:val="001509A4"/>
    <w:rsid w:val="001513C8"/>
    <w:rsid w:val="001513FA"/>
    <w:rsid w:val="0015211C"/>
    <w:rsid w:val="00152FBA"/>
    <w:rsid w:val="00152FC4"/>
    <w:rsid w:val="00153E6E"/>
    <w:rsid w:val="00155C2C"/>
    <w:rsid w:val="00160D5D"/>
    <w:rsid w:val="00163310"/>
    <w:rsid w:val="0016371A"/>
    <w:rsid w:val="00167B93"/>
    <w:rsid w:val="00172447"/>
    <w:rsid w:val="0017480E"/>
    <w:rsid w:val="00176993"/>
    <w:rsid w:val="001776A7"/>
    <w:rsid w:val="00177A49"/>
    <w:rsid w:val="00177ED3"/>
    <w:rsid w:val="00184E67"/>
    <w:rsid w:val="001856EB"/>
    <w:rsid w:val="00187433"/>
    <w:rsid w:val="001904B8"/>
    <w:rsid w:val="00191704"/>
    <w:rsid w:val="00192FA8"/>
    <w:rsid w:val="00193AAF"/>
    <w:rsid w:val="00197E14"/>
    <w:rsid w:val="001A01C9"/>
    <w:rsid w:val="001A07D5"/>
    <w:rsid w:val="001A48AB"/>
    <w:rsid w:val="001A59B4"/>
    <w:rsid w:val="001A5A25"/>
    <w:rsid w:val="001B1AEB"/>
    <w:rsid w:val="001B1D17"/>
    <w:rsid w:val="001B3B0E"/>
    <w:rsid w:val="001C1706"/>
    <w:rsid w:val="001C179E"/>
    <w:rsid w:val="001C26E0"/>
    <w:rsid w:val="001C7436"/>
    <w:rsid w:val="001C7D06"/>
    <w:rsid w:val="001D0547"/>
    <w:rsid w:val="001D0585"/>
    <w:rsid w:val="001D0733"/>
    <w:rsid w:val="001D17D1"/>
    <w:rsid w:val="001D1B3A"/>
    <w:rsid w:val="001D1B75"/>
    <w:rsid w:val="001D4F7C"/>
    <w:rsid w:val="001E49E6"/>
    <w:rsid w:val="001E6105"/>
    <w:rsid w:val="001E6E96"/>
    <w:rsid w:val="001F01DF"/>
    <w:rsid w:val="001F1C15"/>
    <w:rsid w:val="001F406D"/>
    <w:rsid w:val="001F5439"/>
    <w:rsid w:val="001F6CB1"/>
    <w:rsid w:val="002009DC"/>
    <w:rsid w:val="00202EAA"/>
    <w:rsid w:val="002105AF"/>
    <w:rsid w:val="00213403"/>
    <w:rsid w:val="0021530B"/>
    <w:rsid w:val="002161A9"/>
    <w:rsid w:val="00217B45"/>
    <w:rsid w:val="00221876"/>
    <w:rsid w:val="00221952"/>
    <w:rsid w:val="00221A24"/>
    <w:rsid w:val="00221FC0"/>
    <w:rsid w:val="002233C2"/>
    <w:rsid w:val="00225783"/>
    <w:rsid w:val="00225AD6"/>
    <w:rsid w:val="00227DF5"/>
    <w:rsid w:val="002312F8"/>
    <w:rsid w:val="002321BE"/>
    <w:rsid w:val="002326B2"/>
    <w:rsid w:val="002350C6"/>
    <w:rsid w:val="00235630"/>
    <w:rsid w:val="00235DA2"/>
    <w:rsid w:val="00241DDD"/>
    <w:rsid w:val="002430E3"/>
    <w:rsid w:val="00246D5F"/>
    <w:rsid w:val="00247BFB"/>
    <w:rsid w:val="00247E31"/>
    <w:rsid w:val="00251C1B"/>
    <w:rsid w:val="002537F8"/>
    <w:rsid w:val="0026482F"/>
    <w:rsid w:val="00265DA7"/>
    <w:rsid w:val="00266FCD"/>
    <w:rsid w:val="00267296"/>
    <w:rsid w:val="002707E4"/>
    <w:rsid w:val="00270C39"/>
    <w:rsid w:val="00272E84"/>
    <w:rsid w:val="00273A7D"/>
    <w:rsid w:val="002742ED"/>
    <w:rsid w:val="00274337"/>
    <w:rsid w:val="002759A1"/>
    <w:rsid w:val="002768C9"/>
    <w:rsid w:val="00276EBF"/>
    <w:rsid w:val="00283ACB"/>
    <w:rsid w:val="00284034"/>
    <w:rsid w:val="00285D95"/>
    <w:rsid w:val="00286F13"/>
    <w:rsid w:val="00287025"/>
    <w:rsid w:val="00290303"/>
    <w:rsid w:val="00290379"/>
    <w:rsid w:val="0029553C"/>
    <w:rsid w:val="002964F1"/>
    <w:rsid w:val="00297F9A"/>
    <w:rsid w:val="002A49ED"/>
    <w:rsid w:val="002A700F"/>
    <w:rsid w:val="002B0BBD"/>
    <w:rsid w:val="002B4349"/>
    <w:rsid w:val="002B43D9"/>
    <w:rsid w:val="002B47C1"/>
    <w:rsid w:val="002B50E9"/>
    <w:rsid w:val="002C173A"/>
    <w:rsid w:val="002C2FC0"/>
    <w:rsid w:val="002C368C"/>
    <w:rsid w:val="002C575D"/>
    <w:rsid w:val="002D0338"/>
    <w:rsid w:val="002D0689"/>
    <w:rsid w:val="002D72E8"/>
    <w:rsid w:val="002E0672"/>
    <w:rsid w:val="002E1942"/>
    <w:rsid w:val="002E340F"/>
    <w:rsid w:val="002E4049"/>
    <w:rsid w:val="002E4779"/>
    <w:rsid w:val="002E5963"/>
    <w:rsid w:val="002E60B3"/>
    <w:rsid w:val="002E7BE7"/>
    <w:rsid w:val="002F2397"/>
    <w:rsid w:val="002F2EDE"/>
    <w:rsid w:val="002F3E7A"/>
    <w:rsid w:val="002F5039"/>
    <w:rsid w:val="002F56DC"/>
    <w:rsid w:val="00300500"/>
    <w:rsid w:val="0030242B"/>
    <w:rsid w:val="0030251C"/>
    <w:rsid w:val="00302659"/>
    <w:rsid w:val="003044D1"/>
    <w:rsid w:val="00305D64"/>
    <w:rsid w:val="0030651C"/>
    <w:rsid w:val="00310186"/>
    <w:rsid w:val="00311B86"/>
    <w:rsid w:val="00313ADB"/>
    <w:rsid w:val="00313CAB"/>
    <w:rsid w:val="00314E5F"/>
    <w:rsid w:val="0031538A"/>
    <w:rsid w:val="00315952"/>
    <w:rsid w:val="0031747E"/>
    <w:rsid w:val="00323A8D"/>
    <w:rsid w:val="00327098"/>
    <w:rsid w:val="003272E9"/>
    <w:rsid w:val="00327B61"/>
    <w:rsid w:val="003322A0"/>
    <w:rsid w:val="0033456A"/>
    <w:rsid w:val="003346DC"/>
    <w:rsid w:val="00334C4D"/>
    <w:rsid w:val="003360E2"/>
    <w:rsid w:val="00337D0C"/>
    <w:rsid w:val="00337DCB"/>
    <w:rsid w:val="00341A9D"/>
    <w:rsid w:val="00344EB2"/>
    <w:rsid w:val="00346335"/>
    <w:rsid w:val="00347332"/>
    <w:rsid w:val="00347685"/>
    <w:rsid w:val="00347A82"/>
    <w:rsid w:val="00347DD4"/>
    <w:rsid w:val="00350952"/>
    <w:rsid w:val="0035383A"/>
    <w:rsid w:val="00353AF2"/>
    <w:rsid w:val="00354BB1"/>
    <w:rsid w:val="003634BF"/>
    <w:rsid w:val="00365EB1"/>
    <w:rsid w:val="0036698E"/>
    <w:rsid w:val="00367F44"/>
    <w:rsid w:val="003734F1"/>
    <w:rsid w:val="00374962"/>
    <w:rsid w:val="003754A8"/>
    <w:rsid w:val="00380330"/>
    <w:rsid w:val="00381BAF"/>
    <w:rsid w:val="00381EF3"/>
    <w:rsid w:val="00383AF9"/>
    <w:rsid w:val="00383B64"/>
    <w:rsid w:val="00385EBB"/>
    <w:rsid w:val="003868D2"/>
    <w:rsid w:val="00391D3E"/>
    <w:rsid w:val="00397FE0"/>
    <w:rsid w:val="003A09DA"/>
    <w:rsid w:val="003A2555"/>
    <w:rsid w:val="003A2D48"/>
    <w:rsid w:val="003A322F"/>
    <w:rsid w:val="003A39F2"/>
    <w:rsid w:val="003A3DFF"/>
    <w:rsid w:val="003A6403"/>
    <w:rsid w:val="003B13D0"/>
    <w:rsid w:val="003B3C2D"/>
    <w:rsid w:val="003B77A3"/>
    <w:rsid w:val="003C1F05"/>
    <w:rsid w:val="003C3020"/>
    <w:rsid w:val="003D0A98"/>
    <w:rsid w:val="003D2458"/>
    <w:rsid w:val="003D2E52"/>
    <w:rsid w:val="003D5498"/>
    <w:rsid w:val="003D7DF9"/>
    <w:rsid w:val="003E08A7"/>
    <w:rsid w:val="003E1227"/>
    <w:rsid w:val="003E1271"/>
    <w:rsid w:val="003E2519"/>
    <w:rsid w:val="003E2DD1"/>
    <w:rsid w:val="003E61E7"/>
    <w:rsid w:val="003E6E95"/>
    <w:rsid w:val="003F06D6"/>
    <w:rsid w:val="003F397F"/>
    <w:rsid w:val="003F44F4"/>
    <w:rsid w:val="003F6574"/>
    <w:rsid w:val="004016F0"/>
    <w:rsid w:val="00404A14"/>
    <w:rsid w:val="00405EBC"/>
    <w:rsid w:val="004063A8"/>
    <w:rsid w:val="0040737A"/>
    <w:rsid w:val="004110DC"/>
    <w:rsid w:val="004121C0"/>
    <w:rsid w:val="0041491B"/>
    <w:rsid w:val="00417C99"/>
    <w:rsid w:val="0042013C"/>
    <w:rsid w:val="00421A9F"/>
    <w:rsid w:val="0042392F"/>
    <w:rsid w:val="004250E4"/>
    <w:rsid w:val="004252F4"/>
    <w:rsid w:val="004256E7"/>
    <w:rsid w:val="00431E2D"/>
    <w:rsid w:val="004371B7"/>
    <w:rsid w:val="00442346"/>
    <w:rsid w:val="004452DE"/>
    <w:rsid w:val="004471FE"/>
    <w:rsid w:val="00454149"/>
    <w:rsid w:val="004568D0"/>
    <w:rsid w:val="00456940"/>
    <w:rsid w:val="00456CB3"/>
    <w:rsid w:val="004577C8"/>
    <w:rsid w:val="004614BE"/>
    <w:rsid w:val="004629E6"/>
    <w:rsid w:val="0046574E"/>
    <w:rsid w:val="004704B3"/>
    <w:rsid w:val="00470AE0"/>
    <w:rsid w:val="0047122D"/>
    <w:rsid w:val="00472FC5"/>
    <w:rsid w:val="00473E1D"/>
    <w:rsid w:val="00474B04"/>
    <w:rsid w:val="0047704E"/>
    <w:rsid w:val="00485D05"/>
    <w:rsid w:val="00487E67"/>
    <w:rsid w:val="00490F1E"/>
    <w:rsid w:val="0049247C"/>
    <w:rsid w:val="00493A53"/>
    <w:rsid w:val="00497569"/>
    <w:rsid w:val="004A1ABF"/>
    <w:rsid w:val="004A3C0C"/>
    <w:rsid w:val="004A4018"/>
    <w:rsid w:val="004A418E"/>
    <w:rsid w:val="004A48AF"/>
    <w:rsid w:val="004C0289"/>
    <w:rsid w:val="004C178D"/>
    <w:rsid w:val="004C41C2"/>
    <w:rsid w:val="004C5038"/>
    <w:rsid w:val="004C5B57"/>
    <w:rsid w:val="004C5D3D"/>
    <w:rsid w:val="004C68AA"/>
    <w:rsid w:val="004C6EF8"/>
    <w:rsid w:val="004D0DB3"/>
    <w:rsid w:val="004D29D3"/>
    <w:rsid w:val="004D312D"/>
    <w:rsid w:val="004D34E9"/>
    <w:rsid w:val="004D35A6"/>
    <w:rsid w:val="004D35C9"/>
    <w:rsid w:val="004D5AB8"/>
    <w:rsid w:val="004D65F3"/>
    <w:rsid w:val="004D6952"/>
    <w:rsid w:val="004D7086"/>
    <w:rsid w:val="004D7FB5"/>
    <w:rsid w:val="004E0F48"/>
    <w:rsid w:val="004E18B7"/>
    <w:rsid w:val="004E369E"/>
    <w:rsid w:val="004E5835"/>
    <w:rsid w:val="004E5E23"/>
    <w:rsid w:val="004E6612"/>
    <w:rsid w:val="004F1176"/>
    <w:rsid w:val="004F27D3"/>
    <w:rsid w:val="004F3DEA"/>
    <w:rsid w:val="004F4C59"/>
    <w:rsid w:val="005015A7"/>
    <w:rsid w:val="00501D35"/>
    <w:rsid w:val="00503882"/>
    <w:rsid w:val="005039DF"/>
    <w:rsid w:val="00504B85"/>
    <w:rsid w:val="00507565"/>
    <w:rsid w:val="00510219"/>
    <w:rsid w:val="005107CC"/>
    <w:rsid w:val="00512652"/>
    <w:rsid w:val="00516868"/>
    <w:rsid w:val="00522B68"/>
    <w:rsid w:val="00523D29"/>
    <w:rsid w:val="0052632B"/>
    <w:rsid w:val="0053052B"/>
    <w:rsid w:val="00532270"/>
    <w:rsid w:val="0053310A"/>
    <w:rsid w:val="005340EC"/>
    <w:rsid w:val="00536F39"/>
    <w:rsid w:val="00540B47"/>
    <w:rsid w:val="00540CEF"/>
    <w:rsid w:val="00542ECA"/>
    <w:rsid w:val="00543D54"/>
    <w:rsid w:val="00543EEE"/>
    <w:rsid w:val="00545BAD"/>
    <w:rsid w:val="00547DC0"/>
    <w:rsid w:val="00551278"/>
    <w:rsid w:val="00551E47"/>
    <w:rsid w:val="00553026"/>
    <w:rsid w:val="00553DF2"/>
    <w:rsid w:val="00555E13"/>
    <w:rsid w:val="005560AC"/>
    <w:rsid w:val="0055698B"/>
    <w:rsid w:val="00556F6F"/>
    <w:rsid w:val="005571CB"/>
    <w:rsid w:val="005579D8"/>
    <w:rsid w:val="00560491"/>
    <w:rsid w:val="00560532"/>
    <w:rsid w:val="00562A09"/>
    <w:rsid w:val="00563F94"/>
    <w:rsid w:val="005650DE"/>
    <w:rsid w:val="00565568"/>
    <w:rsid w:val="005655A5"/>
    <w:rsid w:val="00566F28"/>
    <w:rsid w:val="00571914"/>
    <w:rsid w:val="005722F2"/>
    <w:rsid w:val="00572414"/>
    <w:rsid w:val="00572712"/>
    <w:rsid w:val="00572E70"/>
    <w:rsid w:val="00574E37"/>
    <w:rsid w:val="00576D03"/>
    <w:rsid w:val="00580F27"/>
    <w:rsid w:val="00583867"/>
    <w:rsid w:val="00584BD9"/>
    <w:rsid w:val="0058693A"/>
    <w:rsid w:val="00590DF4"/>
    <w:rsid w:val="0059242C"/>
    <w:rsid w:val="00593E9F"/>
    <w:rsid w:val="0059577A"/>
    <w:rsid w:val="00595A0F"/>
    <w:rsid w:val="00595B10"/>
    <w:rsid w:val="005961CF"/>
    <w:rsid w:val="005978E8"/>
    <w:rsid w:val="00597BC4"/>
    <w:rsid w:val="005A1355"/>
    <w:rsid w:val="005A175D"/>
    <w:rsid w:val="005A1D21"/>
    <w:rsid w:val="005A21B5"/>
    <w:rsid w:val="005A6C07"/>
    <w:rsid w:val="005A6E7A"/>
    <w:rsid w:val="005B04B3"/>
    <w:rsid w:val="005B3996"/>
    <w:rsid w:val="005B4291"/>
    <w:rsid w:val="005B5799"/>
    <w:rsid w:val="005C4420"/>
    <w:rsid w:val="005C7ECD"/>
    <w:rsid w:val="005D088B"/>
    <w:rsid w:val="005D1074"/>
    <w:rsid w:val="005D4154"/>
    <w:rsid w:val="005D61A6"/>
    <w:rsid w:val="005D6540"/>
    <w:rsid w:val="005D6F6B"/>
    <w:rsid w:val="005E1DCF"/>
    <w:rsid w:val="005F1C9F"/>
    <w:rsid w:val="005F2608"/>
    <w:rsid w:val="005F38FA"/>
    <w:rsid w:val="005F390D"/>
    <w:rsid w:val="005F59F2"/>
    <w:rsid w:val="005F755C"/>
    <w:rsid w:val="005F756A"/>
    <w:rsid w:val="005F7584"/>
    <w:rsid w:val="005F7EF9"/>
    <w:rsid w:val="00601A92"/>
    <w:rsid w:val="00602809"/>
    <w:rsid w:val="00603776"/>
    <w:rsid w:val="00603B9B"/>
    <w:rsid w:val="0060554B"/>
    <w:rsid w:val="006065C3"/>
    <w:rsid w:val="0061164C"/>
    <w:rsid w:val="00612166"/>
    <w:rsid w:val="006217CC"/>
    <w:rsid w:val="00622C1F"/>
    <w:rsid w:val="006238DA"/>
    <w:rsid w:val="00624241"/>
    <w:rsid w:val="006243D8"/>
    <w:rsid w:val="00625D81"/>
    <w:rsid w:val="00626043"/>
    <w:rsid w:val="00631036"/>
    <w:rsid w:val="00631727"/>
    <w:rsid w:val="006317D3"/>
    <w:rsid w:val="0063433B"/>
    <w:rsid w:val="0063478F"/>
    <w:rsid w:val="00634B00"/>
    <w:rsid w:val="00634DFC"/>
    <w:rsid w:val="006350DE"/>
    <w:rsid w:val="00636E50"/>
    <w:rsid w:val="00637572"/>
    <w:rsid w:val="006400EF"/>
    <w:rsid w:val="00643E8F"/>
    <w:rsid w:val="0064446F"/>
    <w:rsid w:val="006454F3"/>
    <w:rsid w:val="006458EF"/>
    <w:rsid w:val="006460FB"/>
    <w:rsid w:val="0064656E"/>
    <w:rsid w:val="006467B0"/>
    <w:rsid w:val="00650C77"/>
    <w:rsid w:val="006522D6"/>
    <w:rsid w:val="00652EE0"/>
    <w:rsid w:val="00656305"/>
    <w:rsid w:val="00657BBE"/>
    <w:rsid w:val="00657EA6"/>
    <w:rsid w:val="00661694"/>
    <w:rsid w:val="00663094"/>
    <w:rsid w:val="006664E8"/>
    <w:rsid w:val="0066757A"/>
    <w:rsid w:val="00667717"/>
    <w:rsid w:val="00673C91"/>
    <w:rsid w:val="0067643B"/>
    <w:rsid w:val="00677AAE"/>
    <w:rsid w:val="00677DF1"/>
    <w:rsid w:val="0068190E"/>
    <w:rsid w:val="00683FBE"/>
    <w:rsid w:val="0068503F"/>
    <w:rsid w:val="00685F41"/>
    <w:rsid w:val="00686021"/>
    <w:rsid w:val="006931AC"/>
    <w:rsid w:val="006931FA"/>
    <w:rsid w:val="00697A1B"/>
    <w:rsid w:val="006A3865"/>
    <w:rsid w:val="006A4A39"/>
    <w:rsid w:val="006A5329"/>
    <w:rsid w:val="006A6D6F"/>
    <w:rsid w:val="006A71E3"/>
    <w:rsid w:val="006B0E8E"/>
    <w:rsid w:val="006B1B2F"/>
    <w:rsid w:val="006B5182"/>
    <w:rsid w:val="006B7B7F"/>
    <w:rsid w:val="006C27E7"/>
    <w:rsid w:val="006C45FD"/>
    <w:rsid w:val="006C5013"/>
    <w:rsid w:val="006C6CA5"/>
    <w:rsid w:val="006D451F"/>
    <w:rsid w:val="006D6108"/>
    <w:rsid w:val="006D7EF6"/>
    <w:rsid w:val="006E05ED"/>
    <w:rsid w:val="006E52F1"/>
    <w:rsid w:val="006E56DD"/>
    <w:rsid w:val="006F2B27"/>
    <w:rsid w:val="006F2B40"/>
    <w:rsid w:val="006F3359"/>
    <w:rsid w:val="006F678D"/>
    <w:rsid w:val="006F691C"/>
    <w:rsid w:val="00702601"/>
    <w:rsid w:val="00703993"/>
    <w:rsid w:val="007053A8"/>
    <w:rsid w:val="00706BB2"/>
    <w:rsid w:val="00707C5D"/>
    <w:rsid w:val="007100DB"/>
    <w:rsid w:val="0071019A"/>
    <w:rsid w:val="0071050A"/>
    <w:rsid w:val="00711080"/>
    <w:rsid w:val="0071324E"/>
    <w:rsid w:val="00713950"/>
    <w:rsid w:val="007141EE"/>
    <w:rsid w:val="00716A6F"/>
    <w:rsid w:val="0071726D"/>
    <w:rsid w:val="00717EE8"/>
    <w:rsid w:val="00720EF8"/>
    <w:rsid w:val="00721D91"/>
    <w:rsid w:val="00723AC5"/>
    <w:rsid w:val="00726816"/>
    <w:rsid w:val="00730B99"/>
    <w:rsid w:val="00732630"/>
    <w:rsid w:val="00732C6F"/>
    <w:rsid w:val="00735587"/>
    <w:rsid w:val="00735A81"/>
    <w:rsid w:val="00736193"/>
    <w:rsid w:val="0073731C"/>
    <w:rsid w:val="00741020"/>
    <w:rsid w:val="00741628"/>
    <w:rsid w:val="00741682"/>
    <w:rsid w:val="00743BCE"/>
    <w:rsid w:val="00745999"/>
    <w:rsid w:val="00745BBE"/>
    <w:rsid w:val="007524B2"/>
    <w:rsid w:val="007526EE"/>
    <w:rsid w:val="00753A40"/>
    <w:rsid w:val="007572F5"/>
    <w:rsid w:val="0075775A"/>
    <w:rsid w:val="007608A3"/>
    <w:rsid w:val="007618E4"/>
    <w:rsid w:val="00761B8A"/>
    <w:rsid w:val="00762079"/>
    <w:rsid w:val="00764059"/>
    <w:rsid w:val="00764838"/>
    <w:rsid w:val="00764F30"/>
    <w:rsid w:val="00771AFE"/>
    <w:rsid w:val="007738B2"/>
    <w:rsid w:val="00776672"/>
    <w:rsid w:val="00782231"/>
    <w:rsid w:val="007848ED"/>
    <w:rsid w:val="00785D22"/>
    <w:rsid w:val="00786E03"/>
    <w:rsid w:val="00786F42"/>
    <w:rsid w:val="0078727F"/>
    <w:rsid w:val="00790207"/>
    <w:rsid w:val="00797963"/>
    <w:rsid w:val="007A156D"/>
    <w:rsid w:val="007A1A3E"/>
    <w:rsid w:val="007A2198"/>
    <w:rsid w:val="007A28B9"/>
    <w:rsid w:val="007A2F28"/>
    <w:rsid w:val="007A390A"/>
    <w:rsid w:val="007A68ED"/>
    <w:rsid w:val="007A760A"/>
    <w:rsid w:val="007A776D"/>
    <w:rsid w:val="007A7A2B"/>
    <w:rsid w:val="007B0E03"/>
    <w:rsid w:val="007B1D8B"/>
    <w:rsid w:val="007B2A3A"/>
    <w:rsid w:val="007B613A"/>
    <w:rsid w:val="007C01E7"/>
    <w:rsid w:val="007C13F6"/>
    <w:rsid w:val="007C2C5B"/>
    <w:rsid w:val="007C35FD"/>
    <w:rsid w:val="007C3C55"/>
    <w:rsid w:val="007C486B"/>
    <w:rsid w:val="007C4A3D"/>
    <w:rsid w:val="007C6092"/>
    <w:rsid w:val="007C6917"/>
    <w:rsid w:val="007D0A3F"/>
    <w:rsid w:val="007D15C6"/>
    <w:rsid w:val="007D2F5A"/>
    <w:rsid w:val="007D32D5"/>
    <w:rsid w:val="007D581D"/>
    <w:rsid w:val="007D691E"/>
    <w:rsid w:val="007D69B8"/>
    <w:rsid w:val="007E17CB"/>
    <w:rsid w:val="007E23C8"/>
    <w:rsid w:val="007E5A37"/>
    <w:rsid w:val="007E77DF"/>
    <w:rsid w:val="007F0779"/>
    <w:rsid w:val="007F1251"/>
    <w:rsid w:val="007F389D"/>
    <w:rsid w:val="007F445E"/>
    <w:rsid w:val="0080036E"/>
    <w:rsid w:val="008024C7"/>
    <w:rsid w:val="0080274B"/>
    <w:rsid w:val="0080408E"/>
    <w:rsid w:val="00805063"/>
    <w:rsid w:val="00806E5C"/>
    <w:rsid w:val="00811E7C"/>
    <w:rsid w:val="008125FE"/>
    <w:rsid w:val="00814F03"/>
    <w:rsid w:val="00822AB9"/>
    <w:rsid w:val="00827D7C"/>
    <w:rsid w:val="00827F89"/>
    <w:rsid w:val="0083371A"/>
    <w:rsid w:val="008374CA"/>
    <w:rsid w:val="00850996"/>
    <w:rsid w:val="00852A11"/>
    <w:rsid w:val="0085659A"/>
    <w:rsid w:val="00856C5F"/>
    <w:rsid w:val="00857BAD"/>
    <w:rsid w:val="00860161"/>
    <w:rsid w:val="00861BF5"/>
    <w:rsid w:val="00864B11"/>
    <w:rsid w:val="00870522"/>
    <w:rsid w:val="0087093C"/>
    <w:rsid w:val="008714C2"/>
    <w:rsid w:val="0087285C"/>
    <w:rsid w:val="0087334D"/>
    <w:rsid w:val="00875CE5"/>
    <w:rsid w:val="0087648D"/>
    <w:rsid w:val="00881662"/>
    <w:rsid w:val="0088238C"/>
    <w:rsid w:val="00883438"/>
    <w:rsid w:val="008837C6"/>
    <w:rsid w:val="008841F9"/>
    <w:rsid w:val="008845B4"/>
    <w:rsid w:val="0089078E"/>
    <w:rsid w:val="0089094B"/>
    <w:rsid w:val="00895B07"/>
    <w:rsid w:val="008A02E5"/>
    <w:rsid w:val="008A09AE"/>
    <w:rsid w:val="008A1F03"/>
    <w:rsid w:val="008A200B"/>
    <w:rsid w:val="008A59EE"/>
    <w:rsid w:val="008A6494"/>
    <w:rsid w:val="008B0625"/>
    <w:rsid w:val="008B10F8"/>
    <w:rsid w:val="008B6F5A"/>
    <w:rsid w:val="008B71F8"/>
    <w:rsid w:val="008B7911"/>
    <w:rsid w:val="008C16CA"/>
    <w:rsid w:val="008C242C"/>
    <w:rsid w:val="008C419D"/>
    <w:rsid w:val="008C69A4"/>
    <w:rsid w:val="008D1965"/>
    <w:rsid w:val="008D2A0C"/>
    <w:rsid w:val="008D2A99"/>
    <w:rsid w:val="008D3AD5"/>
    <w:rsid w:val="008D3E43"/>
    <w:rsid w:val="008D4EAE"/>
    <w:rsid w:val="008D7C35"/>
    <w:rsid w:val="008E05C1"/>
    <w:rsid w:val="008E127E"/>
    <w:rsid w:val="008E3B2A"/>
    <w:rsid w:val="008E4D5D"/>
    <w:rsid w:val="008E4FE0"/>
    <w:rsid w:val="008E5AC5"/>
    <w:rsid w:val="008E5E31"/>
    <w:rsid w:val="008E676A"/>
    <w:rsid w:val="008E7A06"/>
    <w:rsid w:val="008F13F7"/>
    <w:rsid w:val="008F1979"/>
    <w:rsid w:val="008F202B"/>
    <w:rsid w:val="008F2C44"/>
    <w:rsid w:val="008F2DF7"/>
    <w:rsid w:val="008F3C7C"/>
    <w:rsid w:val="00900489"/>
    <w:rsid w:val="00903959"/>
    <w:rsid w:val="0090790E"/>
    <w:rsid w:val="00907B02"/>
    <w:rsid w:val="00911A9A"/>
    <w:rsid w:val="009141EE"/>
    <w:rsid w:val="00914616"/>
    <w:rsid w:val="00916496"/>
    <w:rsid w:val="00916E5A"/>
    <w:rsid w:val="00917088"/>
    <w:rsid w:val="00917788"/>
    <w:rsid w:val="00921FEB"/>
    <w:rsid w:val="00924BDA"/>
    <w:rsid w:val="0092639A"/>
    <w:rsid w:val="00927381"/>
    <w:rsid w:val="00930F6F"/>
    <w:rsid w:val="009314D6"/>
    <w:rsid w:val="00931AD3"/>
    <w:rsid w:val="00933391"/>
    <w:rsid w:val="009365ED"/>
    <w:rsid w:val="00937F0D"/>
    <w:rsid w:val="0094048F"/>
    <w:rsid w:val="00941CD9"/>
    <w:rsid w:val="009424AD"/>
    <w:rsid w:val="00943CAD"/>
    <w:rsid w:val="00944F27"/>
    <w:rsid w:val="009469B6"/>
    <w:rsid w:val="009478E2"/>
    <w:rsid w:val="00950EE3"/>
    <w:rsid w:val="00957B61"/>
    <w:rsid w:val="00960D1A"/>
    <w:rsid w:val="009628E8"/>
    <w:rsid w:val="00962D76"/>
    <w:rsid w:val="0096349A"/>
    <w:rsid w:val="00964362"/>
    <w:rsid w:val="00964682"/>
    <w:rsid w:val="009677ED"/>
    <w:rsid w:val="009707D3"/>
    <w:rsid w:val="00973EF7"/>
    <w:rsid w:val="00974A1C"/>
    <w:rsid w:val="00975439"/>
    <w:rsid w:val="00975A01"/>
    <w:rsid w:val="009760FC"/>
    <w:rsid w:val="0097681E"/>
    <w:rsid w:val="009803A3"/>
    <w:rsid w:val="0098190B"/>
    <w:rsid w:val="009841EB"/>
    <w:rsid w:val="0098443D"/>
    <w:rsid w:val="00984B63"/>
    <w:rsid w:val="0099117D"/>
    <w:rsid w:val="00991B8C"/>
    <w:rsid w:val="00994397"/>
    <w:rsid w:val="00994703"/>
    <w:rsid w:val="00995849"/>
    <w:rsid w:val="009971E8"/>
    <w:rsid w:val="00997297"/>
    <w:rsid w:val="009972E7"/>
    <w:rsid w:val="009A0E8A"/>
    <w:rsid w:val="009A30DA"/>
    <w:rsid w:val="009A3424"/>
    <w:rsid w:val="009A62B9"/>
    <w:rsid w:val="009B0DF1"/>
    <w:rsid w:val="009B11D0"/>
    <w:rsid w:val="009B15EC"/>
    <w:rsid w:val="009B2ABF"/>
    <w:rsid w:val="009B6447"/>
    <w:rsid w:val="009B664F"/>
    <w:rsid w:val="009C1330"/>
    <w:rsid w:val="009C13F1"/>
    <w:rsid w:val="009C18ED"/>
    <w:rsid w:val="009C1A95"/>
    <w:rsid w:val="009C1C7C"/>
    <w:rsid w:val="009C2F4A"/>
    <w:rsid w:val="009C5841"/>
    <w:rsid w:val="009C7528"/>
    <w:rsid w:val="009D1346"/>
    <w:rsid w:val="009D1E11"/>
    <w:rsid w:val="009D2826"/>
    <w:rsid w:val="009D392E"/>
    <w:rsid w:val="009D3CD1"/>
    <w:rsid w:val="009D5A8D"/>
    <w:rsid w:val="009D77A4"/>
    <w:rsid w:val="009E1F18"/>
    <w:rsid w:val="009E1FBF"/>
    <w:rsid w:val="009E3C5F"/>
    <w:rsid w:val="009E3C6B"/>
    <w:rsid w:val="009E6318"/>
    <w:rsid w:val="009F1236"/>
    <w:rsid w:val="009F2FDD"/>
    <w:rsid w:val="009F4456"/>
    <w:rsid w:val="009F4E66"/>
    <w:rsid w:val="009F5A0A"/>
    <w:rsid w:val="009F6E7C"/>
    <w:rsid w:val="00A00675"/>
    <w:rsid w:val="00A013B9"/>
    <w:rsid w:val="00A019E8"/>
    <w:rsid w:val="00A04A56"/>
    <w:rsid w:val="00A04DD6"/>
    <w:rsid w:val="00A0595D"/>
    <w:rsid w:val="00A107C2"/>
    <w:rsid w:val="00A10B2F"/>
    <w:rsid w:val="00A127BD"/>
    <w:rsid w:val="00A1466B"/>
    <w:rsid w:val="00A20322"/>
    <w:rsid w:val="00A22BDD"/>
    <w:rsid w:val="00A23D0F"/>
    <w:rsid w:val="00A25499"/>
    <w:rsid w:val="00A25938"/>
    <w:rsid w:val="00A26011"/>
    <w:rsid w:val="00A26C5C"/>
    <w:rsid w:val="00A323A6"/>
    <w:rsid w:val="00A34E5A"/>
    <w:rsid w:val="00A359D1"/>
    <w:rsid w:val="00A36E65"/>
    <w:rsid w:val="00A42120"/>
    <w:rsid w:val="00A4223D"/>
    <w:rsid w:val="00A42799"/>
    <w:rsid w:val="00A42E7C"/>
    <w:rsid w:val="00A434A4"/>
    <w:rsid w:val="00A44F46"/>
    <w:rsid w:val="00A468AF"/>
    <w:rsid w:val="00A4775A"/>
    <w:rsid w:val="00A47C73"/>
    <w:rsid w:val="00A57215"/>
    <w:rsid w:val="00A57247"/>
    <w:rsid w:val="00A60CEB"/>
    <w:rsid w:val="00A6118B"/>
    <w:rsid w:val="00A611D6"/>
    <w:rsid w:val="00A61A04"/>
    <w:rsid w:val="00A62BFE"/>
    <w:rsid w:val="00A63F58"/>
    <w:rsid w:val="00A653FE"/>
    <w:rsid w:val="00A65686"/>
    <w:rsid w:val="00A7244E"/>
    <w:rsid w:val="00A7364B"/>
    <w:rsid w:val="00A74282"/>
    <w:rsid w:val="00A74A1D"/>
    <w:rsid w:val="00A75EC7"/>
    <w:rsid w:val="00A77632"/>
    <w:rsid w:val="00A85797"/>
    <w:rsid w:val="00A85F8A"/>
    <w:rsid w:val="00A86174"/>
    <w:rsid w:val="00A86529"/>
    <w:rsid w:val="00A867B9"/>
    <w:rsid w:val="00A876CC"/>
    <w:rsid w:val="00A903EE"/>
    <w:rsid w:val="00A90C2E"/>
    <w:rsid w:val="00A91196"/>
    <w:rsid w:val="00A9249A"/>
    <w:rsid w:val="00A94128"/>
    <w:rsid w:val="00A94152"/>
    <w:rsid w:val="00A9525B"/>
    <w:rsid w:val="00A971D2"/>
    <w:rsid w:val="00A9754B"/>
    <w:rsid w:val="00AA0BE0"/>
    <w:rsid w:val="00AA1AF2"/>
    <w:rsid w:val="00AA2B9B"/>
    <w:rsid w:val="00AA3FBF"/>
    <w:rsid w:val="00AA4797"/>
    <w:rsid w:val="00AA6D06"/>
    <w:rsid w:val="00AA7B05"/>
    <w:rsid w:val="00AB0DA0"/>
    <w:rsid w:val="00AB2BDA"/>
    <w:rsid w:val="00AB3DA8"/>
    <w:rsid w:val="00AB472C"/>
    <w:rsid w:val="00AB4F12"/>
    <w:rsid w:val="00AB5FB6"/>
    <w:rsid w:val="00AB62AC"/>
    <w:rsid w:val="00AC00A9"/>
    <w:rsid w:val="00AC0854"/>
    <w:rsid w:val="00AC0A95"/>
    <w:rsid w:val="00AC2026"/>
    <w:rsid w:val="00AC2FEF"/>
    <w:rsid w:val="00AC3701"/>
    <w:rsid w:val="00AC5436"/>
    <w:rsid w:val="00AC6F5D"/>
    <w:rsid w:val="00AD0F8E"/>
    <w:rsid w:val="00AD157D"/>
    <w:rsid w:val="00AD273D"/>
    <w:rsid w:val="00AD2EE8"/>
    <w:rsid w:val="00AD2F05"/>
    <w:rsid w:val="00AD3A02"/>
    <w:rsid w:val="00AD5B74"/>
    <w:rsid w:val="00AD732E"/>
    <w:rsid w:val="00AE19A0"/>
    <w:rsid w:val="00AE21B5"/>
    <w:rsid w:val="00AE3CFF"/>
    <w:rsid w:val="00AE3D74"/>
    <w:rsid w:val="00AE4394"/>
    <w:rsid w:val="00AE5D5C"/>
    <w:rsid w:val="00AE6447"/>
    <w:rsid w:val="00AE7B13"/>
    <w:rsid w:val="00AF29D0"/>
    <w:rsid w:val="00AF353D"/>
    <w:rsid w:val="00AF47C2"/>
    <w:rsid w:val="00AF6418"/>
    <w:rsid w:val="00B01862"/>
    <w:rsid w:val="00B02EB2"/>
    <w:rsid w:val="00B034D7"/>
    <w:rsid w:val="00B0660E"/>
    <w:rsid w:val="00B11C04"/>
    <w:rsid w:val="00B12955"/>
    <w:rsid w:val="00B12B0B"/>
    <w:rsid w:val="00B13286"/>
    <w:rsid w:val="00B136B8"/>
    <w:rsid w:val="00B14C64"/>
    <w:rsid w:val="00B15B3A"/>
    <w:rsid w:val="00B2264B"/>
    <w:rsid w:val="00B2340D"/>
    <w:rsid w:val="00B30638"/>
    <w:rsid w:val="00B31561"/>
    <w:rsid w:val="00B32A7D"/>
    <w:rsid w:val="00B37EFC"/>
    <w:rsid w:val="00B40239"/>
    <w:rsid w:val="00B40736"/>
    <w:rsid w:val="00B41E76"/>
    <w:rsid w:val="00B4587E"/>
    <w:rsid w:val="00B528F6"/>
    <w:rsid w:val="00B53448"/>
    <w:rsid w:val="00B553F5"/>
    <w:rsid w:val="00B55DB0"/>
    <w:rsid w:val="00B5641B"/>
    <w:rsid w:val="00B62BC9"/>
    <w:rsid w:val="00B64834"/>
    <w:rsid w:val="00B65942"/>
    <w:rsid w:val="00B669D8"/>
    <w:rsid w:val="00B71888"/>
    <w:rsid w:val="00B7189B"/>
    <w:rsid w:val="00B774E7"/>
    <w:rsid w:val="00B812AD"/>
    <w:rsid w:val="00B81F9A"/>
    <w:rsid w:val="00B83924"/>
    <w:rsid w:val="00B843D0"/>
    <w:rsid w:val="00B8733C"/>
    <w:rsid w:val="00B90110"/>
    <w:rsid w:val="00B92C39"/>
    <w:rsid w:val="00BA0877"/>
    <w:rsid w:val="00BA1BD0"/>
    <w:rsid w:val="00BA39B3"/>
    <w:rsid w:val="00BA550A"/>
    <w:rsid w:val="00BA5E00"/>
    <w:rsid w:val="00BA5E74"/>
    <w:rsid w:val="00BB015F"/>
    <w:rsid w:val="00BB1152"/>
    <w:rsid w:val="00BB14CA"/>
    <w:rsid w:val="00BB3BE0"/>
    <w:rsid w:val="00BB3DAF"/>
    <w:rsid w:val="00BB5498"/>
    <w:rsid w:val="00BB68F9"/>
    <w:rsid w:val="00BC1B13"/>
    <w:rsid w:val="00BC1C61"/>
    <w:rsid w:val="00BC5C0E"/>
    <w:rsid w:val="00BC5F57"/>
    <w:rsid w:val="00BC7B57"/>
    <w:rsid w:val="00BD18D6"/>
    <w:rsid w:val="00BD23D3"/>
    <w:rsid w:val="00BD2498"/>
    <w:rsid w:val="00BD2DB8"/>
    <w:rsid w:val="00BD5B89"/>
    <w:rsid w:val="00BD5FBA"/>
    <w:rsid w:val="00BD6E26"/>
    <w:rsid w:val="00BD72D4"/>
    <w:rsid w:val="00BD7E53"/>
    <w:rsid w:val="00BE250F"/>
    <w:rsid w:val="00BE6E73"/>
    <w:rsid w:val="00BF0916"/>
    <w:rsid w:val="00BF3908"/>
    <w:rsid w:val="00BF56BF"/>
    <w:rsid w:val="00BF607F"/>
    <w:rsid w:val="00BF69FF"/>
    <w:rsid w:val="00BF7A63"/>
    <w:rsid w:val="00C0195D"/>
    <w:rsid w:val="00C035A2"/>
    <w:rsid w:val="00C03F59"/>
    <w:rsid w:val="00C05E27"/>
    <w:rsid w:val="00C10B73"/>
    <w:rsid w:val="00C115BE"/>
    <w:rsid w:val="00C1524A"/>
    <w:rsid w:val="00C154BF"/>
    <w:rsid w:val="00C15C53"/>
    <w:rsid w:val="00C20D36"/>
    <w:rsid w:val="00C2188E"/>
    <w:rsid w:val="00C219BF"/>
    <w:rsid w:val="00C21ABD"/>
    <w:rsid w:val="00C235C4"/>
    <w:rsid w:val="00C273C5"/>
    <w:rsid w:val="00C27D5E"/>
    <w:rsid w:val="00C324F5"/>
    <w:rsid w:val="00C32FEA"/>
    <w:rsid w:val="00C33EA3"/>
    <w:rsid w:val="00C348D1"/>
    <w:rsid w:val="00C37B65"/>
    <w:rsid w:val="00C4207C"/>
    <w:rsid w:val="00C4541D"/>
    <w:rsid w:val="00C46E5E"/>
    <w:rsid w:val="00C4763D"/>
    <w:rsid w:val="00C47B19"/>
    <w:rsid w:val="00C47B27"/>
    <w:rsid w:val="00C47C8C"/>
    <w:rsid w:val="00C47CA4"/>
    <w:rsid w:val="00C50C3C"/>
    <w:rsid w:val="00C51914"/>
    <w:rsid w:val="00C5195E"/>
    <w:rsid w:val="00C51F7C"/>
    <w:rsid w:val="00C553B7"/>
    <w:rsid w:val="00C56666"/>
    <w:rsid w:val="00C61C76"/>
    <w:rsid w:val="00C624FB"/>
    <w:rsid w:val="00C636C8"/>
    <w:rsid w:val="00C64648"/>
    <w:rsid w:val="00C65388"/>
    <w:rsid w:val="00C67936"/>
    <w:rsid w:val="00C70774"/>
    <w:rsid w:val="00C711A1"/>
    <w:rsid w:val="00C71F28"/>
    <w:rsid w:val="00C74B75"/>
    <w:rsid w:val="00C80045"/>
    <w:rsid w:val="00C808A6"/>
    <w:rsid w:val="00C8148F"/>
    <w:rsid w:val="00C81EA4"/>
    <w:rsid w:val="00C826F2"/>
    <w:rsid w:val="00C85510"/>
    <w:rsid w:val="00C87E76"/>
    <w:rsid w:val="00C9037E"/>
    <w:rsid w:val="00C9727F"/>
    <w:rsid w:val="00CA066C"/>
    <w:rsid w:val="00CA09E1"/>
    <w:rsid w:val="00CA47C7"/>
    <w:rsid w:val="00CA506C"/>
    <w:rsid w:val="00CB29D5"/>
    <w:rsid w:val="00CB2B92"/>
    <w:rsid w:val="00CB3340"/>
    <w:rsid w:val="00CB356C"/>
    <w:rsid w:val="00CB5CC4"/>
    <w:rsid w:val="00CB79F7"/>
    <w:rsid w:val="00CC031D"/>
    <w:rsid w:val="00CC0475"/>
    <w:rsid w:val="00CC067D"/>
    <w:rsid w:val="00CC256C"/>
    <w:rsid w:val="00CC4387"/>
    <w:rsid w:val="00CC6125"/>
    <w:rsid w:val="00CC7018"/>
    <w:rsid w:val="00CC7CEC"/>
    <w:rsid w:val="00CD158A"/>
    <w:rsid w:val="00CD2520"/>
    <w:rsid w:val="00CD2560"/>
    <w:rsid w:val="00CD3F3F"/>
    <w:rsid w:val="00CD4BD9"/>
    <w:rsid w:val="00CD506A"/>
    <w:rsid w:val="00CD66A7"/>
    <w:rsid w:val="00CE2189"/>
    <w:rsid w:val="00CE4FBB"/>
    <w:rsid w:val="00CF3370"/>
    <w:rsid w:val="00CF4D1E"/>
    <w:rsid w:val="00CF52E3"/>
    <w:rsid w:val="00CF601D"/>
    <w:rsid w:val="00CF6986"/>
    <w:rsid w:val="00CF71EF"/>
    <w:rsid w:val="00CF7D78"/>
    <w:rsid w:val="00D012C4"/>
    <w:rsid w:val="00D0385F"/>
    <w:rsid w:val="00D03EED"/>
    <w:rsid w:val="00D04014"/>
    <w:rsid w:val="00D05694"/>
    <w:rsid w:val="00D1311E"/>
    <w:rsid w:val="00D134D1"/>
    <w:rsid w:val="00D14C29"/>
    <w:rsid w:val="00D15866"/>
    <w:rsid w:val="00D15872"/>
    <w:rsid w:val="00D17358"/>
    <w:rsid w:val="00D1767D"/>
    <w:rsid w:val="00D2008C"/>
    <w:rsid w:val="00D207E7"/>
    <w:rsid w:val="00D245F3"/>
    <w:rsid w:val="00D249C7"/>
    <w:rsid w:val="00D2514A"/>
    <w:rsid w:val="00D31C12"/>
    <w:rsid w:val="00D32779"/>
    <w:rsid w:val="00D33E45"/>
    <w:rsid w:val="00D377B1"/>
    <w:rsid w:val="00D41B0A"/>
    <w:rsid w:val="00D439C2"/>
    <w:rsid w:val="00D45F6D"/>
    <w:rsid w:val="00D50122"/>
    <w:rsid w:val="00D51359"/>
    <w:rsid w:val="00D55FCC"/>
    <w:rsid w:val="00D56366"/>
    <w:rsid w:val="00D601D4"/>
    <w:rsid w:val="00D604A9"/>
    <w:rsid w:val="00D62503"/>
    <w:rsid w:val="00D62972"/>
    <w:rsid w:val="00D64417"/>
    <w:rsid w:val="00D64533"/>
    <w:rsid w:val="00D65547"/>
    <w:rsid w:val="00D661DC"/>
    <w:rsid w:val="00D662AB"/>
    <w:rsid w:val="00D66A8A"/>
    <w:rsid w:val="00D679E9"/>
    <w:rsid w:val="00D67CEC"/>
    <w:rsid w:val="00D704FC"/>
    <w:rsid w:val="00D707B4"/>
    <w:rsid w:val="00D75645"/>
    <w:rsid w:val="00D7691F"/>
    <w:rsid w:val="00D77BB5"/>
    <w:rsid w:val="00D83C87"/>
    <w:rsid w:val="00D84004"/>
    <w:rsid w:val="00D92243"/>
    <w:rsid w:val="00D93A97"/>
    <w:rsid w:val="00D93FC7"/>
    <w:rsid w:val="00D95F67"/>
    <w:rsid w:val="00D96DB3"/>
    <w:rsid w:val="00D97A64"/>
    <w:rsid w:val="00DA4FD7"/>
    <w:rsid w:val="00DA79F8"/>
    <w:rsid w:val="00DB13BD"/>
    <w:rsid w:val="00DB575E"/>
    <w:rsid w:val="00DB57FF"/>
    <w:rsid w:val="00DB6C95"/>
    <w:rsid w:val="00DB7313"/>
    <w:rsid w:val="00DB7711"/>
    <w:rsid w:val="00DD2FE1"/>
    <w:rsid w:val="00DD36A2"/>
    <w:rsid w:val="00DD37FF"/>
    <w:rsid w:val="00DD3DC9"/>
    <w:rsid w:val="00DD47AB"/>
    <w:rsid w:val="00DD5DE4"/>
    <w:rsid w:val="00DD7168"/>
    <w:rsid w:val="00DE0360"/>
    <w:rsid w:val="00DE061C"/>
    <w:rsid w:val="00DE36E9"/>
    <w:rsid w:val="00DE3DF9"/>
    <w:rsid w:val="00DE5C48"/>
    <w:rsid w:val="00DE5F3B"/>
    <w:rsid w:val="00DE670E"/>
    <w:rsid w:val="00DE6CB5"/>
    <w:rsid w:val="00DE6E2D"/>
    <w:rsid w:val="00DE79E5"/>
    <w:rsid w:val="00DF115D"/>
    <w:rsid w:val="00DF1B48"/>
    <w:rsid w:val="00DF257C"/>
    <w:rsid w:val="00DF2600"/>
    <w:rsid w:val="00DF27E4"/>
    <w:rsid w:val="00DF2B79"/>
    <w:rsid w:val="00DF359E"/>
    <w:rsid w:val="00DF4062"/>
    <w:rsid w:val="00DF49FF"/>
    <w:rsid w:val="00DF4E8F"/>
    <w:rsid w:val="00DF7460"/>
    <w:rsid w:val="00E014C4"/>
    <w:rsid w:val="00E038F4"/>
    <w:rsid w:val="00E05F8E"/>
    <w:rsid w:val="00E109EA"/>
    <w:rsid w:val="00E1270D"/>
    <w:rsid w:val="00E12F29"/>
    <w:rsid w:val="00E14076"/>
    <w:rsid w:val="00E156AE"/>
    <w:rsid w:val="00E15ABF"/>
    <w:rsid w:val="00E232C3"/>
    <w:rsid w:val="00E23DAA"/>
    <w:rsid w:val="00E24157"/>
    <w:rsid w:val="00E242F2"/>
    <w:rsid w:val="00E2505B"/>
    <w:rsid w:val="00E30058"/>
    <w:rsid w:val="00E31B71"/>
    <w:rsid w:val="00E31DE2"/>
    <w:rsid w:val="00E31E1F"/>
    <w:rsid w:val="00E35222"/>
    <w:rsid w:val="00E3632D"/>
    <w:rsid w:val="00E369DD"/>
    <w:rsid w:val="00E4276F"/>
    <w:rsid w:val="00E43AD1"/>
    <w:rsid w:val="00E43D46"/>
    <w:rsid w:val="00E44B8D"/>
    <w:rsid w:val="00E461B3"/>
    <w:rsid w:val="00E46583"/>
    <w:rsid w:val="00E50C00"/>
    <w:rsid w:val="00E52214"/>
    <w:rsid w:val="00E549B9"/>
    <w:rsid w:val="00E55DF6"/>
    <w:rsid w:val="00E610AC"/>
    <w:rsid w:val="00E6355B"/>
    <w:rsid w:val="00E635C4"/>
    <w:rsid w:val="00E63B5E"/>
    <w:rsid w:val="00E63E9D"/>
    <w:rsid w:val="00E647E8"/>
    <w:rsid w:val="00E74F11"/>
    <w:rsid w:val="00E75632"/>
    <w:rsid w:val="00E757E6"/>
    <w:rsid w:val="00E7580A"/>
    <w:rsid w:val="00E80070"/>
    <w:rsid w:val="00E83366"/>
    <w:rsid w:val="00E84A69"/>
    <w:rsid w:val="00E868EC"/>
    <w:rsid w:val="00E9061C"/>
    <w:rsid w:val="00E90CAA"/>
    <w:rsid w:val="00E91E1A"/>
    <w:rsid w:val="00E93007"/>
    <w:rsid w:val="00E935AF"/>
    <w:rsid w:val="00E93F51"/>
    <w:rsid w:val="00E9428B"/>
    <w:rsid w:val="00E97539"/>
    <w:rsid w:val="00EA0458"/>
    <w:rsid w:val="00EA131B"/>
    <w:rsid w:val="00EA15C7"/>
    <w:rsid w:val="00EA17C4"/>
    <w:rsid w:val="00EA1E42"/>
    <w:rsid w:val="00EA3E35"/>
    <w:rsid w:val="00EA6318"/>
    <w:rsid w:val="00EA6ADC"/>
    <w:rsid w:val="00EA7B20"/>
    <w:rsid w:val="00EB07B0"/>
    <w:rsid w:val="00EB7125"/>
    <w:rsid w:val="00EB7905"/>
    <w:rsid w:val="00EC2AFC"/>
    <w:rsid w:val="00EC4604"/>
    <w:rsid w:val="00EC5781"/>
    <w:rsid w:val="00EC67E1"/>
    <w:rsid w:val="00ED14F2"/>
    <w:rsid w:val="00ED71AE"/>
    <w:rsid w:val="00EE0A3D"/>
    <w:rsid w:val="00EE0ABF"/>
    <w:rsid w:val="00EE11A4"/>
    <w:rsid w:val="00EE1375"/>
    <w:rsid w:val="00EE1B04"/>
    <w:rsid w:val="00EE2060"/>
    <w:rsid w:val="00EE2E0E"/>
    <w:rsid w:val="00EE3E48"/>
    <w:rsid w:val="00EE420D"/>
    <w:rsid w:val="00EE574E"/>
    <w:rsid w:val="00EE6987"/>
    <w:rsid w:val="00EF01BB"/>
    <w:rsid w:val="00EF1107"/>
    <w:rsid w:val="00EF130F"/>
    <w:rsid w:val="00EF1B56"/>
    <w:rsid w:val="00EF49D8"/>
    <w:rsid w:val="00F01228"/>
    <w:rsid w:val="00F02281"/>
    <w:rsid w:val="00F0322A"/>
    <w:rsid w:val="00F06286"/>
    <w:rsid w:val="00F07CFC"/>
    <w:rsid w:val="00F10AA7"/>
    <w:rsid w:val="00F13AB1"/>
    <w:rsid w:val="00F14173"/>
    <w:rsid w:val="00F1465C"/>
    <w:rsid w:val="00F147B1"/>
    <w:rsid w:val="00F15B91"/>
    <w:rsid w:val="00F216F5"/>
    <w:rsid w:val="00F21F7F"/>
    <w:rsid w:val="00F23412"/>
    <w:rsid w:val="00F25447"/>
    <w:rsid w:val="00F27D8F"/>
    <w:rsid w:val="00F37F97"/>
    <w:rsid w:val="00F4052F"/>
    <w:rsid w:val="00F41F84"/>
    <w:rsid w:val="00F42544"/>
    <w:rsid w:val="00F42C79"/>
    <w:rsid w:val="00F44149"/>
    <w:rsid w:val="00F45AF7"/>
    <w:rsid w:val="00F45AFC"/>
    <w:rsid w:val="00F4603B"/>
    <w:rsid w:val="00F46F1A"/>
    <w:rsid w:val="00F53FD7"/>
    <w:rsid w:val="00F54999"/>
    <w:rsid w:val="00F57FF0"/>
    <w:rsid w:val="00F60FC5"/>
    <w:rsid w:val="00F616A3"/>
    <w:rsid w:val="00F61DD9"/>
    <w:rsid w:val="00F626CD"/>
    <w:rsid w:val="00F627BF"/>
    <w:rsid w:val="00F6522E"/>
    <w:rsid w:val="00F65A07"/>
    <w:rsid w:val="00F7470E"/>
    <w:rsid w:val="00F755F6"/>
    <w:rsid w:val="00F8072A"/>
    <w:rsid w:val="00F81A72"/>
    <w:rsid w:val="00F81BBA"/>
    <w:rsid w:val="00F8233A"/>
    <w:rsid w:val="00F824BF"/>
    <w:rsid w:val="00F83CB1"/>
    <w:rsid w:val="00F86000"/>
    <w:rsid w:val="00F863D7"/>
    <w:rsid w:val="00F8694A"/>
    <w:rsid w:val="00F86959"/>
    <w:rsid w:val="00FA04F0"/>
    <w:rsid w:val="00FA33DF"/>
    <w:rsid w:val="00FA3B86"/>
    <w:rsid w:val="00FA4844"/>
    <w:rsid w:val="00FA5256"/>
    <w:rsid w:val="00FA60DD"/>
    <w:rsid w:val="00FB0FBA"/>
    <w:rsid w:val="00FB1211"/>
    <w:rsid w:val="00FB2D96"/>
    <w:rsid w:val="00FB3637"/>
    <w:rsid w:val="00FB3D24"/>
    <w:rsid w:val="00FB5AB2"/>
    <w:rsid w:val="00FC1B31"/>
    <w:rsid w:val="00FC3191"/>
    <w:rsid w:val="00FC5306"/>
    <w:rsid w:val="00FC57FF"/>
    <w:rsid w:val="00FC6939"/>
    <w:rsid w:val="00FD0757"/>
    <w:rsid w:val="00FD0922"/>
    <w:rsid w:val="00FD18CD"/>
    <w:rsid w:val="00FD2496"/>
    <w:rsid w:val="00FD60B3"/>
    <w:rsid w:val="00FD6239"/>
    <w:rsid w:val="00FD75E7"/>
    <w:rsid w:val="00FE33A4"/>
    <w:rsid w:val="00FE5B0A"/>
    <w:rsid w:val="00FE6A1C"/>
    <w:rsid w:val="00FE72E5"/>
    <w:rsid w:val="00FF3D5A"/>
    <w:rsid w:val="00FF5CF1"/>
    <w:rsid w:val="00FF7357"/>
    <w:rsid w:val="00FF76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6BE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Gothic" w:eastAsiaTheme="minorHAnsi" w:hAnsi="Century Gothic"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436"/>
  </w:style>
  <w:style w:type="paragraph" w:styleId="Heading1">
    <w:name w:val="heading 1"/>
    <w:aliases w:val="CPRA Heading 1.0"/>
    <w:basedOn w:val="Normal"/>
    <w:next w:val="Normal"/>
    <w:link w:val="Heading1Char"/>
    <w:uiPriority w:val="9"/>
    <w:qFormat/>
    <w:rsid w:val="003D2458"/>
    <w:pPr>
      <w:numPr>
        <w:ilvl w:val="1"/>
        <w:numId w:val="7"/>
      </w:numPr>
      <w:spacing w:after="320"/>
      <w:outlineLvl w:val="0"/>
    </w:pPr>
    <w:rPr>
      <w:b/>
      <w:bCs/>
      <w:iCs/>
      <w:sz w:val="32"/>
    </w:rPr>
  </w:style>
  <w:style w:type="paragraph" w:styleId="Heading2">
    <w:name w:val="heading 2"/>
    <w:aliases w:val="CPRA Heading 1.1"/>
    <w:basedOn w:val="Normal"/>
    <w:next w:val="Normal"/>
    <w:link w:val="Heading2Char"/>
    <w:uiPriority w:val="9"/>
    <w:qFormat/>
    <w:rsid w:val="00A91196"/>
    <w:pPr>
      <w:keepNext/>
      <w:spacing w:after="320"/>
      <w:outlineLvl w:val="1"/>
    </w:pPr>
    <w:rPr>
      <w:b/>
      <w:sz w:val="28"/>
      <w:szCs w:val="28"/>
    </w:rPr>
  </w:style>
  <w:style w:type="paragraph" w:styleId="Heading3">
    <w:name w:val="heading 3"/>
    <w:aliases w:val="CPRA Heading 1.1.1"/>
    <w:basedOn w:val="Normal"/>
    <w:next w:val="Normal"/>
    <w:link w:val="Heading3Char"/>
    <w:qFormat/>
    <w:rsid w:val="00A85F8A"/>
    <w:pPr>
      <w:keepNext/>
      <w:spacing w:after="320"/>
      <w:outlineLvl w:val="2"/>
    </w:pPr>
    <w:rPr>
      <w:b/>
      <w:sz w:val="24"/>
    </w:rPr>
  </w:style>
  <w:style w:type="paragraph" w:styleId="Heading4">
    <w:name w:val="heading 4"/>
    <w:basedOn w:val="Normal"/>
    <w:next w:val="Normal"/>
    <w:link w:val="Heading4Char"/>
    <w:qFormat/>
    <w:rsid w:val="00E549B9"/>
    <w:pPr>
      <w:keepNext/>
      <w:numPr>
        <w:ilvl w:val="3"/>
        <w:numId w:val="6"/>
      </w:numPr>
      <w:spacing w:after="320"/>
      <w:outlineLvl w:val="3"/>
    </w:pPr>
    <w:rPr>
      <w:b/>
    </w:rPr>
  </w:style>
  <w:style w:type="paragraph" w:styleId="Heading5">
    <w:name w:val="heading 5"/>
    <w:basedOn w:val="Normal"/>
    <w:next w:val="Normal"/>
    <w:link w:val="Heading5Char"/>
    <w:qFormat/>
    <w:rsid w:val="00E549B9"/>
    <w:pPr>
      <w:keepNext/>
      <w:numPr>
        <w:ilvl w:val="4"/>
        <w:numId w:val="6"/>
      </w:numPr>
      <w:spacing w:after="320"/>
      <w:outlineLvl w:val="4"/>
    </w:pPr>
    <w:rPr>
      <w:b/>
    </w:rPr>
  </w:style>
  <w:style w:type="paragraph" w:styleId="Heading6">
    <w:name w:val="heading 6"/>
    <w:basedOn w:val="Normal"/>
    <w:next w:val="Normal"/>
    <w:link w:val="Heading6Char"/>
    <w:qFormat/>
    <w:rsid w:val="00E549B9"/>
    <w:pPr>
      <w:keepNext/>
      <w:numPr>
        <w:ilvl w:val="5"/>
        <w:numId w:val="6"/>
      </w:numPr>
      <w:spacing w:after="320"/>
      <w:outlineLvl w:val="5"/>
    </w:pPr>
    <w:rPr>
      <w:b/>
    </w:rPr>
  </w:style>
  <w:style w:type="paragraph" w:styleId="Heading7">
    <w:name w:val="heading 7"/>
    <w:basedOn w:val="Normal"/>
    <w:next w:val="Normal"/>
    <w:link w:val="Heading7Char"/>
    <w:qFormat/>
    <w:rsid w:val="00E549B9"/>
    <w:pPr>
      <w:keepNext/>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PRA Heading 1.0 Char"/>
    <w:basedOn w:val="DefaultParagraphFont"/>
    <w:link w:val="Heading1"/>
    <w:uiPriority w:val="9"/>
    <w:rsid w:val="003D2458"/>
    <w:rPr>
      <w:b/>
      <w:bCs/>
      <w:iCs/>
      <w:sz w:val="32"/>
    </w:rPr>
  </w:style>
  <w:style w:type="character" w:customStyle="1" w:styleId="Heading2Char">
    <w:name w:val="Heading 2 Char"/>
    <w:aliases w:val="CPRA Heading 1.1 Char"/>
    <w:basedOn w:val="DefaultParagraphFont"/>
    <w:link w:val="Heading2"/>
    <w:uiPriority w:val="9"/>
    <w:rsid w:val="00A91196"/>
    <w:rPr>
      <w:b/>
      <w:sz w:val="28"/>
      <w:szCs w:val="28"/>
    </w:rPr>
  </w:style>
  <w:style w:type="character" w:customStyle="1" w:styleId="Heading3Char">
    <w:name w:val="Heading 3 Char"/>
    <w:aliases w:val="CPRA Heading 1.1.1 Char"/>
    <w:basedOn w:val="DefaultParagraphFont"/>
    <w:link w:val="Heading3"/>
    <w:rsid w:val="00A85F8A"/>
    <w:rPr>
      <w:b/>
      <w:sz w:val="24"/>
    </w:rPr>
  </w:style>
  <w:style w:type="character" w:customStyle="1" w:styleId="Heading4Char">
    <w:name w:val="Heading 4 Char"/>
    <w:basedOn w:val="DefaultParagraphFont"/>
    <w:link w:val="Heading4"/>
    <w:rsid w:val="00E549B9"/>
    <w:rPr>
      <w:b/>
    </w:rPr>
  </w:style>
  <w:style w:type="character" w:customStyle="1" w:styleId="Heading5Char">
    <w:name w:val="Heading 5 Char"/>
    <w:basedOn w:val="DefaultParagraphFont"/>
    <w:link w:val="Heading5"/>
    <w:rsid w:val="00E549B9"/>
    <w:rPr>
      <w:b/>
    </w:rPr>
  </w:style>
  <w:style w:type="character" w:customStyle="1" w:styleId="Heading6Char">
    <w:name w:val="Heading 6 Char"/>
    <w:basedOn w:val="DefaultParagraphFont"/>
    <w:link w:val="Heading6"/>
    <w:rsid w:val="00E549B9"/>
    <w:rPr>
      <w:b/>
    </w:rPr>
  </w:style>
  <w:style w:type="character" w:customStyle="1" w:styleId="Heading7Char">
    <w:name w:val="Heading 7 Char"/>
    <w:basedOn w:val="DefaultParagraphFont"/>
    <w:link w:val="Heading7"/>
    <w:rsid w:val="00E549B9"/>
    <w:rPr>
      <w:rFonts w:ascii="Century Gothic" w:hAnsi="Century Gothic"/>
      <w:sz w:val="20"/>
    </w:rPr>
  </w:style>
  <w:style w:type="paragraph" w:styleId="ListParagraph">
    <w:name w:val="List Paragraph"/>
    <w:basedOn w:val="Normal"/>
    <w:uiPriority w:val="34"/>
    <w:qFormat/>
    <w:rsid w:val="00E549B9"/>
    <w:pPr>
      <w:ind w:left="720"/>
      <w:contextualSpacing/>
    </w:pPr>
  </w:style>
  <w:style w:type="paragraph" w:customStyle="1" w:styleId="CPRAbodytext">
    <w:name w:val="CPRA body text"/>
    <w:link w:val="CPRAbodytextChar"/>
    <w:qFormat/>
    <w:rsid w:val="008B6F5A"/>
    <w:pPr>
      <w:spacing w:after="240" w:line="240" w:lineRule="auto"/>
    </w:pPr>
    <w:rPr>
      <w:bCs/>
      <w:iCs/>
      <w:noProof/>
      <w:szCs w:val="22"/>
    </w:rPr>
  </w:style>
  <w:style w:type="character" w:customStyle="1" w:styleId="CPRAbodytextChar">
    <w:name w:val="CPRA body text Char"/>
    <w:basedOn w:val="DefaultParagraphFont"/>
    <w:link w:val="CPRAbodytext"/>
    <w:rsid w:val="008B6F5A"/>
    <w:rPr>
      <w:rFonts w:ascii="Century Gothic" w:hAnsi="Century Gothic" w:cstheme="minorBidi"/>
      <w:bCs/>
      <w:iCs/>
      <w:noProof/>
      <w:sz w:val="20"/>
      <w:szCs w:val="22"/>
    </w:rPr>
  </w:style>
  <w:style w:type="paragraph" w:customStyle="1" w:styleId="CPRABulletList1">
    <w:name w:val="CPRA Bullet List 1"/>
    <w:link w:val="CPRABulletList1Char"/>
    <w:qFormat/>
    <w:rsid w:val="003B13D0"/>
    <w:pPr>
      <w:numPr>
        <w:numId w:val="1"/>
      </w:numPr>
      <w:spacing w:after="0"/>
    </w:pPr>
    <w:rPr>
      <w:bCs/>
      <w:iCs/>
    </w:rPr>
  </w:style>
  <w:style w:type="character" w:customStyle="1" w:styleId="CPRABulletList1Char">
    <w:name w:val="CPRA Bullet List 1 Char"/>
    <w:basedOn w:val="DefaultParagraphFont"/>
    <w:link w:val="CPRABulletList1"/>
    <w:rsid w:val="003B13D0"/>
    <w:rPr>
      <w:bCs/>
      <w:iCs/>
    </w:rPr>
  </w:style>
  <w:style w:type="table" w:styleId="TableGrid">
    <w:name w:val="Table Grid"/>
    <w:basedOn w:val="TableNormal"/>
    <w:uiPriority w:val="39"/>
    <w:rsid w:val="008B6F5A"/>
    <w:pPr>
      <w:spacing w:after="0" w:line="240" w:lineRule="auto"/>
    </w:pPr>
    <w:rPr>
      <w:rFonts w:asciiTheme="minorHAnsi" w:hAnsiTheme="minorHAnsi"/>
      <w:bCs/>
      <w:iCs/>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RATableTitle">
    <w:name w:val="CPRA Table Title"/>
    <w:rsid w:val="008B6F5A"/>
    <w:pPr>
      <w:keepNext/>
      <w:suppressAutoHyphens/>
      <w:spacing w:before="40" w:after="40" w:line="240" w:lineRule="auto"/>
    </w:pPr>
    <w:rPr>
      <w:rFonts w:eastAsia="Times New Roman" w:cs="Times New Roman"/>
      <w:b/>
      <w:bCs/>
      <w:iCs/>
      <w:spacing w:val="-2"/>
      <w:kern w:val="18"/>
      <w:szCs w:val="18"/>
    </w:rPr>
  </w:style>
  <w:style w:type="paragraph" w:customStyle="1" w:styleId="CPRATableText">
    <w:name w:val="CPRA Table Text"/>
    <w:qFormat/>
    <w:rsid w:val="008B6F5A"/>
    <w:pPr>
      <w:spacing w:before="120" w:after="120" w:line="240" w:lineRule="auto"/>
    </w:pPr>
    <w:rPr>
      <w:rFonts w:eastAsia="Times New Roman" w:cs="Times New Roman"/>
      <w:bCs/>
      <w:iCs/>
      <w:noProof/>
      <w:sz w:val="16"/>
      <w:szCs w:val="22"/>
    </w:rPr>
  </w:style>
  <w:style w:type="character" w:styleId="Hyperlink">
    <w:name w:val="Hyperlink"/>
    <w:basedOn w:val="DefaultParagraphFont"/>
    <w:uiPriority w:val="99"/>
    <w:unhideWhenUsed/>
    <w:rsid w:val="008B6F5A"/>
    <w:rPr>
      <w:color w:val="0000FF" w:themeColor="hyperlink"/>
      <w:u w:val="single"/>
    </w:rPr>
  </w:style>
  <w:style w:type="paragraph" w:customStyle="1" w:styleId="CPRAReferences">
    <w:name w:val="CPRA References"/>
    <w:basedOn w:val="CPRAbodytext"/>
    <w:link w:val="CPRAReferencesChar"/>
    <w:qFormat/>
    <w:rsid w:val="00EC2AFC"/>
    <w:pPr>
      <w:ind w:left="720" w:hanging="720"/>
    </w:pPr>
  </w:style>
  <w:style w:type="character" w:customStyle="1" w:styleId="CPRAReferencesChar">
    <w:name w:val="CPRA References Char"/>
    <w:basedOn w:val="CPRAbodytextChar"/>
    <w:link w:val="CPRAReferences"/>
    <w:rsid w:val="00EC2AFC"/>
    <w:rPr>
      <w:rFonts w:ascii="Century Gothic" w:hAnsi="Century Gothic" w:cstheme="minorBidi"/>
      <w:bCs/>
      <w:iCs/>
      <w:noProof/>
      <w:sz w:val="20"/>
      <w:szCs w:val="22"/>
    </w:rPr>
  </w:style>
  <w:style w:type="character" w:styleId="CommentReference">
    <w:name w:val="annotation reference"/>
    <w:basedOn w:val="DefaultParagraphFont"/>
    <w:uiPriority w:val="99"/>
    <w:unhideWhenUsed/>
    <w:rsid w:val="00EC2AFC"/>
    <w:rPr>
      <w:sz w:val="16"/>
      <w:szCs w:val="16"/>
    </w:rPr>
  </w:style>
  <w:style w:type="paragraph" w:styleId="CommentText">
    <w:name w:val="annotation text"/>
    <w:basedOn w:val="Normal"/>
    <w:link w:val="CommentTextChar"/>
    <w:uiPriority w:val="99"/>
    <w:unhideWhenUsed/>
    <w:rsid w:val="00EC2AFC"/>
    <w:rPr>
      <w:rFonts w:ascii="Myriad Pro" w:hAnsi="Myriad Pro"/>
      <w:bCs/>
      <w:iCs/>
    </w:rPr>
  </w:style>
  <w:style w:type="character" w:customStyle="1" w:styleId="CommentTextChar">
    <w:name w:val="Comment Text Char"/>
    <w:basedOn w:val="DefaultParagraphFont"/>
    <w:link w:val="CommentText"/>
    <w:uiPriority w:val="99"/>
    <w:rsid w:val="00EC2AFC"/>
    <w:rPr>
      <w:rFonts w:ascii="Myriad Pro" w:hAnsi="Myriad Pro" w:cstheme="minorBidi"/>
      <w:bCs/>
      <w:iCs/>
      <w:sz w:val="20"/>
      <w:szCs w:val="20"/>
    </w:rPr>
  </w:style>
  <w:style w:type="paragraph" w:styleId="Caption">
    <w:name w:val="caption"/>
    <w:aliases w:val="CPRA Caption"/>
    <w:link w:val="CaptionChar"/>
    <w:uiPriority w:val="35"/>
    <w:qFormat/>
    <w:rsid w:val="00EC2AFC"/>
    <w:pPr>
      <w:spacing w:after="0" w:line="240" w:lineRule="auto"/>
    </w:pPr>
    <w:rPr>
      <w:rFonts w:eastAsia="Times New Roman" w:cs="Times New Roman"/>
      <w:bCs/>
      <w:i/>
      <w:iCs/>
      <w:noProof/>
      <w:szCs w:val="22"/>
    </w:rPr>
  </w:style>
  <w:style w:type="character" w:customStyle="1" w:styleId="CaptionChar">
    <w:name w:val="Caption Char"/>
    <w:aliases w:val="CPRA Caption Char"/>
    <w:basedOn w:val="DefaultParagraphFont"/>
    <w:link w:val="Caption"/>
    <w:uiPriority w:val="35"/>
    <w:rsid w:val="00EC5781"/>
    <w:rPr>
      <w:rFonts w:eastAsia="Times New Roman" w:cs="Times New Roman"/>
      <w:bCs/>
      <w:i/>
      <w:iCs/>
      <w:noProof/>
      <w:szCs w:val="22"/>
    </w:rPr>
  </w:style>
  <w:style w:type="paragraph" w:customStyle="1" w:styleId="CPRAHeading01">
    <w:name w:val="CPRA Heading 01"/>
    <w:next w:val="Heading1"/>
    <w:link w:val="CPRAHeading01Char"/>
    <w:qFormat/>
    <w:rsid w:val="005A1D21"/>
    <w:pPr>
      <w:spacing w:before="120" w:after="400" w:line="240" w:lineRule="auto"/>
      <w:outlineLvl w:val="0"/>
    </w:pPr>
    <w:rPr>
      <w:rFonts w:eastAsia="Times New Roman" w:cs="Times New Roman"/>
      <w:b/>
      <w:noProof/>
      <w:sz w:val="32"/>
      <w:szCs w:val="32"/>
    </w:rPr>
  </w:style>
  <w:style w:type="character" w:customStyle="1" w:styleId="CPRAHeading01Char">
    <w:name w:val="CPRA Heading 01 Char"/>
    <w:basedOn w:val="DefaultParagraphFont"/>
    <w:link w:val="CPRAHeading01"/>
    <w:rsid w:val="005A1D21"/>
    <w:rPr>
      <w:rFonts w:eastAsia="Times New Roman" w:cs="Times New Roman"/>
      <w:b/>
      <w:noProof/>
      <w:sz w:val="32"/>
      <w:szCs w:val="32"/>
    </w:rPr>
  </w:style>
  <w:style w:type="paragraph" w:customStyle="1" w:styleId="GraphicCallout">
    <w:name w:val="Graphic Callout"/>
    <w:basedOn w:val="Caption"/>
    <w:rsid w:val="00EC2AFC"/>
    <w:pPr>
      <w:keepNext/>
      <w:widowControl w:val="0"/>
      <w:tabs>
        <w:tab w:val="center" w:pos="3960"/>
        <w:tab w:val="right" w:pos="7920"/>
      </w:tabs>
      <w:suppressAutoHyphens/>
      <w:spacing w:before="60" w:after="80" w:line="180" w:lineRule="atLeast"/>
      <w:jc w:val="center"/>
    </w:pPr>
    <w:rPr>
      <w:rFonts w:ascii="Franklin Gothic Book" w:hAnsi="Franklin Gothic Book"/>
      <w:bCs w:val="0"/>
      <w:i w:val="0"/>
      <w:noProof w:val="0"/>
      <w:kern w:val="18"/>
      <w:sz w:val="16"/>
      <w:szCs w:val="18"/>
    </w:rPr>
  </w:style>
  <w:style w:type="paragraph" w:styleId="BalloonText">
    <w:name w:val="Balloon Text"/>
    <w:basedOn w:val="Normal"/>
    <w:link w:val="BalloonTextChar"/>
    <w:uiPriority w:val="99"/>
    <w:semiHidden/>
    <w:unhideWhenUsed/>
    <w:rsid w:val="00EC2A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2AFC"/>
    <w:rPr>
      <w:rFonts w:ascii="Tahoma" w:hAnsi="Tahoma" w:cs="Tahoma"/>
      <w:sz w:val="16"/>
      <w:szCs w:val="16"/>
    </w:rPr>
  </w:style>
  <w:style w:type="paragraph" w:styleId="Header">
    <w:name w:val="header"/>
    <w:basedOn w:val="Normal"/>
    <w:link w:val="HeaderChar"/>
    <w:unhideWhenUsed/>
    <w:rsid w:val="00EC2AFC"/>
    <w:pPr>
      <w:tabs>
        <w:tab w:val="center" w:pos="4680"/>
        <w:tab w:val="right" w:pos="9360"/>
      </w:tabs>
      <w:spacing w:after="0" w:line="240" w:lineRule="auto"/>
    </w:pPr>
  </w:style>
  <w:style w:type="character" w:customStyle="1" w:styleId="HeaderChar">
    <w:name w:val="Header Char"/>
    <w:basedOn w:val="DefaultParagraphFont"/>
    <w:link w:val="Header"/>
    <w:rsid w:val="00EC2AFC"/>
  </w:style>
  <w:style w:type="paragraph" w:styleId="Footer">
    <w:name w:val="footer"/>
    <w:basedOn w:val="Normal"/>
    <w:link w:val="FooterChar"/>
    <w:uiPriority w:val="99"/>
    <w:unhideWhenUsed/>
    <w:rsid w:val="00EC2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AFC"/>
  </w:style>
  <w:style w:type="paragraph" w:styleId="TOCHeading">
    <w:name w:val="TOC Heading"/>
    <w:basedOn w:val="Heading1"/>
    <w:next w:val="Normal"/>
    <w:uiPriority w:val="39"/>
    <w:unhideWhenUsed/>
    <w:qFormat/>
    <w:rsid w:val="00120E6F"/>
    <w:pPr>
      <w:keepNext/>
      <w:keepLines/>
      <w:numPr>
        <w:numId w:val="0"/>
      </w:numPr>
      <w:spacing w:before="480" w:after="0"/>
      <w:outlineLvl w:val="9"/>
    </w:pPr>
    <w:rPr>
      <w:rFonts w:asciiTheme="majorHAnsi" w:eastAsiaTheme="majorEastAsia" w:hAnsiTheme="majorHAnsi" w:cstheme="majorBidi"/>
      <w:bCs w:val="0"/>
      <w:sz w:val="28"/>
      <w:szCs w:val="28"/>
      <w:lang w:eastAsia="ja-JP"/>
    </w:rPr>
  </w:style>
  <w:style w:type="paragraph" w:styleId="TOC1">
    <w:name w:val="toc 1"/>
    <w:basedOn w:val="Normal"/>
    <w:next w:val="Normal"/>
    <w:autoRedefine/>
    <w:uiPriority w:val="39"/>
    <w:unhideWhenUsed/>
    <w:rsid w:val="00EF1B56"/>
    <w:pPr>
      <w:tabs>
        <w:tab w:val="left" w:pos="360"/>
        <w:tab w:val="right" w:leader="dot" w:pos="9360"/>
      </w:tabs>
      <w:spacing w:before="120" w:after="0"/>
    </w:pPr>
    <w:rPr>
      <w:noProof/>
    </w:rPr>
  </w:style>
  <w:style w:type="paragraph" w:styleId="TOC2">
    <w:name w:val="toc 2"/>
    <w:basedOn w:val="Normal"/>
    <w:next w:val="Normal"/>
    <w:autoRedefine/>
    <w:uiPriority w:val="39"/>
    <w:unhideWhenUsed/>
    <w:rsid w:val="00BF607F"/>
    <w:pPr>
      <w:tabs>
        <w:tab w:val="left" w:pos="360"/>
        <w:tab w:val="left" w:pos="720"/>
        <w:tab w:val="right" w:leader="dot" w:pos="9360"/>
      </w:tabs>
      <w:spacing w:after="100"/>
    </w:pPr>
  </w:style>
  <w:style w:type="paragraph" w:styleId="TOC3">
    <w:name w:val="toc 3"/>
    <w:basedOn w:val="Normal"/>
    <w:next w:val="Normal"/>
    <w:autoRedefine/>
    <w:uiPriority w:val="39"/>
    <w:unhideWhenUsed/>
    <w:rsid w:val="007A28B9"/>
    <w:pPr>
      <w:tabs>
        <w:tab w:val="left" w:pos="720"/>
        <w:tab w:val="left" w:pos="1260"/>
        <w:tab w:val="right" w:leader="dot" w:pos="9360"/>
      </w:tabs>
      <w:spacing w:after="100"/>
    </w:pPr>
  </w:style>
  <w:style w:type="paragraph" w:customStyle="1" w:styleId="CPRAHeading4">
    <w:name w:val="CPRA Heading 4"/>
    <w:basedOn w:val="CPRAbodytext"/>
    <w:autoRedefine/>
    <w:qFormat/>
    <w:rsid w:val="008E5AC5"/>
    <w:pPr>
      <w:spacing w:before="120" w:after="120"/>
    </w:pPr>
    <w:rPr>
      <w:b/>
      <w:bCs w:val="0"/>
      <w:iCs w:val="0"/>
    </w:rPr>
  </w:style>
  <w:style w:type="paragraph" w:customStyle="1" w:styleId="CPRADocumentTitle">
    <w:name w:val="CPRA Document Title"/>
    <w:basedOn w:val="Normal"/>
    <w:qFormat/>
    <w:rsid w:val="00DB13BD"/>
    <w:pPr>
      <w:tabs>
        <w:tab w:val="left" w:pos="1080"/>
      </w:tabs>
      <w:spacing w:before="3000" w:after="0" w:line="240" w:lineRule="auto"/>
    </w:pPr>
    <w:rPr>
      <w:b/>
      <w:bCs/>
      <w:iCs/>
      <w:color w:val="000000" w:themeColor="text1"/>
      <w:sz w:val="56"/>
      <w:szCs w:val="28"/>
    </w:rPr>
  </w:style>
  <w:style w:type="paragraph" w:customStyle="1" w:styleId="CPRADocumentSubtitle">
    <w:name w:val="CPRA Document Subtitle"/>
    <w:basedOn w:val="Normal"/>
    <w:link w:val="CPRADocumentSubtitleChar"/>
    <w:qFormat/>
    <w:rsid w:val="00FC3191"/>
    <w:pPr>
      <w:spacing w:after="120" w:line="240" w:lineRule="auto"/>
    </w:pPr>
    <w:rPr>
      <w:rFonts w:eastAsia="Times New Roman" w:cs="Times New Roman"/>
      <w:bCs/>
      <w:iCs/>
      <w:sz w:val="48"/>
      <w:szCs w:val="22"/>
      <w:lang w:bidi="en-US"/>
    </w:rPr>
  </w:style>
  <w:style w:type="character" w:customStyle="1" w:styleId="CPRADocumentSubtitleChar">
    <w:name w:val="CPRA Document Subtitle Char"/>
    <w:basedOn w:val="DefaultParagraphFont"/>
    <w:link w:val="CPRADocumentSubtitle"/>
    <w:rsid w:val="00FC3191"/>
    <w:rPr>
      <w:rFonts w:ascii="Century Gothic" w:eastAsia="Times New Roman" w:hAnsi="Century Gothic" w:cs="Times New Roman"/>
      <w:bCs/>
      <w:iCs/>
      <w:sz w:val="48"/>
      <w:szCs w:val="22"/>
      <w:lang w:bidi="en-US"/>
    </w:rPr>
  </w:style>
  <w:style w:type="paragraph" w:styleId="TableofFigures">
    <w:name w:val="table of figures"/>
    <w:basedOn w:val="TOC1"/>
    <w:next w:val="Normal"/>
    <w:uiPriority w:val="99"/>
    <w:unhideWhenUsed/>
    <w:rsid w:val="009C1330"/>
  </w:style>
  <w:style w:type="paragraph" w:styleId="Title">
    <w:name w:val="Title"/>
    <w:next w:val="Normal"/>
    <w:link w:val="TitleChar"/>
    <w:uiPriority w:val="10"/>
    <w:rsid w:val="00EE420D"/>
    <w:pPr>
      <w:spacing w:before="1440" w:after="300" w:line="240" w:lineRule="auto"/>
    </w:pPr>
    <w:rPr>
      <w:rFonts w:asciiTheme="minorHAnsi" w:eastAsiaTheme="majorEastAsia" w:hAnsiTheme="minorHAnsi"/>
      <w:bCs/>
      <w:iCs/>
      <w:color w:val="03485B"/>
      <w:spacing w:val="5"/>
      <w:kern w:val="28"/>
      <w:sz w:val="52"/>
      <w:szCs w:val="52"/>
    </w:rPr>
  </w:style>
  <w:style w:type="character" w:customStyle="1" w:styleId="TitleChar">
    <w:name w:val="Title Char"/>
    <w:basedOn w:val="DefaultParagraphFont"/>
    <w:link w:val="Title"/>
    <w:uiPriority w:val="10"/>
    <w:rsid w:val="00EE420D"/>
    <w:rPr>
      <w:rFonts w:asciiTheme="minorHAnsi" w:eastAsiaTheme="majorEastAsia" w:hAnsiTheme="minorHAnsi"/>
      <w:bCs/>
      <w:iCs/>
      <w:color w:val="03485B"/>
      <w:spacing w:val="5"/>
      <w:kern w:val="28"/>
      <w:sz w:val="52"/>
      <w:szCs w:val="52"/>
    </w:rPr>
  </w:style>
  <w:style w:type="paragraph" w:styleId="CommentSubject">
    <w:name w:val="annotation subject"/>
    <w:basedOn w:val="CommentText"/>
    <w:next w:val="CommentText"/>
    <w:link w:val="CommentSubjectChar"/>
    <w:uiPriority w:val="99"/>
    <w:semiHidden/>
    <w:unhideWhenUsed/>
    <w:rsid w:val="00C20D36"/>
    <w:pPr>
      <w:spacing w:line="240" w:lineRule="auto"/>
    </w:pPr>
    <w:rPr>
      <w:rFonts w:ascii="Times New Roman" w:hAnsi="Times New Roman" w:cstheme="minorHAnsi"/>
      <w:b/>
      <w:bCs w:val="0"/>
      <w:iCs w:val="0"/>
    </w:rPr>
  </w:style>
  <w:style w:type="character" w:customStyle="1" w:styleId="CommentSubjectChar">
    <w:name w:val="Comment Subject Char"/>
    <w:basedOn w:val="CommentTextChar"/>
    <w:link w:val="CommentSubject"/>
    <w:uiPriority w:val="99"/>
    <w:semiHidden/>
    <w:rsid w:val="00C20D36"/>
    <w:rPr>
      <w:rFonts w:ascii="Myriad Pro" w:hAnsi="Myriad Pro" w:cstheme="minorBidi"/>
      <w:b/>
      <w:bCs w:val="0"/>
      <w:iCs w:val="0"/>
      <w:sz w:val="20"/>
      <w:szCs w:val="20"/>
    </w:rPr>
  </w:style>
  <w:style w:type="paragraph" w:customStyle="1" w:styleId="CPRABulletList2">
    <w:name w:val="CPRA Bullet List 2"/>
    <w:basedOn w:val="ListBullet2"/>
    <w:link w:val="CPRABulletList2Char"/>
    <w:qFormat/>
    <w:rsid w:val="003B13D0"/>
    <w:pPr>
      <w:framePr w:wrap="around" w:vAnchor="text" w:hAnchor="text" w:y="1"/>
      <w:spacing w:after="0" w:line="240" w:lineRule="auto"/>
    </w:pPr>
    <w:rPr>
      <w:bCs/>
      <w:iCs/>
    </w:rPr>
  </w:style>
  <w:style w:type="paragraph" w:styleId="ListBullet2">
    <w:name w:val="List Bullet 2"/>
    <w:basedOn w:val="Normal"/>
    <w:uiPriority w:val="99"/>
    <w:semiHidden/>
    <w:unhideWhenUsed/>
    <w:rsid w:val="00631727"/>
    <w:pPr>
      <w:tabs>
        <w:tab w:val="num" w:pos="720"/>
      </w:tabs>
      <w:ind w:left="720" w:hanging="360"/>
      <w:contextualSpacing/>
    </w:pPr>
  </w:style>
  <w:style w:type="character" w:customStyle="1" w:styleId="CPRABulletList2Char">
    <w:name w:val="CPRA Bullet List 2 Char"/>
    <w:basedOn w:val="CPRABulletList1Char"/>
    <w:link w:val="CPRABulletList2"/>
    <w:rsid w:val="003B13D0"/>
    <w:rPr>
      <w:bCs/>
      <w:iCs/>
    </w:rPr>
  </w:style>
  <w:style w:type="paragraph" w:customStyle="1" w:styleId="MasterPlanTitle">
    <w:name w:val="Master Plan Title"/>
    <w:basedOn w:val="Normal"/>
    <w:link w:val="MasterPlanTitleChar"/>
    <w:qFormat/>
    <w:rsid w:val="00001CAD"/>
    <w:pPr>
      <w:spacing w:after="0" w:line="240" w:lineRule="auto"/>
    </w:pPr>
    <w:rPr>
      <w:b/>
      <w:sz w:val="40"/>
      <w:szCs w:val="56"/>
    </w:rPr>
  </w:style>
  <w:style w:type="character" w:customStyle="1" w:styleId="MasterPlanTitleChar">
    <w:name w:val="Master Plan Title Char"/>
    <w:basedOn w:val="DefaultParagraphFont"/>
    <w:link w:val="MasterPlanTitle"/>
    <w:rsid w:val="00001CAD"/>
    <w:rPr>
      <w:b/>
      <w:sz w:val="40"/>
      <w:szCs w:val="56"/>
    </w:rPr>
  </w:style>
  <w:style w:type="paragraph" w:customStyle="1" w:styleId="DocumentTitle">
    <w:name w:val="Document Title"/>
    <w:basedOn w:val="CPRADocumentSubtitle"/>
    <w:link w:val="DocumentTitleChar"/>
    <w:qFormat/>
    <w:rsid w:val="00001CAD"/>
    <w:pPr>
      <w:spacing w:before="240" w:after="0"/>
    </w:pPr>
    <w:rPr>
      <w:sz w:val="64"/>
      <w:szCs w:val="64"/>
    </w:rPr>
  </w:style>
  <w:style w:type="character" w:customStyle="1" w:styleId="DocumentTitleChar">
    <w:name w:val="Document Title Char"/>
    <w:basedOn w:val="CPRADocumentSubtitleChar"/>
    <w:link w:val="DocumentTitle"/>
    <w:rsid w:val="00001CAD"/>
    <w:rPr>
      <w:rFonts w:ascii="Century Gothic" w:eastAsia="Times New Roman" w:hAnsi="Century Gothic" w:cs="Times New Roman"/>
      <w:bCs/>
      <w:iCs/>
      <w:sz w:val="64"/>
      <w:szCs w:val="64"/>
      <w:lang w:bidi="en-US"/>
    </w:rPr>
  </w:style>
  <w:style w:type="paragraph" w:customStyle="1" w:styleId="DocumentSubtitle">
    <w:name w:val="Document Subtitle"/>
    <w:basedOn w:val="CPRAbodytext"/>
    <w:link w:val="DocumentSubtitleChar"/>
    <w:qFormat/>
    <w:rsid w:val="00001CAD"/>
    <w:pPr>
      <w:spacing w:after="0"/>
    </w:pPr>
    <w:rPr>
      <w:sz w:val="28"/>
    </w:rPr>
  </w:style>
  <w:style w:type="character" w:customStyle="1" w:styleId="DocumentSubtitleChar">
    <w:name w:val="Document Subtitle Char"/>
    <w:basedOn w:val="CPRAbodytextChar"/>
    <w:link w:val="DocumentSubtitle"/>
    <w:rsid w:val="00001CAD"/>
    <w:rPr>
      <w:rFonts w:ascii="Century Gothic" w:hAnsi="Century Gothic" w:cstheme="minorBidi"/>
      <w:bCs/>
      <w:iCs/>
      <w:noProof/>
      <w:sz w:val="28"/>
      <w:szCs w:val="22"/>
    </w:rPr>
  </w:style>
  <w:style w:type="paragraph" w:customStyle="1" w:styleId="Style1">
    <w:name w:val="Style1"/>
    <w:basedOn w:val="CPRABulletList2"/>
    <w:link w:val="Style1Char"/>
    <w:qFormat/>
    <w:rsid w:val="00300500"/>
    <w:pPr>
      <w:framePr w:wrap="around"/>
    </w:pPr>
  </w:style>
  <w:style w:type="character" w:customStyle="1" w:styleId="Style1Char">
    <w:name w:val="Style1 Char"/>
    <w:basedOn w:val="CPRABulletList2Char"/>
    <w:link w:val="Style1"/>
    <w:rsid w:val="00300500"/>
    <w:rPr>
      <w:bCs/>
      <w:iCs/>
    </w:rPr>
  </w:style>
  <w:style w:type="paragraph" w:customStyle="1" w:styleId="TableTitle">
    <w:name w:val="Table Title"/>
    <w:basedOn w:val="CPRAbodytext"/>
    <w:link w:val="TableTitleChar"/>
    <w:qFormat/>
    <w:rsid w:val="006D451F"/>
    <w:pPr>
      <w:ind w:left="900"/>
    </w:pPr>
    <w:rPr>
      <w:b/>
    </w:rPr>
  </w:style>
  <w:style w:type="character" w:customStyle="1" w:styleId="TableTitleChar">
    <w:name w:val="Table Title Char"/>
    <w:basedOn w:val="CPRAbodytextChar"/>
    <w:link w:val="TableTitle"/>
    <w:rsid w:val="006D451F"/>
    <w:rPr>
      <w:rFonts w:ascii="Century Gothic" w:hAnsi="Century Gothic" w:cstheme="minorBidi"/>
      <w:b/>
      <w:bCs/>
      <w:iCs/>
      <w:noProof/>
      <w:sz w:val="20"/>
      <w:szCs w:val="22"/>
    </w:rPr>
  </w:style>
  <w:style w:type="paragraph" w:customStyle="1" w:styleId="Heading02">
    <w:name w:val="Heading 02"/>
    <w:basedOn w:val="Heading1"/>
    <w:link w:val="Heading02Char"/>
    <w:qFormat/>
    <w:rsid w:val="00571914"/>
    <w:pPr>
      <w:numPr>
        <w:numId w:val="0"/>
      </w:numPr>
    </w:pPr>
    <w:rPr>
      <w:sz w:val="28"/>
    </w:rPr>
  </w:style>
  <w:style w:type="character" w:customStyle="1" w:styleId="Heading02Char">
    <w:name w:val="Heading 02 Char"/>
    <w:basedOn w:val="Heading1Char"/>
    <w:link w:val="Heading02"/>
    <w:rsid w:val="00571914"/>
    <w:rPr>
      <w:rFonts w:ascii="Century Gothic" w:hAnsi="Century Gothic"/>
      <w:b/>
      <w:bCs/>
      <w:iCs/>
      <w:sz w:val="28"/>
    </w:rPr>
  </w:style>
  <w:style w:type="paragraph" w:customStyle="1" w:styleId="NumberList">
    <w:name w:val="Number List"/>
    <w:basedOn w:val="CPRAbodytext"/>
    <w:link w:val="NumberListChar"/>
    <w:qFormat/>
    <w:rsid w:val="00571914"/>
    <w:pPr>
      <w:numPr>
        <w:numId w:val="3"/>
      </w:numPr>
    </w:pPr>
  </w:style>
  <w:style w:type="character" w:customStyle="1" w:styleId="NumberListChar">
    <w:name w:val="Number List Char"/>
    <w:basedOn w:val="CPRAbodytextChar"/>
    <w:link w:val="NumberList"/>
    <w:rsid w:val="00571914"/>
    <w:rPr>
      <w:rFonts w:ascii="Century Gothic" w:hAnsi="Century Gothic" w:cstheme="minorBidi"/>
      <w:bCs/>
      <w:iCs/>
      <w:noProof/>
      <w:sz w:val="20"/>
      <w:szCs w:val="22"/>
    </w:rPr>
  </w:style>
  <w:style w:type="paragraph" w:styleId="Revision">
    <w:name w:val="Revision"/>
    <w:hidden/>
    <w:uiPriority w:val="99"/>
    <w:semiHidden/>
    <w:rsid w:val="002326B2"/>
    <w:pPr>
      <w:spacing w:after="0" w:line="240" w:lineRule="auto"/>
    </w:pPr>
  </w:style>
  <w:style w:type="paragraph" w:customStyle="1" w:styleId="cprabodytext0">
    <w:name w:val="cprabodytext"/>
    <w:basedOn w:val="Normal"/>
    <w:rsid w:val="00EA0458"/>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013851"/>
  </w:style>
  <w:style w:type="paragraph" w:styleId="NoSpacing">
    <w:name w:val="No Spacing"/>
    <w:uiPriority w:val="1"/>
    <w:qFormat/>
    <w:rsid w:val="00013851"/>
    <w:pPr>
      <w:spacing w:after="0" w:line="240" w:lineRule="auto"/>
    </w:pPr>
    <w:rPr>
      <w:rFonts w:asciiTheme="minorHAnsi" w:hAnsiTheme="minorHAnsi"/>
      <w:sz w:val="22"/>
      <w:szCs w:val="22"/>
    </w:rPr>
  </w:style>
  <w:style w:type="table" w:customStyle="1" w:styleId="LightShading1">
    <w:name w:val="Light Shading1"/>
    <w:basedOn w:val="TableNormal"/>
    <w:uiPriority w:val="60"/>
    <w:rsid w:val="00141C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semiHidden/>
    <w:unhideWhenUsed/>
    <w:rsid w:val="007E17CB"/>
    <w:pPr>
      <w:spacing w:before="100" w:beforeAutospacing="1" w:after="100" w:afterAutospacing="1" w:line="240" w:lineRule="auto"/>
    </w:pPr>
    <w:rPr>
      <w:rFonts w:ascii="Times New Roman" w:eastAsia="Calibri" w:hAnsi="Times New Roman" w:cs="Times New Roman"/>
      <w:sz w:val="24"/>
      <w:szCs w:val="24"/>
    </w:rPr>
  </w:style>
  <w:style w:type="table" w:styleId="LightShading">
    <w:name w:val="Light Shading"/>
    <w:basedOn w:val="TableNormal"/>
    <w:uiPriority w:val="60"/>
    <w:rsid w:val="002C575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FootnoteText">
    <w:name w:val="footnote text"/>
    <w:basedOn w:val="Normal"/>
    <w:link w:val="FootnoteTextChar"/>
    <w:uiPriority w:val="99"/>
    <w:semiHidden/>
    <w:unhideWhenUsed/>
    <w:rsid w:val="00221FC0"/>
    <w:pPr>
      <w:spacing w:after="0" w:line="240" w:lineRule="auto"/>
    </w:pPr>
  </w:style>
  <w:style w:type="character" w:customStyle="1" w:styleId="FootnoteTextChar">
    <w:name w:val="Footnote Text Char"/>
    <w:basedOn w:val="DefaultParagraphFont"/>
    <w:link w:val="FootnoteText"/>
    <w:uiPriority w:val="99"/>
    <w:semiHidden/>
    <w:rsid w:val="00221FC0"/>
  </w:style>
  <w:style w:type="character" w:styleId="FootnoteReference">
    <w:name w:val="footnote reference"/>
    <w:basedOn w:val="DefaultParagraphFont"/>
    <w:uiPriority w:val="99"/>
    <w:semiHidden/>
    <w:unhideWhenUsed/>
    <w:rsid w:val="00221FC0"/>
    <w:rPr>
      <w:vertAlign w:val="superscript"/>
    </w:rPr>
  </w:style>
  <w:style w:type="paragraph" w:customStyle="1" w:styleId="Pa0">
    <w:name w:val="Pa0"/>
    <w:basedOn w:val="Normal"/>
    <w:next w:val="Normal"/>
    <w:uiPriority w:val="99"/>
    <w:rsid w:val="00BF69FF"/>
    <w:pPr>
      <w:autoSpaceDE w:val="0"/>
      <w:autoSpaceDN w:val="0"/>
      <w:adjustRightInd w:val="0"/>
      <w:spacing w:after="0" w:line="241" w:lineRule="atLeast"/>
    </w:pPr>
    <w:rPr>
      <w:rFonts w:ascii="Myriad Pro" w:hAnsi="Myriad Pro"/>
      <w:sz w:val="24"/>
      <w:szCs w:val="24"/>
    </w:rPr>
  </w:style>
  <w:style w:type="character" w:customStyle="1" w:styleId="A3">
    <w:name w:val="A3"/>
    <w:uiPriority w:val="99"/>
    <w:rsid w:val="00BF69FF"/>
    <w:rPr>
      <w:rFonts w:cs="Myriad Pro"/>
      <w:color w:val="000000"/>
      <w:sz w:val="20"/>
      <w:szCs w:val="20"/>
    </w:rPr>
  </w:style>
  <w:style w:type="paragraph" w:customStyle="1" w:styleId="Pa4">
    <w:name w:val="Pa4"/>
    <w:basedOn w:val="Normal"/>
    <w:next w:val="Normal"/>
    <w:uiPriority w:val="99"/>
    <w:rsid w:val="00BF69FF"/>
    <w:pPr>
      <w:autoSpaceDE w:val="0"/>
      <w:autoSpaceDN w:val="0"/>
      <w:adjustRightInd w:val="0"/>
      <w:spacing w:after="0" w:line="241" w:lineRule="atLeast"/>
    </w:pPr>
    <w:rPr>
      <w:rFonts w:ascii="Myriad Pro" w:hAnsi="Myriad Pro"/>
      <w:sz w:val="24"/>
      <w:szCs w:val="24"/>
    </w:rPr>
  </w:style>
  <w:style w:type="character" w:styleId="LineNumber">
    <w:name w:val="line number"/>
    <w:basedOn w:val="DefaultParagraphFont"/>
    <w:uiPriority w:val="99"/>
    <w:semiHidden/>
    <w:unhideWhenUsed/>
    <w:rsid w:val="00EE3E48"/>
  </w:style>
  <w:style w:type="character" w:styleId="PageNumber">
    <w:name w:val="page number"/>
    <w:basedOn w:val="DefaultParagraphFont"/>
    <w:uiPriority w:val="99"/>
    <w:semiHidden/>
    <w:unhideWhenUsed/>
    <w:rsid w:val="007572F5"/>
  </w:style>
  <w:style w:type="paragraph" w:customStyle="1" w:styleId="CPRATables">
    <w:name w:val="CPRA Tables"/>
    <w:basedOn w:val="Caption"/>
    <w:link w:val="CPRATablesChar"/>
    <w:qFormat/>
    <w:rsid w:val="00EC5781"/>
  </w:style>
  <w:style w:type="character" w:customStyle="1" w:styleId="CPRATablesChar">
    <w:name w:val="CPRA Tables Char"/>
    <w:basedOn w:val="CaptionChar"/>
    <w:link w:val="CPRATables"/>
    <w:rsid w:val="00EC5781"/>
    <w:rPr>
      <w:rFonts w:eastAsia="Times New Roman" w:cs="Times New Roman"/>
      <w:bCs/>
      <w:i/>
      <w:iCs/>
      <w:noProof/>
      <w:szCs w:val="22"/>
    </w:rPr>
  </w:style>
  <w:style w:type="paragraph" w:customStyle="1" w:styleId="ListofFiguresKL">
    <w:name w:val="ListofFiguresKL"/>
    <w:basedOn w:val="Heading2"/>
    <w:link w:val="ListofFiguresKLChar"/>
    <w:qFormat/>
    <w:rsid w:val="008024C7"/>
  </w:style>
  <w:style w:type="character" w:customStyle="1" w:styleId="ListofFiguresKLChar">
    <w:name w:val="ListofFiguresKL Char"/>
    <w:basedOn w:val="Heading2Char"/>
    <w:link w:val="ListofFiguresKL"/>
    <w:rsid w:val="008024C7"/>
    <w:rPr>
      <w:b/>
      <w:sz w:val="28"/>
      <w:szCs w:val="28"/>
    </w:rPr>
  </w:style>
  <w:style w:type="paragraph" w:customStyle="1" w:styleId="CPRAHeadingNew">
    <w:name w:val="CPRA Heading New"/>
    <w:basedOn w:val="CPRAHeading01"/>
    <w:link w:val="CPRAHeadingNewChar"/>
    <w:qFormat/>
    <w:rsid w:val="00736193"/>
  </w:style>
  <w:style w:type="character" w:customStyle="1" w:styleId="CPRAHeadingNewChar">
    <w:name w:val="CPRA Heading New Char"/>
    <w:basedOn w:val="CPRAHeading01Char"/>
    <w:link w:val="CPRAHeadingNew"/>
    <w:rsid w:val="00736193"/>
    <w:rPr>
      <w:rFonts w:eastAsia="Times New Roman" w:cs="Times New Roman"/>
      <w:b/>
      <w:noProof/>
      <w:sz w:val="32"/>
      <w:szCs w:val="32"/>
    </w:rPr>
  </w:style>
  <w:style w:type="paragraph" w:customStyle="1" w:styleId="EndNoteBibliographyTitle">
    <w:name w:val="EndNote Bibliography Title"/>
    <w:basedOn w:val="Normal"/>
    <w:link w:val="EndNoteBibliographyTitleChar"/>
    <w:rsid w:val="005579D8"/>
    <w:pPr>
      <w:spacing w:after="0"/>
      <w:jc w:val="center"/>
    </w:pPr>
    <w:rPr>
      <w:noProof/>
      <w:sz w:val="32"/>
    </w:rPr>
  </w:style>
  <w:style w:type="character" w:customStyle="1" w:styleId="EndNoteBibliographyTitleChar">
    <w:name w:val="EndNote Bibliography Title Char"/>
    <w:basedOn w:val="CPRABulletList1Char"/>
    <w:link w:val="EndNoteBibliographyTitle"/>
    <w:rsid w:val="005579D8"/>
    <w:rPr>
      <w:bCs w:val="0"/>
      <w:iCs w:val="0"/>
      <w:noProof/>
      <w:sz w:val="32"/>
    </w:rPr>
  </w:style>
  <w:style w:type="paragraph" w:customStyle="1" w:styleId="EndNoteBibliography">
    <w:name w:val="EndNote Bibliography"/>
    <w:basedOn w:val="Normal"/>
    <w:link w:val="EndNoteBibliographyChar"/>
    <w:rsid w:val="005579D8"/>
    <w:pPr>
      <w:spacing w:line="240" w:lineRule="auto"/>
    </w:pPr>
    <w:rPr>
      <w:noProof/>
      <w:sz w:val="32"/>
    </w:rPr>
  </w:style>
  <w:style w:type="character" w:customStyle="1" w:styleId="EndNoteBibliographyChar">
    <w:name w:val="EndNote Bibliography Char"/>
    <w:basedOn w:val="CPRABulletList1Char"/>
    <w:link w:val="EndNoteBibliography"/>
    <w:rsid w:val="005579D8"/>
    <w:rPr>
      <w:bCs w:val="0"/>
      <w:iCs w:val="0"/>
      <w:noProof/>
      <w:sz w:val="32"/>
    </w:rPr>
  </w:style>
  <w:style w:type="table" w:customStyle="1" w:styleId="ListTable6Colorful1">
    <w:name w:val="List Table 6 Colorful1"/>
    <w:basedOn w:val="TableNormal"/>
    <w:uiPriority w:val="51"/>
    <w:rsid w:val="00593E9F"/>
    <w:pPr>
      <w:spacing w:after="0" w:line="240" w:lineRule="auto"/>
    </w:pPr>
    <w:rPr>
      <w:rFonts w:asciiTheme="minorHAnsi" w:hAnsiTheme="minorHAns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lainText">
    <w:name w:val="Plain Text"/>
    <w:basedOn w:val="Normal"/>
    <w:link w:val="PlainTextChar"/>
    <w:uiPriority w:val="99"/>
    <w:unhideWhenUsed/>
    <w:rsid w:val="003D2458"/>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3D2458"/>
    <w:rPr>
      <w:rFonts w:ascii="Consolas" w:hAnsi="Consolas" w:cs="Consolas"/>
      <w:sz w:val="21"/>
      <w:szCs w:val="21"/>
    </w:rPr>
  </w:style>
  <w:style w:type="character" w:styleId="Emphasis">
    <w:name w:val="Emphasis"/>
    <w:basedOn w:val="DefaultParagraphFont"/>
    <w:uiPriority w:val="20"/>
    <w:qFormat/>
    <w:rsid w:val="009B6447"/>
    <w:rPr>
      <w:i/>
      <w:iCs/>
    </w:rPr>
  </w:style>
  <w:style w:type="character" w:customStyle="1" w:styleId="author">
    <w:name w:val="author"/>
    <w:basedOn w:val="DefaultParagraphFont"/>
    <w:rsid w:val="009B6447"/>
  </w:style>
  <w:style w:type="character" w:customStyle="1" w:styleId="hlfld-title">
    <w:name w:val="hlfld-title"/>
    <w:basedOn w:val="DefaultParagraphFont"/>
    <w:rsid w:val="009B6447"/>
  </w:style>
  <w:style w:type="paragraph" w:customStyle="1" w:styleId="Note">
    <w:name w:val="Note"/>
    <w:basedOn w:val="Normal"/>
    <w:qFormat/>
    <w:rsid w:val="00AE3D74"/>
    <w:pPr>
      <w:pBdr>
        <w:top w:val="single" w:sz="4" w:space="1" w:color="D9D9D9" w:themeColor="background1" w:themeShade="D9"/>
        <w:bottom w:val="single" w:sz="4" w:space="1" w:color="D9D9D9" w:themeColor="background1" w:themeShade="D9"/>
      </w:pBdr>
      <w:shd w:val="clear" w:color="auto" w:fill="F2F2F2" w:themeFill="background1" w:themeFillShade="F2"/>
    </w:pPr>
    <w:rPr>
      <w:rFonts w:asciiTheme="minorHAnsi" w:hAnsiTheme="minorHAnsi"/>
      <w:b/>
      <w: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Gothic" w:eastAsiaTheme="minorHAnsi" w:hAnsi="Century Gothic" w:cstheme="minorBidi"/>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436"/>
  </w:style>
  <w:style w:type="paragraph" w:styleId="Heading1">
    <w:name w:val="heading 1"/>
    <w:aliases w:val="CPRA Heading 1.0"/>
    <w:basedOn w:val="Normal"/>
    <w:next w:val="Normal"/>
    <w:link w:val="Heading1Char"/>
    <w:uiPriority w:val="9"/>
    <w:qFormat/>
    <w:rsid w:val="003D2458"/>
    <w:pPr>
      <w:numPr>
        <w:ilvl w:val="1"/>
        <w:numId w:val="7"/>
      </w:numPr>
      <w:spacing w:after="320"/>
      <w:outlineLvl w:val="0"/>
    </w:pPr>
    <w:rPr>
      <w:b/>
      <w:bCs/>
      <w:iCs/>
      <w:sz w:val="32"/>
    </w:rPr>
  </w:style>
  <w:style w:type="paragraph" w:styleId="Heading2">
    <w:name w:val="heading 2"/>
    <w:aliases w:val="CPRA Heading 1.1"/>
    <w:basedOn w:val="Normal"/>
    <w:next w:val="Normal"/>
    <w:link w:val="Heading2Char"/>
    <w:uiPriority w:val="9"/>
    <w:qFormat/>
    <w:rsid w:val="00A91196"/>
    <w:pPr>
      <w:keepNext/>
      <w:spacing w:after="320"/>
      <w:outlineLvl w:val="1"/>
    </w:pPr>
    <w:rPr>
      <w:b/>
      <w:sz w:val="28"/>
      <w:szCs w:val="28"/>
    </w:rPr>
  </w:style>
  <w:style w:type="paragraph" w:styleId="Heading3">
    <w:name w:val="heading 3"/>
    <w:aliases w:val="CPRA Heading 1.1.1"/>
    <w:basedOn w:val="Normal"/>
    <w:next w:val="Normal"/>
    <w:link w:val="Heading3Char"/>
    <w:qFormat/>
    <w:rsid w:val="00A85F8A"/>
    <w:pPr>
      <w:keepNext/>
      <w:spacing w:after="320"/>
      <w:outlineLvl w:val="2"/>
    </w:pPr>
    <w:rPr>
      <w:b/>
      <w:sz w:val="24"/>
    </w:rPr>
  </w:style>
  <w:style w:type="paragraph" w:styleId="Heading4">
    <w:name w:val="heading 4"/>
    <w:basedOn w:val="Normal"/>
    <w:next w:val="Normal"/>
    <w:link w:val="Heading4Char"/>
    <w:qFormat/>
    <w:rsid w:val="00E549B9"/>
    <w:pPr>
      <w:keepNext/>
      <w:numPr>
        <w:ilvl w:val="3"/>
        <w:numId w:val="6"/>
      </w:numPr>
      <w:spacing w:after="320"/>
      <w:outlineLvl w:val="3"/>
    </w:pPr>
    <w:rPr>
      <w:b/>
    </w:rPr>
  </w:style>
  <w:style w:type="paragraph" w:styleId="Heading5">
    <w:name w:val="heading 5"/>
    <w:basedOn w:val="Normal"/>
    <w:next w:val="Normal"/>
    <w:link w:val="Heading5Char"/>
    <w:qFormat/>
    <w:rsid w:val="00E549B9"/>
    <w:pPr>
      <w:keepNext/>
      <w:numPr>
        <w:ilvl w:val="4"/>
        <w:numId w:val="6"/>
      </w:numPr>
      <w:spacing w:after="320"/>
      <w:outlineLvl w:val="4"/>
    </w:pPr>
    <w:rPr>
      <w:b/>
    </w:rPr>
  </w:style>
  <w:style w:type="paragraph" w:styleId="Heading6">
    <w:name w:val="heading 6"/>
    <w:basedOn w:val="Normal"/>
    <w:next w:val="Normal"/>
    <w:link w:val="Heading6Char"/>
    <w:qFormat/>
    <w:rsid w:val="00E549B9"/>
    <w:pPr>
      <w:keepNext/>
      <w:numPr>
        <w:ilvl w:val="5"/>
        <w:numId w:val="6"/>
      </w:numPr>
      <w:spacing w:after="320"/>
      <w:outlineLvl w:val="5"/>
    </w:pPr>
    <w:rPr>
      <w:b/>
    </w:rPr>
  </w:style>
  <w:style w:type="paragraph" w:styleId="Heading7">
    <w:name w:val="heading 7"/>
    <w:basedOn w:val="Normal"/>
    <w:next w:val="Normal"/>
    <w:link w:val="Heading7Char"/>
    <w:qFormat/>
    <w:rsid w:val="00E549B9"/>
    <w:pPr>
      <w:keepNext/>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PRA Heading 1.0 Char"/>
    <w:basedOn w:val="DefaultParagraphFont"/>
    <w:link w:val="Heading1"/>
    <w:uiPriority w:val="9"/>
    <w:rsid w:val="003D2458"/>
    <w:rPr>
      <w:b/>
      <w:bCs/>
      <w:iCs/>
      <w:sz w:val="32"/>
    </w:rPr>
  </w:style>
  <w:style w:type="character" w:customStyle="1" w:styleId="Heading2Char">
    <w:name w:val="Heading 2 Char"/>
    <w:aliases w:val="CPRA Heading 1.1 Char"/>
    <w:basedOn w:val="DefaultParagraphFont"/>
    <w:link w:val="Heading2"/>
    <w:uiPriority w:val="9"/>
    <w:rsid w:val="00A91196"/>
    <w:rPr>
      <w:b/>
      <w:sz w:val="28"/>
      <w:szCs w:val="28"/>
    </w:rPr>
  </w:style>
  <w:style w:type="character" w:customStyle="1" w:styleId="Heading3Char">
    <w:name w:val="Heading 3 Char"/>
    <w:aliases w:val="CPRA Heading 1.1.1 Char"/>
    <w:basedOn w:val="DefaultParagraphFont"/>
    <w:link w:val="Heading3"/>
    <w:rsid w:val="00A85F8A"/>
    <w:rPr>
      <w:b/>
      <w:sz w:val="24"/>
    </w:rPr>
  </w:style>
  <w:style w:type="character" w:customStyle="1" w:styleId="Heading4Char">
    <w:name w:val="Heading 4 Char"/>
    <w:basedOn w:val="DefaultParagraphFont"/>
    <w:link w:val="Heading4"/>
    <w:rsid w:val="00E549B9"/>
    <w:rPr>
      <w:b/>
    </w:rPr>
  </w:style>
  <w:style w:type="character" w:customStyle="1" w:styleId="Heading5Char">
    <w:name w:val="Heading 5 Char"/>
    <w:basedOn w:val="DefaultParagraphFont"/>
    <w:link w:val="Heading5"/>
    <w:rsid w:val="00E549B9"/>
    <w:rPr>
      <w:b/>
    </w:rPr>
  </w:style>
  <w:style w:type="character" w:customStyle="1" w:styleId="Heading6Char">
    <w:name w:val="Heading 6 Char"/>
    <w:basedOn w:val="DefaultParagraphFont"/>
    <w:link w:val="Heading6"/>
    <w:rsid w:val="00E549B9"/>
    <w:rPr>
      <w:b/>
    </w:rPr>
  </w:style>
  <w:style w:type="character" w:customStyle="1" w:styleId="Heading7Char">
    <w:name w:val="Heading 7 Char"/>
    <w:basedOn w:val="DefaultParagraphFont"/>
    <w:link w:val="Heading7"/>
    <w:rsid w:val="00E549B9"/>
    <w:rPr>
      <w:rFonts w:ascii="Century Gothic" w:hAnsi="Century Gothic"/>
      <w:sz w:val="20"/>
    </w:rPr>
  </w:style>
  <w:style w:type="paragraph" w:styleId="ListParagraph">
    <w:name w:val="List Paragraph"/>
    <w:basedOn w:val="Normal"/>
    <w:uiPriority w:val="34"/>
    <w:qFormat/>
    <w:rsid w:val="00E549B9"/>
    <w:pPr>
      <w:ind w:left="720"/>
      <w:contextualSpacing/>
    </w:pPr>
  </w:style>
  <w:style w:type="paragraph" w:customStyle="1" w:styleId="CPRAbodytext">
    <w:name w:val="CPRA body text"/>
    <w:link w:val="CPRAbodytextChar"/>
    <w:qFormat/>
    <w:rsid w:val="008B6F5A"/>
    <w:pPr>
      <w:spacing w:after="240" w:line="240" w:lineRule="auto"/>
    </w:pPr>
    <w:rPr>
      <w:bCs/>
      <w:iCs/>
      <w:noProof/>
      <w:szCs w:val="22"/>
    </w:rPr>
  </w:style>
  <w:style w:type="character" w:customStyle="1" w:styleId="CPRAbodytextChar">
    <w:name w:val="CPRA body text Char"/>
    <w:basedOn w:val="DefaultParagraphFont"/>
    <w:link w:val="CPRAbodytext"/>
    <w:rsid w:val="008B6F5A"/>
    <w:rPr>
      <w:rFonts w:ascii="Century Gothic" w:hAnsi="Century Gothic" w:cstheme="minorBidi"/>
      <w:bCs/>
      <w:iCs/>
      <w:noProof/>
      <w:sz w:val="20"/>
      <w:szCs w:val="22"/>
    </w:rPr>
  </w:style>
  <w:style w:type="paragraph" w:customStyle="1" w:styleId="CPRABulletList1">
    <w:name w:val="CPRA Bullet List 1"/>
    <w:link w:val="CPRABulletList1Char"/>
    <w:qFormat/>
    <w:rsid w:val="003B13D0"/>
    <w:pPr>
      <w:numPr>
        <w:numId w:val="1"/>
      </w:numPr>
      <w:spacing w:after="0"/>
    </w:pPr>
    <w:rPr>
      <w:bCs/>
      <w:iCs/>
    </w:rPr>
  </w:style>
  <w:style w:type="character" w:customStyle="1" w:styleId="CPRABulletList1Char">
    <w:name w:val="CPRA Bullet List 1 Char"/>
    <w:basedOn w:val="DefaultParagraphFont"/>
    <w:link w:val="CPRABulletList1"/>
    <w:rsid w:val="003B13D0"/>
    <w:rPr>
      <w:bCs/>
      <w:iCs/>
    </w:rPr>
  </w:style>
  <w:style w:type="table" w:styleId="TableGrid">
    <w:name w:val="Table Grid"/>
    <w:basedOn w:val="TableNormal"/>
    <w:uiPriority w:val="39"/>
    <w:rsid w:val="008B6F5A"/>
    <w:pPr>
      <w:spacing w:after="0" w:line="240" w:lineRule="auto"/>
    </w:pPr>
    <w:rPr>
      <w:rFonts w:asciiTheme="minorHAnsi" w:hAnsiTheme="minorHAnsi"/>
      <w:bCs/>
      <w:iCs/>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RATableTitle">
    <w:name w:val="CPRA Table Title"/>
    <w:rsid w:val="008B6F5A"/>
    <w:pPr>
      <w:keepNext/>
      <w:suppressAutoHyphens/>
      <w:spacing w:before="40" w:after="40" w:line="240" w:lineRule="auto"/>
    </w:pPr>
    <w:rPr>
      <w:rFonts w:eastAsia="Times New Roman" w:cs="Times New Roman"/>
      <w:b/>
      <w:bCs/>
      <w:iCs/>
      <w:spacing w:val="-2"/>
      <w:kern w:val="18"/>
      <w:szCs w:val="18"/>
    </w:rPr>
  </w:style>
  <w:style w:type="paragraph" w:customStyle="1" w:styleId="CPRATableText">
    <w:name w:val="CPRA Table Text"/>
    <w:qFormat/>
    <w:rsid w:val="008B6F5A"/>
    <w:pPr>
      <w:spacing w:before="120" w:after="120" w:line="240" w:lineRule="auto"/>
    </w:pPr>
    <w:rPr>
      <w:rFonts w:eastAsia="Times New Roman" w:cs="Times New Roman"/>
      <w:bCs/>
      <w:iCs/>
      <w:noProof/>
      <w:sz w:val="16"/>
      <w:szCs w:val="22"/>
    </w:rPr>
  </w:style>
  <w:style w:type="character" w:styleId="Hyperlink">
    <w:name w:val="Hyperlink"/>
    <w:basedOn w:val="DefaultParagraphFont"/>
    <w:uiPriority w:val="99"/>
    <w:unhideWhenUsed/>
    <w:rsid w:val="008B6F5A"/>
    <w:rPr>
      <w:color w:val="0000FF" w:themeColor="hyperlink"/>
      <w:u w:val="single"/>
    </w:rPr>
  </w:style>
  <w:style w:type="paragraph" w:customStyle="1" w:styleId="CPRAReferences">
    <w:name w:val="CPRA References"/>
    <w:basedOn w:val="CPRAbodytext"/>
    <w:link w:val="CPRAReferencesChar"/>
    <w:qFormat/>
    <w:rsid w:val="00EC2AFC"/>
    <w:pPr>
      <w:ind w:left="720" w:hanging="720"/>
    </w:pPr>
  </w:style>
  <w:style w:type="character" w:customStyle="1" w:styleId="CPRAReferencesChar">
    <w:name w:val="CPRA References Char"/>
    <w:basedOn w:val="CPRAbodytextChar"/>
    <w:link w:val="CPRAReferences"/>
    <w:rsid w:val="00EC2AFC"/>
    <w:rPr>
      <w:rFonts w:ascii="Century Gothic" w:hAnsi="Century Gothic" w:cstheme="minorBidi"/>
      <w:bCs/>
      <w:iCs/>
      <w:noProof/>
      <w:sz w:val="20"/>
      <w:szCs w:val="22"/>
    </w:rPr>
  </w:style>
  <w:style w:type="character" w:styleId="CommentReference">
    <w:name w:val="annotation reference"/>
    <w:basedOn w:val="DefaultParagraphFont"/>
    <w:uiPriority w:val="99"/>
    <w:unhideWhenUsed/>
    <w:rsid w:val="00EC2AFC"/>
    <w:rPr>
      <w:sz w:val="16"/>
      <w:szCs w:val="16"/>
    </w:rPr>
  </w:style>
  <w:style w:type="paragraph" w:styleId="CommentText">
    <w:name w:val="annotation text"/>
    <w:basedOn w:val="Normal"/>
    <w:link w:val="CommentTextChar"/>
    <w:uiPriority w:val="99"/>
    <w:unhideWhenUsed/>
    <w:rsid w:val="00EC2AFC"/>
    <w:rPr>
      <w:rFonts w:ascii="Myriad Pro" w:hAnsi="Myriad Pro"/>
      <w:bCs/>
      <w:iCs/>
    </w:rPr>
  </w:style>
  <w:style w:type="character" w:customStyle="1" w:styleId="CommentTextChar">
    <w:name w:val="Comment Text Char"/>
    <w:basedOn w:val="DefaultParagraphFont"/>
    <w:link w:val="CommentText"/>
    <w:uiPriority w:val="99"/>
    <w:rsid w:val="00EC2AFC"/>
    <w:rPr>
      <w:rFonts w:ascii="Myriad Pro" w:hAnsi="Myriad Pro" w:cstheme="minorBidi"/>
      <w:bCs/>
      <w:iCs/>
      <w:sz w:val="20"/>
      <w:szCs w:val="20"/>
    </w:rPr>
  </w:style>
  <w:style w:type="paragraph" w:styleId="Caption">
    <w:name w:val="caption"/>
    <w:aliases w:val="CPRA Caption"/>
    <w:link w:val="CaptionChar"/>
    <w:uiPriority w:val="35"/>
    <w:qFormat/>
    <w:rsid w:val="00EC2AFC"/>
    <w:pPr>
      <w:spacing w:after="0" w:line="240" w:lineRule="auto"/>
    </w:pPr>
    <w:rPr>
      <w:rFonts w:eastAsia="Times New Roman" w:cs="Times New Roman"/>
      <w:bCs/>
      <w:i/>
      <w:iCs/>
      <w:noProof/>
      <w:szCs w:val="22"/>
    </w:rPr>
  </w:style>
  <w:style w:type="character" w:customStyle="1" w:styleId="CaptionChar">
    <w:name w:val="Caption Char"/>
    <w:aliases w:val="CPRA Caption Char"/>
    <w:basedOn w:val="DefaultParagraphFont"/>
    <w:link w:val="Caption"/>
    <w:uiPriority w:val="35"/>
    <w:rsid w:val="00EC5781"/>
    <w:rPr>
      <w:rFonts w:eastAsia="Times New Roman" w:cs="Times New Roman"/>
      <w:bCs/>
      <w:i/>
      <w:iCs/>
      <w:noProof/>
      <w:szCs w:val="22"/>
    </w:rPr>
  </w:style>
  <w:style w:type="paragraph" w:customStyle="1" w:styleId="CPRAHeading01">
    <w:name w:val="CPRA Heading 01"/>
    <w:next w:val="Heading1"/>
    <w:link w:val="CPRAHeading01Char"/>
    <w:qFormat/>
    <w:rsid w:val="005A1D21"/>
    <w:pPr>
      <w:spacing w:before="120" w:after="400" w:line="240" w:lineRule="auto"/>
      <w:outlineLvl w:val="0"/>
    </w:pPr>
    <w:rPr>
      <w:rFonts w:eastAsia="Times New Roman" w:cs="Times New Roman"/>
      <w:b/>
      <w:noProof/>
      <w:sz w:val="32"/>
      <w:szCs w:val="32"/>
    </w:rPr>
  </w:style>
  <w:style w:type="character" w:customStyle="1" w:styleId="CPRAHeading01Char">
    <w:name w:val="CPRA Heading 01 Char"/>
    <w:basedOn w:val="DefaultParagraphFont"/>
    <w:link w:val="CPRAHeading01"/>
    <w:rsid w:val="005A1D21"/>
    <w:rPr>
      <w:rFonts w:eastAsia="Times New Roman" w:cs="Times New Roman"/>
      <w:b/>
      <w:noProof/>
      <w:sz w:val="32"/>
      <w:szCs w:val="32"/>
    </w:rPr>
  </w:style>
  <w:style w:type="paragraph" w:customStyle="1" w:styleId="GraphicCallout">
    <w:name w:val="Graphic Callout"/>
    <w:basedOn w:val="Caption"/>
    <w:rsid w:val="00EC2AFC"/>
    <w:pPr>
      <w:keepNext/>
      <w:widowControl w:val="0"/>
      <w:tabs>
        <w:tab w:val="center" w:pos="3960"/>
        <w:tab w:val="right" w:pos="7920"/>
      </w:tabs>
      <w:suppressAutoHyphens/>
      <w:spacing w:before="60" w:after="80" w:line="180" w:lineRule="atLeast"/>
      <w:jc w:val="center"/>
    </w:pPr>
    <w:rPr>
      <w:rFonts w:ascii="Franklin Gothic Book" w:hAnsi="Franklin Gothic Book"/>
      <w:bCs w:val="0"/>
      <w:i w:val="0"/>
      <w:noProof w:val="0"/>
      <w:kern w:val="18"/>
      <w:sz w:val="16"/>
      <w:szCs w:val="18"/>
    </w:rPr>
  </w:style>
  <w:style w:type="paragraph" w:styleId="BalloonText">
    <w:name w:val="Balloon Text"/>
    <w:basedOn w:val="Normal"/>
    <w:link w:val="BalloonTextChar"/>
    <w:uiPriority w:val="99"/>
    <w:semiHidden/>
    <w:unhideWhenUsed/>
    <w:rsid w:val="00EC2A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2AFC"/>
    <w:rPr>
      <w:rFonts w:ascii="Tahoma" w:hAnsi="Tahoma" w:cs="Tahoma"/>
      <w:sz w:val="16"/>
      <w:szCs w:val="16"/>
    </w:rPr>
  </w:style>
  <w:style w:type="paragraph" w:styleId="Header">
    <w:name w:val="header"/>
    <w:basedOn w:val="Normal"/>
    <w:link w:val="HeaderChar"/>
    <w:unhideWhenUsed/>
    <w:rsid w:val="00EC2AFC"/>
    <w:pPr>
      <w:tabs>
        <w:tab w:val="center" w:pos="4680"/>
        <w:tab w:val="right" w:pos="9360"/>
      </w:tabs>
      <w:spacing w:after="0" w:line="240" w:lineRule="auto"/>
    </w:pPr>
  </w:style>
  <w:style w:type="character" w:customStyle="1" w:styleId="HeaderChar">
    <w:name w:val="Header Char"/>
    <w:basedOn w:val="DefaultParagraphFont"/>
    <w:link w:val="Header"/>
    <w:rsid w:val="00EC2AFC"/>
  </w:style>
  <w:style w:type="paragraph" w:styleId="Footer">
    <w:name w:val="footer"/>
    <w:basedOn w:val="Normal"/>
    <w:link w:val="FooterChar"/>
    <w:uiPriority w:val="99"/>
    <w:unhideWhenUsed/>
    <w:rsid w:val="00EC2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AFC"/>
  </w:style>
  <w:style w:type="paragraph" w:styleId="TOCHeading">
    <w:name w:val="TOC Heading"/>
    <w:basedOn w:val="Heading1"/>
    <w:next w:val="Normal"/>
    <w:uiPriority w:val="39"/>
    <w:unhideWhenUsed/>
    <w:qFormat/>
    <w:rsid w:val="00120E6F"/>
    <w:pPr>
      <w:keepNext/>
      <w:keepLines/>
      <w:numPr>
        <w:numId w:val="0"/>
      </w:numPr>
      <w:spacing w:before="480" w:after="0"/>
      <w:outlineLvl w:val="9"/>
    </w:pPr>
    <w:rPr>
      <w:rFonts w:asciiTheme="majorHAnsi" w:eastAsiaTheme="majorEastAsia" w:hAnsiTheme="majorHAnsi" w:cstheme="majorBidi"/>
      <w:bCs w:val="0"/>
      <w:sz w:val="28"/>
      <w:szCs w:val="28"/>
      <w:lang w:eastAsia="ja-JP"/>
    </w:rPr>
  </w:style>
  <w:style w:type="paragraph" w:styleId="TOC1">
    <w:name w:val="toc 1"/>
    <w:basedOn w:val="Normal"/>
    <w:next w:val="Normal"/>
    <w:autoRedefine/>
    <w:uiPriority w:val="39"/>
    <w:unhideWhenUsed/>
    <w:rsid w:val="00EF1B56"/>
    <w:pPr>
      <w:tabs>
        <w:tab w:val="left" w:pos="360"/>
        <w:tab w:val="right" w:leader="dot" w:pos="9360"/>
      </w:tabs>
      <w:spacing w:before="120" w:after="0"/>
    </w:pPr>
    <w:rPr>
      <w:noProof/>
    </w:rPr>
  </w:style>
  <w:style w:type="paragraph" w:styleId="TOC2">
    <w:name w:val="toc 2"/>
    <w:basedOn w:val="Normal"/>
    <w:next w:val="Normal"/>
    <w:autoRedefine/>
    <w:uiPriority w:val="39"/>
    <w:unhideWhenUsed/>
    <w:rsid w:val="00BF607F"/>
    <w:pPr>
      <w:tabs>
        <w:tab w:val="left" w:pos="360"/>
        <w:tab w:val="left" w:pos="720"/>
        <w:tab w:val="right" w:leader="dot" w:pos="9360"/>
      </w:tabs>
      <w:spacing w:after="100"/>
    </w:pPr>
  </w:style>
  <w:style w:type="paragraph" w:styleId="TOC3">
    <w:name w:val="toc 3"/>
    <w:basedOn w:val="Normal"/>
    <w:next w:val="Normal"/>
    <w:autoRedefine/>
    <w:uiPriority w:val="39"/>
    <w:unhideWhenUsed/>
    <w:rsid w:val="007A28B9"/>
    <w:pPr>
      <w:tabs>
        <w:tab w:val="left" w:pos="720"/>
        <w:tab w:val="left" w:pos="1260"/>
        <w:tab w:val="right" w:leader="dot" w:pos="9360"/>
      </w:tabs>
      <w:spacing w:after="100"/>
    </w:pPr>
  </w:style>
  <w:style w:type="paragraph" w:customStyle="1" w:styleId="CPRAHeading4">
    <w:name w:val="CPRA Heading 4"/>
    <w:basedOn w:val="CPRAbodytext"/>
    <w:autoRedefine/>
    <w:qFormat/>
    <w:rsid w:val="008E5AC5"/>
    <w:pPr>
      <w:spacing w:before="120" w:after="120"/>
    </w:pPr>
    <w:rPr>
      <w:b/>
      <w:bCs w:val="0"/>
      <w:iCs w:val="0"/>
    </w:rPr>
  </w:style>
  <w:style w:type="paragraph" w:customStyle="1" w:styleId="CPRADocumentTitle">
    <w:name w:val="CPRA Document Title"/>
    <w:basedOn w:val="Normal"/>
    <w:qFormat/>
    <w:rsid w:val="00DB13BD"/>
    <w:pPr>
      <w:tabs>
        <w:tab w:val="left" w:pos="1080"/>
      </w:tabs>
      <w:spacing w:before="3000" w:after="0" w:line="240" w:lineRule="auto"/>
    </w:pPr>
    <w:rPr>
      <w:b/>
      <w:bCs/>
      <w:iCs/>
      <w:color w:val="000000" w:themeColor="text1"/>
      <w:sz w:val="56"/>
      <w:szCs w:val="28"/>
    </w:rPr>
  </w:style>
  <w:style w:type="paragraph" w:customStyle="1" w:styleId="CPRADocumentSubtitle">
    <w:name w:val="CPRA Document Subtitle"/>
    <w:basedOn w:val="Normal"/>
    <w:link w:val="CPRADocumentSubtitleChar"/>
    <w:qFormat/>
    <w:rsid w:val="00FC3191"/>
    <w:pPr>
      <w:spacing w:after="120" w:line="240" w:lineRule="auto"/>
    </w:pPr>
    <w:rPr>
      <w:rFonts w:eastAsia="Times New Roman" w:cs="Times New Roman"/>
      <w:bCs/>
      <w:iCs/>
      <w:sz w:val="48"/>
      <w:szCs w:val="22"/>
      <w:lang w:bidi="en-US"/>
    </w:rPr>
  </w:style>
  <w:style w:type="character" w:customStyle="1" w:styleId="CPRADocumentSubtitleChar">
    <w:name w:val="CPRA Document Subtitle Char"/>
    <w:basedOn w:val="DefaultParagraphFont"/>
    <w:link w:val="CPRADocumentSubtitle"/>
    <w:rsid w:val="00FC3191"/>
    <w:rPr>
      <w:rFonts w:ascii="Century Gothic" w:eastAsia="Times New Roman" w:hAnsi="Century Gothic" w:cs="Times New Roman"/>
      <w:bCs/>
      <w:iCs/>
      <w:sz w:val="48"/>
      <w:szCs w:val="22"/>
      <w:lang w:bidi="en-US"/>
    </w:rPr>
  </w:style>
  <w:style w:type="paragraph" w:styleId="TableofFigures">
    <w:name w:val="table of figures"/>
    <w:basedOn w:val="TOC1"/>
    <w:next w:val="Normal"/>
    <w:uiPriority w:val="99"/>
    <w:unhideWhenUsed/>
    <w:rsid w:val="009C1330"/>
  </w:style>
  <w:style w:type="paragraph" w:styleId="Title">
    <w:name w:val="Title"/>
    <w:next w:val="Normal"/>
    <w:link w:val="TitleChar"/>
    <w:uiPriority w:val="10"/>
    <w:rsid w:val="00EE420D"/>
    <w:pPr>
      <w:spacing w:before="1440" w:after="300" w:line="240" w:lineRule="auto"/>
    </w:pPr>
    <w:rPr>
      <w:rFonts w:asciiTheme="minorHAnsi" w:eastAsiaTheme="majorEastAsia" w:hAnsiTheme="minorHAnsi"/>
      <w:bCs/>
      <w:iCs/>
      <w:color w:val="03485B"/>
      <w:spacing w:val="5"/>
      <w:kern w:val="28"/>
      <w:sz w:val="52"/>
      <w:szCs w:val="52"/>
    </w:rPr>
  </w:style>
  <w:style w:type="character" w:customStyle="1" w:styleId="TitleChar">
    <w:name w:val="Title Char"/>
    <w:basedOn w:val="DefaultParagraphFont"/>
    <w:link w:val="Title"/>
    <w:uiPriority w:val="10"/>
    <w:rsid w:val="00EE420D"/>
    <w:rPr>
      <w:rFonts w:asciiTheme="minorHAnsi" w:eastAsiaTheme="majorEastAsia" w:hAnsiTheme="minorHAnsi"/>
      <w:bCs/>
      <w:iCs/>
      <w:color w:val="03485B"/>
      <w:spacing w:val="5"/>
      <w:kern w:val="28"/>
      <w:sz w:val="52"/>
      <w:szCs w:val="52"/>
    </w:rPr>
  </w:style>
  <w:style w:type="paragraph" w:styleId="CommentSubject">
    <w:name w:val="annotation subject"/>
    <w:basedOn w:val="CommentText"/>
    <w:next w:val="CommentText"/>
    <w:link w:val="CommentSubjectChar"/>
    <w:uiPriority w:val="99"/>
    <w:semiHidden/>
    <w:unhideWhenUsed/>
    <w:rsid w:val="00C20D36"/>
    <w:pPr>
      <w:spacing w:line="240" w:lineRule="auto"/>
    </w:pPr>
    <w:rPr>
      <w:rFonts w:ascii="Times New Roman" w:hAnsi="Times New Roman" w:cstheme="minorHAnsi"/>
      <w:b/>
      <w:bCs w:val="0"/>
      <w:iCs w:val="0"/>
    </w:rPr>
  </w:style>
  <w:style w:type="character" w:customStyle="1" w:styleId="CommentSubjectChar">
    <w:name w:val="Comment Subject Char"/>
    <w:basedOn w:val="CommentTextChar"/>
    <w:link w:val="CommentSubject"/>
    <w:uiPriority w:val="99"/>
    <w:semiHidden/>
    <w:rsid w:val="00C20D36"/>
    <w:rPr>
      <w:rFonts w:ascii="Myriad Pro" w:hAnsi="Myriad Pro" w:cstheme="minorBidi"/>
      <w:b/>
      <w:bCs w:val="0"/>
      <w:iCs w:val="0"/>
      <w:sz w:val="20"/>
      <w:szCs w:val="20"/>
    </w:rPr>
  </w:style>
  <w:style w:type="paragraph" w:customStyle="1" w:styleId="CPRABulletList2">
    <w:name w:val="CPRA Bullet List 2"/>
    <w:basedOn w:val="ListBullet2"/>
    <w:link w:val="CPRABulletList2Char"/>
    <w:qFormat/>
    <w:rsid w:val="003B13D0"/>
    <w:pPr>
      <w:framePr w:wrap="around" w:vAnchor="text" w:hAnchor="text" w:y="1"/>
      <w:spacing w:after="0" w:line="240" w:lineRule="auto"/>
    </w:pPr>
    <w:rPr>
      <w:bCs/>
      <w:iCs/>
    </w:rPr>
  </w:style>
  <w:style w:type="paragraph" w:styleId="ListBullet2">
    <w:name w:val="List Bullet 2"/>
    <w:basedOn w:val="Normal"/>
    <w:uiPriority w:val="99"/>
    <w:semiHidden/>
    <w:unhideWhenUsed/>
    <w:rsid w:val="00631727"/>
    <w:pPr>
      <w:tabs>
        <w:tab w:val="num" w:pos="720"/>
      </w:tabs>
      <w:ind w:left="720" w:hanging="360"/>
      <w:contextualSpacing/>
    </w:pPr>
  </w:style>
  <w:style w:type="character" w:customStyle="1" w:styleId="CPRABulletList2Char">
    <w:name w:val="CPRA Bullet List 2 Char"/>
    <w:basedOn w:val="CPRABulletList1Char"/>
    <w:link w:val="CPRABulletList2"/>
    <w:rsid w:val="003B13D0"/>
    <w:rPr>
      <w:bCs/>
      <w:iCs/>
    </w:rPr>
  </w:style>
  <w:style w:type="paragraph" w:customStyle="1" w:styleId="MasterPlanTitle">
    <w:name w:val="Master Plan Title"/>
    <w:basedOn w:val="Normal"/>
    <w:link w:val="MasterPlanTitleChar"/>
    <w:qFormat/>
    <w:rsid w:val="00001CAD"/>
    <w:pPr>
      <w:spacing w:after="0" w:line="240" w:lineRule="auto"/>
    </w:pPr>
    <w:rPr>
      <w:b/>
      <w:sz w:val="40"/>
      <w:szCs w:val="56"/>
    </w:rPr>
  </w:style>
  <w:style w:type="character" w:customStyle="1" w:styleId="MasterPlanTitleChar">
    <w:name w:val="Master Plan Title Char"/>
    <w:basedOn w:val="DefaultParagraphFont"/>
    <w:link w:val="MasterPlanTitle"/>
    <w:rsid w:val="00001CAD"/>
    <w:rPr>
      <w:b/>
      <w:sz w:val="40"/>
      <w:szCs w:val="56"/>
    </w:rPr>
  </w:style>
  <w:style w:type="paragraph" w:customStyle="1" w:styleId="DocumentTitle">
    <w:name w:val="Document Title"/>
    <w:basedOn w:val="CPRADocumentSubtitle"/>
    <w:link w:val="DocumentTitleChar"/>
    <w:qFormat/>
    <w:rsid w:val="00001CAD"/>
    <w:pPr>
      <w:spacing w:before="240" w:after="0"/>
    </w:pPr>
    <w:rPr>
      <w:sz w:val="64"/>
      <w:szCs w:val="64"/>
    </w:rPr>
  </w:style>
  <w:style w:type="character" w:customStyle="1" w:styleId="DocumentTitleChar">
    <w:name w:val="Document Title Char"/>
    <w:basedOn w:val="CPRADocumentSubtitleChar"/>
    <w:link w:val="DocumentTitle"/>
    <w:rsid w:val="00001CAD"/>
    <w:rPr>
      <w:rFonts w:ascii="Century Gothic" w:eastAsia="Times New Roman" w:hAnsi="Century Gothic" w:cs="Times New Roman"/>
      <w:bCs/>
      <w:iCs/>
      <w:sz w:val="64"/>
      <w:szCs w:val="64"/>
      <w:lang w:bidi="en-US"/>
    </w:rPr>
  </w:style>
  <w:style w:type="paragraph" w:customStyle="1" w:styleId="DocumentSubtitle">
    <w:name w:val="Document Subtitle"/>
    <w:basedOn w:val="CPRAbodytext"/>
    <w:link w:val="DocumentSubtitleChar"/>
    <w:qFormat/>
    <w:rsid w:val="00001CAD"/>
    <w:pPr>
      <w:spacing w:after="0"/>
    </w:pPr>
    <w:rPr>
      <w:sz w:val="28"/>
    </w:rPr>
  </w:style>
  <w:style w:type="character" w:customStyle="1" w:styleId="DocumentSubtitleChar">
    <w:name w:val="Document Subtitle Char"/>
    <w:basedOn w:val="CPRAbodytextChar"/>
    <w:link w:val="DocumentSubtitle"/>
    <w:rsid w:val="00001CAD"/>
    <w:rPr>
      <w:rFonts w:ascii="Century Gothic" w:hAnsi="Century Gothic" w:cstheme="minorBidi"/>
      <w:bCs/>
      <w:iCs/>
      <w:noProof/>
      <w:sz w:val="28"/>
      <w:szCs w:val="22"/>
    </w:rPr>
  </w:style>
  <w:style w:type="paragraph" w:customStyle="1" w:styleId="Style1">
    <w:name w:val="Style1"/>
    <w:basedOn w:val="CPRABulletList2"/>
    <w:link w:val="Style1Char"/>
    <w:qFormat/>
    <w:rsid w:val="00300500"/>
    <w:pPr>
      <w:framePr w:wrap="around"/>
    </w:pPr>
  </w:style>
  <w:style w:type="character" w:customStyle="1" w:styleId="Style1Char">
    <w:name w:val="Style1 Char"/>
    <w:basedOn w:val="CPRABulletList2Char"/>
    <w:link w:val="Style1"/>
    <w:rsid w:val="00300500"/>
    <w:rPr>
      <w:bCs/>
      <w:iCs/>
    </w:rPr>
  </w:style>
  <w:style w:type="paragraph" w:customStyle="1" w:styleId="TableTitle">
    <w:name w:val="Table Title"/>
    <w:basedOn w:val="CPRAbodytext"/>
    <w:link w:val="TableTitleChar"/>
    <w:qFormat/>
    <w:rsid w:val="006D451F"/>
    <w:pPr>
      <w:ind w:left="900"/>
    </w:pPr>
    <w:rPr>
      <w:b/>
    </w:rPr>
  </w:style>
  <w:style w:type="character" w:customStyle="1" w:styleId="TableTitleChar">
    <w:name w:val="Table Title Char"/>
    <w:basedOn w:val="CPRAbodytextChar"/>
    <w:link w:val="TableTitle"/>
    <w:rsid w:val="006D451F"/>
    <w:rPr>
      <w:rFonts w:ascii="Century Gothic" w:hAnsi="Century Gothic" w:cstheme="minorBidi"/>
      <w:b/>
      <w:bCs/>
      <w:iCs/>
      <w:noProof/>
      <w:sz w:val="20"/>
      <w:szCs w:val="22"/>
    </w:rPr>
  </w:style>
  <w:style w:type="paragraph" w:customStyle="1" w:styleId="Heading02">
    <w:name w:val="Heading 02"/>
    <w:basedOn w:val="Heading1"/>
    <w:link w:val="Heading02Char"/>
    <w:qFormat/>
    <w:rsid w:val="00571914"/>
    <w:pPr>
      <w:numPr>
        <w:numId w:val="0"/>
      </w:numPr>
    </w:pPr>
    <w:rPr>
      <w:sz w:val="28"/>
    </w:rPr>
  </w:style>
  <w:style w:type="character" w:customStyle="1" w:styleId="Heading02Char">
    <w:name w:val="Heading 02 Char"/>
    <w:basedOn w:val="Heading1Char"/>
    <w:link w:val="Heading02"/>
    <w:rsid w:val="00571914"/>
    <w:rPr>
      <w:rFonts w:ascii="Century Gothic" w:hAnsi="Century Gothic"/>
      <w:b/>
      <w:bCs/>
      <w:iCs/>
      <w:sz w:val="28"/>
    </w:rPr>
  </w:style>
  <w:style w:type="paragraph" w:customStyle="1" w:styleId="NumberList">
    <w:name w:val="Number List"/>
    <w:basedOn w:val="CPRAbodytext"/>
    <w:link w:val="NumberListChar"/>
    <w:qFormat/>
    <w:rsid w:val="00571914"/>
    <w:pPr>
      <w:numPr>
        <w:numId w:val="3"/>
      </w:numPr>
    </w:pPr>
  </w:style>
  <w:style w:type="character" w:customStyle="1" w:styleId="NumberListChar">
    <w:name w:val="Number List Char"/>
    <w:basedOn w:val="CPRAbodytextChar"/>
    <w:link w:val="NumberList"/>
    <w:rsid w:val="00571914"/>
    <w:rPr>
      <w:rFonts w:ascii="Century Gothic" w:hAnsi="Century Gothic" w:cstheme="minorBidi"/>
      <w:bCs/>
      <w:iCs/>
      <w:noProof/>
      <w:sz w:val="20"/>
      <w:szCs w:val="22"/>
    </w:rPr>
  </w:style>
  <w:style w:type="paragraph" w:styleId="Revision">
    <w:name w:val="Revision"/>
    <w:hidden/>
    <w:uiPriority w:val="99"/>
    <w:semiHidden/>
    <w:rsid w:val="002326B2"/>
    <w:pPr>
      <w:spacing w:after="0" w:line="240" w:lineRule="auto"/>
    </w:pPr>
  </w:style>
  <w:style w:type="paragraph" w:customStyle="1" w:styleId="cprabodytext0">
    <w:name w:val="cprabodytext"/>
    <w:basedOn w:val="Normal"/>
    <w:rsid w:val="00EA0458"/>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013851"/>
  </w:style>
  <w:style w:type="paragraph" w:styleId="NoSpacing">
    <w:name w:val="No Spacing"/>
    <w:uiPriority w:val="1"/>
    <w:qFormat/>
    <w:rsid w:val="00013851"/>
    <w:pPr>
      <w:spacing w:after="0" w:line="240" w:lineRule="auto"/>
    </w:pPr>
    <w:rPr>
      <w:rFonts w:asciiTheme="minorHAnsi" w:hAnsiTheme="minorHAnsi"/>
      <w:sz w:val="22"/>
      <w:szCs w:val="22"/>
    </w:rPr>
  </w:style>
  <w:style w:type="table" w:customStyle="1" w:styleId="LightShading1">
    <w:name w:val="Light Shading1"/>
    <w:basedOn w:val="TableNormal"/>
    <w:uiPriority w:val="60"/>
    <w:rsid w:val="00141C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NormalWeb">
    <w:name w:val="Normal (Web)"/>
    <w:basedOn w:val="Normal"/>
    <w:uiPriority w:val="99"/>
    <w:semiHidden/>
    <w:unhideWhenUsed/>
    <w:rsid w:val="007E17CB"/>
    <w:pPr>
      <w:spacing w:before="100" w:beforeAutospacing="1" w:after="100" w:afterAutospacing="1" w:line="240" w:lineRule="auto"/>
    </w:pPr>
    <w:rPr>
      <w:rFonts w:ascii="Times New Roman" w:eastAsia="Calibri" w:hAnsi="Times New Roman" w:cs="Times New Roman"/>
      <w:sz w:val="24"/>
      <w:szCs w:val="24"/>
    </w:rPr>
  </w:style>
  <w:style w:type="table" w:styleId="LightShading">
    <w:name w:val="Light Shading"/>
    <w:basedOn w:val="TableNormal"/>
    <w:uiPriority w:val="60"/>
    <w:rsid w:val="002C575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FootnoteText">
    <w:name w:val="footnote text"/>
    <w:basedOn w:val="Normal"/>
    <w:link w:val="FootnoteTextChar"/>
    <w:uiPriority w:val="99"/>
    <w:semiHidden/>
    <w:unhideWhenUsed/>
    <w:rsid w:val="00221FC0"/>
    <w:pPr>
      <w:spacing w:after="0" w:line="240" w:lineRule="auto"/>
    </w:pPr>
  </w:style>
  <w:style w:type="character" w:customStyle="1" w:styleId="FootnoteTextChar">
    <w:name w:val="Footnote Text Char"/>
    <w:basedOn w:val="DefaultParagraphFont"/>
    <w:link w:val="FootnoteText"/>
    <w:uiPriority w:val="99"/>
    <w:semiHidden/>
    <w:rsid w:val="00221FC0"/>
  </w:style>
  <w:style w:type="character" w:styleId="FootnoteReference">
    <w:name w:val="footnote reference"/>
    <w:basedOn w:val="DefaultParagraphFont"/>
    <w:uiPriority w:val="99"/>
    <w:semiHidden/>
    <w:unhideWhenUsed/>
    <w:rsid w:val="00221FC0"/>
    <w:rPr>
      <w:vertAlign w:val="superscript"/>
    </w:rPr>
  </w:style>
  <w:style w:type="paragraph" w:customStyle="1" w:styleId="Pa0">
    <w:name w:val="Pa0"/>
    <w:basedOn w:val="Normal"/>
    <w:next w:val="Normal"/>
    <w:uiPriority w:val="99"/>
    <w:rsid w:val="00BF69FF"/>
    <w:pPr>
      <w:autoSpaceDE w:val="0"/>
      <w:autoSpaceDN w:val="0"/>
      <w:adjustRightInd w:val="0"/>
      <w:spacing w:after="0" w:line="241" w:lineRule="atLeast"/>
    </w:pPr>
    <w:rPr>
      <w:rFonts w:ascii="Myriad Pro" w:hAnsi="Myriad Pro"/>
      <w:sz w:val="24"/>
      <w:szCs w:val="24"/>
    </w:rPr>
  </w:style>
  <w:style w:type="character" w:customStyle="1" w:styleId="A3">
    <w:name w:val="A3"/>
    <w:uiPriority w:val="99"/>
    <w:rsid w:val="00BF69FF"/>
    <w:rPr>
      <w:rFonts w:cs="Myriad Pro"/>
      <w:color w:val="000000"/>
      <w:sz w:val="20"/>
      <w:szCs w:val="20"/>
    </w:rPr>
  </w:style>
  <w:style w:type="paragraph" w:customStyle="1" w:styleId="Pa4">
    <w:name w:val="Pa4"/>
    <w:basedOn w:val="Normal"/>
    <w:next w:val="Normal"/>
    <w:uiPriority w:val="99"/>
    <w:rsid w:val="00BF69FF"/>
    <w:pPr>
      <w:autoSpaceDE w:val="0"/>
      <w:autoSpaceDN w:val="0"/>
      <w:adjustRightInd w:val="0"/>
      <w:spacing w:after="0" w:line="241" w:lineRule="atLeast"/>
    </w:pPr>
    <w:rPr>
      <w:rFonts w:ascii="Myriad Pro" w:hAnsi="Myriad Pro"/>
      <w:sz w:val="24"/>
      <w:szCs w:val="24"/>
    </w:rPr>
  </w:style>
  <w:style w:type="character" w:styleId="LineNumber">
    <w:name w:val="line number"/>
    <w:basedOn w:val="DefaultParagraphFont"/>
    <w:uiPriority w:val="99"/>
    <w:semiHidden/>
    <w:unhideWhenUsed/>
    <w:rsid w:val="00EE3E48"/>
  </w:style>
  <w:style w:type="character" w:styleId="PageNumber">
    <w:name w:val="page number"/>
    <w:basedOn w:val="DefaultParagraphFont"/>
    <w:uiPriority w:val="99"/>
    <w:semiHidden/>
    <w:unhideWhenUsed/>
    <w:rsid w:val="007572F5"/>
  </w:style>
  <w:style w:type="paragraph" w:customStyle="1" w:styleId="CPRATables">
    <w:name w:val="CPRA Tables"/>
    <w:basedOn w:val="Caption"/>
    <w:link w:val="CPRATablesChar"/>
    <w:qFormat/>
    <w:rsid w:val="00EC5781"/>
  </w:style>
  <w:style w:type="character" w:customStyle="1" w:styleId="CPRATablesChar">
    <w:name w:val="CPRA Tables Char"/>
    <w:basedOn w:val="CaptionChar"/>
    <w:link w:val="CPRATables"/>
    <w:rsid w:val="00EC5781"/>
    <w:rPr>
      <w:rFonts w:eastAsia="Times New Roman" w:cs="Times New Roman"/>
      <w:bCs/>
      <w:i/>
      <w:iCs/>
      <w:noProof/>
      <w:szCs w:val="22"/>
    </w:rPr>
  </w:style>
  <w:style w:type="paragraph" w:customStyle="1" w:styleId="ListofFiguresKL">
    <w:name w:val="ListofFiguresKL"/>
    <w:basedOn w:val="Heading2"/>
    <w:link w:val="ListofFiguresKLChar"/>
    <w:qFormat/>
    <w:rsid w:val="008024C7"/>
  </w:style>
  <w:style w:type="character" w:customStyle="1" w:styleId="ListofFiguresKLChar">
    <w:name w:val="ListofFiguresKL Char"/>
    <w:basedOn w:val="Heading2Char"/>
    <w:link w:val="ListofFiguresKL"/>
    <w:rsid w:val="008024C7"/>
    <w:rPr>
      <w:b/>
      <w:sz w:val="28"/>
      <w:szCs w:val="28"/>
    </w:rPr>
  </w:style>
  <w:style w:type="paragraph" w:customStyle="1" w:styleId="CPRAHeadingNew">
    <w:name w:val="CPRA Heading New"/>
    <w:basedOn w:val="CPRAHeading01"/>
    <w:link w:val="CPRAHeadingNewChar"/>
    <w:qFormat/>
    <w:rsid w:val="00736193"/>
  </w:style>
  <w:style w:type="character" w:customStyle="1" w:styleId="CPRAHeadingNewChar">
    <w:name w:val="CPRA Heading New Char"/>
    <w:basedOn w:val="CPRAHeading01Char"/>
    <w:link w:val="CPRAHeadingNew"/>
    <w:rsid w:val="00736193"/>
    <w:rPr>
      <w:rFonts w:eastAsia="Times New Roman" w:cs="Times New Roman"/>
      <w:b/>
      <w:noProof/>
      <w:sz w:val="32"/>
      <w:szCs w:val="32"/>
    </w:rPr>
  </w:style>
  <w:style w:type="paragraph" w:customStyle="1" w:styleId="EndNoteBibliographyTitle">
    <w:name w:val="EndNote Bibliography Title"/>
    <w:basedOn w:val="Normal"/>
    <w:link w:val="EndNoteBibliographyTitleChar"/>
    <w:rsid w:val="005579D8"/>
    <w:pPr>
      <w:spacing w:after="0"/>
      <w:jc w:val="center"/>
    </w:pPr>
    <w:rPr>
      <w:noProof/>
      <w:sz w:val="32"/>
    </w:rPr>
  </w:style>
  <w:style w:type="character" w:customStyle="1" w:styleId="EndNoteBibliographyTitleChar">
    <w:name w:val="EndNote Bibliography Title Char"/>
    <w:basedOn w:val="CPRABulletList1Char"/>
    <w:link w:val="EndNoteBibliographyTitle"/>
    <w:rsid w:val="005579D8"/>
    <w:rPr>
      <w:bCs w:val="0"/>
      <w:iCs w:val="0"/>
      <w:noProof/>
      <w:sz w:val="32"/>
    </w:rPr>
  </w:style>
  <w:style w:type="paragraph" w:customStyle="1" w:styleId="EndNoteBibliography">
    <w:name w:val="EndNote Bibliography"/>
    <w:basedOn w:val="Normal"/>
    <w:link w:val="EndNoteBibliographyChar"/>
    <w:rsid w:val="005579D8"/>
    <w:pPr>
      <w:spacing w:line="240" w:lineRule="auto"/>
    </w:pPr>
    <w:rPr>
      <w:noProof/>
      <w:sz w:val="32"/>
    </w:rPr>
  </w:style>
  <w:style w:type="character" w:customStyle="1" w:styleId="EndNoteBibliographyChar">
    <w:name w:val="EndNote Bibliography Char"/>
    <w:basedOn w:val="CPRABulletList1Char"/>
    <w:link w:val="EndNoteBibliography"/>
    <w:rsid w:val="005579D8"/>
    <w:rPr>
      <w:bCs w:val="0"/>
      <w:iCs w:val="0"/>
      <w:noProof/>
      <w:sz w:val="32"/>
    </w:rPr>
  </w:style>
  <w:style w:type="table" w:customStyle="1" w:styleId="ListTable6Colorful1">
    <w:name w:val="List Table 6 Colorful1"/>
    <w:basedOn w:val="TableNormal"/>
    <w:uiPriority w:val="51"/>
    <w:rsid w:val="00593E9F"/>
    <w:pPr>
      <w:spacing w:after="0" w:line="240" w:lineRule="auto"/>
    </w:pPr>
    <w:rPr>
      <w:rFonts w:asciiTheme="minorHAnsi" w:hAnsiTheme="minorHAns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lainText">
    <w:name w:val="Plain Text"/>
    <w:basedOn w:val="Normal"/>
    <w:link w:val="PlainTextChar"/>
    <w:uiPriority w:val="99"/>
    <w:unhideWhenUsed/>
    <w:rsid w:val="003D2458"/>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3D2458"/>
    <w:rPr>
      <w:rFonts w:ascii="Consolas" w:hAnsi="Consolas" w:cs="Consolas"/>
      <w:sz w:val="21"/>
      <w:szCs w:val="21"/>
    </w:rPr>
  </w:style>
  <w:style w:type="character" w:styleId="Emphasis">
    <w:name w:val="Emphasis"/>
    <w:basedOn w:val="DefaultParagraphFont"/>
    <w:uiPriority w:val="20"/>
    <w:qFormat/>
    <w:rsid w:val="009B6447"/>
    <w:rPr>
      <w:i/>
      <w:iCs/>
    </w:rPr>
  </w:style>
  <w:style w:type="character" w:customStyle="1" w:styleId="author">
    <w:name w:val="author"/>
    <w:basedOn w:val="DefaultParagraphFont"/>
    <w:rsid w:val="009B6447"/>
  </w:style>
  <w:style w:type="character" w:customStyle="1" w:styleId="hlfld-title">
    <w:name w:val="hlfld-title"/>
    <w:basedOn w:val="DefaultParagraphFont"/>
    <w:rsid w:val="009B6447"/>
  </w:style>
  <w:style w:type="paragraph" w:customStyle="1" w:styleId="Note">
    <w:name w:val="Note"/>
    <w:basedOn w:val="Normal"/>
    <w:qFormat/>
    <w:rsid w:val="00AE3D74"/>
    <w:pPr>
      <w:pBdr>
        <w:top w:val="single" w:sz="4" w:space="1" w:color="D9D9D9" w:themeColor="background1" w:themeShade="D9"/>
        <w:bottom w:val="single" w:sz="4" w:space="1" w:color="D9D9D9" w:themeColor="background1" w:themeShade="D9"/>
      </w:pBdr>
      <w:shd w:val="clear" w:color="auto" w:fill="F2F2F2" w:themeFill="background1" w:themeFillShade="F2"/>
    </w:pPr>
    <w:rPr>
      <w:rFonts w:asciiTheme="minorHAnsi" w:hAnsiTheme="minorHAnsi"/>
      <w:b/>
      <w: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72299">
      <w:bodyDiv w:val="1"/>
      <w:marLeft w:val="0"/>
      <w:marRight w:val="0"/>
      <w:marTop w:val="0"/>
      <w:marBottom w:val="0"/>
      <w:divBdr>
        <w:top w:val="none" w:sz="0" w:space="0" w:color="auto"/>
        <w:left w:val="none" w:sz="0" w:space="0" w:color="auto"/>
        <w:bottom w:val="none" w:sz="0" w:space="0" w:color="auto"/>
        <w:right w:val="none" w:sz="0" w:space="0" w:color="auto"/>
      </w:divBdr>
    </w:div>
    <w:div w:id="158623758">
      <w:bodyDiv w:val="1"/>
      <w:marLeft w:val="0"/>
      <w:marRight w:val="0"/>
      <w:marTop w:val="0"/>
      <w:marBottom w:val="0"/>
      <w:divBdr>
        <w:top w:val="none" w:sz="0" w:space="0" w:color="auto"/>
        <w:left w:val="none" w:sz="0" w:space="0" w:color="auto"/>
        <w:bottom w:val="none" w:sz="0" w:space="0" w:color="auto"/>
        <w:right w:val="none" w:sz="0" w:space="0" w:color="auto"/>
      </w:divBdr>
    </w:div>
    <w:div w:id="709377453">
      <w:bodyDiv w:val="1"/>
      <w:marLeft w:val="0"/>
      <w:marRight w:val="0"/>
      <w:marTop w:val="0"/>
      <w:marBottom w:val="0"/>
      <w:divBdr>
        <w:top w:val="none" w:sz="0" w:space="0" w:color="auto"/>
        <w:left w:val="none" w:sz="0" w:space="0" w:color="auto"/>
        <w:bottom w:val="none" w:sz="0" w:space="0" w:color="auto"/>
        <w:right w:val="none" w:sz="0" w:space="0" w:color="auto"/>
      </w:divBdr>
    </w:div>
    <w:div w:id="1099640038">
      <w:bodyDiv w:val="1"/>
      <w:marLeft w:val="0"/>
      <w:marRight w:val="0"/>
      <w:marTop w:val="0"/>
      <w:marBottom w:val="0"/>
      <w:divBdr>
        <w:top w:val="none" w:sz="0" w:space="0" w:color="auto"/>
        <w:left w:val="none" w:sz="0" w:space="0" w:color="auto"/>
        <w:bottom w:val="none" w:sz="0" w:space="0" w:color="auto"/>
        <w:right w:val="none" w:sz="0" w:space="0" w:color="auto"/>
      </w:divBdr>
    </w:div>
    <w:div w:id="1149441263">
      <w:bodyDiv w:val="1"/>
      <w:marLeft w:val="0"/>
      <w:marRight w:val="0"/>
      <w:marTop w:val="0"/>
      <w:marBottom w:val="0"/>
      <w:divBdr>
        <w:top w:val="none" w:sz="0" w:space="0" w:color="auto"/>
        <w:left w:val="none" w:sz="0" w:space="0" w:color="auto"/>
        <w:bottom w:val="none" w:sz="0" w:space="0" w:color="auto"/>
        <w:right w:val="none" w:sz="0" w:space="0" w:color="auto"/>
      </w:divBdr>
    </w:div>
    <w:div w:id="1183517421">
      <w:bodyDiv w:val="1"/>
      <w:marLeft w:val="0"/>
      <w:marRight w:val="0"/>
      <w:marTop w:val="0"/>
      <w:marBottom w:val="0"/>
      <w:divBdr>
        <w:top w:val="none" w:sz="0" w:space="0" w:color="auto"/>
        <w:left w:val="none" w:sz="0" w:space="0" w:color="auto"/>
        <w:bottom w:val="none" w:sz="0" w:space="0" w:color="auto"/>
        <w:right w:val="none" w:sz="0" w:space="0" w:color="auto"/>
      </w:divBdr>
    </w:div>
    <w:div w:id="1900238071">
      <w:bodyDiv w:val="1"/>
      <w:marLeft w:val="0"/>
      <w:marRight w:val="0"/>
      <w:marTop w:val="0"/>
      <w:marBottom w:val="0"/>
      <w:divBdr>
        <w:top w:val="none" w:sz="0" w:space="0" w:color="auto"/>
        <w:left w:val="none" w:sz="0" w:space="0" w:color="auto"/>
        <w:bottom w:val="none" w:sz="0" w:space="0" w:color="auto"/>
        <w:right w:val="none" w:sz="0" w:space="0" w:color="auto"/>
      </w:divBdr>
    </w:div>
    <w:div w:id="210862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30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9050"/>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4D16A-590D-474D-B29D-B08883FF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2011</Words>
  <Characters>11465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2014-09-22T17:58:00Z</dcterms:created>
  <dcterms:modified xsi:type="dcterms:W3CDTF">2015-09-19T13:37:00Z</dcterms:modified>
</cp:coreProperties>
</file>