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t xml:space="preserve">VisionCrafterAI Frontend</w:t>
      </w:r>
    </w:p>
    <w:p>
      <w:pPr>
        <w:spacing w:after="120"/>
        <w:jc w:val="center"/>
      </w:pPr>
      <w:r>
        <w:t xml:space="preserve">Test Code Coverage Report</w:t>
      </w:r>
    </w:p>
    <w:p>
      <w:pPr>
        <w:spacing w:after="600"/>
        <w:jc w:val="center"/>
      </w:pPr>
      <w:r>
        <w:t xml:space="preserve">Automated Coverage Analysis using Vitest v8</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tcW w:type="dxa" w:w="2340"/>
            <w:shd w:fill="BDD7EE" w:val="clear"/>
            <w:vAlign w:val="center"/>
          </w:tcPr>
          <w:p>
            <w:r>
              <w:t xml:space="preserve">Date</w:t>
            </w:r>
          </w:p>
        </w:tc>
        <w:tc>
          <w:tcPr>
            <w:tcW w:type="dxa" w:w="2340"/>
            <w:shd w:fill="BDD7EE" w:val="clear"/>
            <w:vAlign w:val="center"/>
          </w:tcPr>
          <w:p>
            <w:r>
              <w:t xml:space="preserve">Tool</w:t>
            </w:r>
          </w:p>
        </w:tc>
        <w:tc>
          <w:tcPr>
            <w:tcW w:type="dxa" w:w="2340"/>
            <w:shd w:fill="BDD7EE" w:val="clear"/>
            <w:vAlign w:val="center"/>
          </w:tcPr>
          <w:p>
            <w:r>
              <w:t xml:space="preserve">Overall Coverage</w:t>
            </w:r>
          </w:p>
        </w:tc>
        <w:tc>
          <w:tcPr>
            <w:tcW w:type="dxa" w:w="2340"/>
            <w:shd w:fill="BDD7EE" w:val="clear"/>
            <w:vAlign w:val="center"/>
          </w:tcPr>
          <w:p>
            <w:r>
              <w:t xml:space="preserve">Status</w:t>
            </w:r>
          </w:p>
        </w:tc>
      </w:tr>
      <w:tr>
        <w:trPr>
          <w:trHeight w:val="420" w:hRule="auto"/>
        </w:trPr>
        <w:tc>
          <w:tcPr>
            <w:tcW w:type="dxa" w:w="2340"/>
            <w:shd w:fill="FFFFFF" w:val="clear"/>
            <w:vAlign w:val="center"/>
          </w:tcPr>
          <w:p>
            <w:r>
              <w:t xml:space="preserve">4/10/2026</w:t>
            </w:r>
          </w:p>
        </w:tc>
        <w:tc>
          <w:tcPr>
            <w:tcW w:type="dxa" w:w="2340"/>
            <w:shd w:fill="FFFFFF" w:val="clear"/>
            <w:vAlign w:val="center"/>
          </w:tcPr>
          <w:p>
            <w:r>
              <w:t xml:space="preserve">Vitest v8</w:t>
            </w:r>
          </w:p>
        </w:tc>
        <w:tc>
          <w:tcPr>
            <w:tcW w:type="dxa" w:w="2340"/>
            <w:shd w:fill="FFEB9C" w:val="clear"/>
            <w:vAlign w:val="center"/>
          </w:tcPr>
          <w:p>
            <w:r>
              <w:t xml:space="preserve">45%</w:t>
            </w:r>
          </w:p>
        </w:tc>
        <w:tc>
          <w:tcPr>
            <w:tcW w:type="dxa" w:w="2340"/>
            <w:shd w:fill="FFFFFF" w:val="clear"/>
            <w:vAlign w:val="center"/>
          </w:tcPr>
          <w:p>
            <w:r>
              <w:t xml:space="preserve">⚠️ Below Target</w:t>
            </w:r>
          </w:p>
        </w:tc>
      </w:tr>
    </w:tbl>
    <w:r>
      <w:br w:type="page"/>
    </w:r>
    <w:p>
      <w:pPr>
        <w:pStyle w:val="Heading1"/>
        <w:shd w:fill="1F4E79" w:val="clear"/>
        <w:spacing w:after="120" w:before="240"/>
      </w:pPr>
      <w:r>
        <w:t xml:space="preserve">Introduction</w:t>
      </w:r>
    </w:p>
    <w:p>
      <w:pPr>
        <w:spacing w:after="240"/>
      </w:pPr>
      <w:r>
        <w:t xml:space="preserve">Code coverage reporting measures the extent to which production code is executed by unit tests. This report analyzes test coverage across the VisionCrafterAI frontend application using Vitest's automated coverage analysis tools.</w:t>
      </w:r>
    </w:p>
    <w:p>
      <w:pPr>
        <w:pStyle w:val="Heading2"/>
        <w:spacing w:after="60" w:before="120"/>
      </w:pPr>
      <w:r>
        <w:t xml:space="preserve">Key Coverage Concepts</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tcW w:type="dxa" w:w="3120"/>
            <w:shd w:fill="BDD7EE" w:val="clear"/>
            <w:vAlign w:val="center"/>
          </w:tcPr>
          <w:p>
            <w:r>
              <w:t xml:space="preserve">Metric</w:t>
            </w:r>
          </w:p>
        </w:tc>
        <w:tc>
          <w:tcPr>
            <w:tcW w:type="dxa" w:w="6240"/>
            <w:shd w:fill="BDD7EE" w:val="clear"/>
            <w:vAlign w:val="center"/>
          </w:tcPr>
          <w:p>
            <w:r>
              <w:t xml:space="preserve">Definition</w:t>
            </w:r>
          </w:p>
        </w:tc>
      </w:tr>
      <w:tr>
        <w:trPr>
          <w:trHeight w:val="420" w:hRule="auto"/>
        </w:trPr>
        <w:tc>
          <w:tcPr>
            <w:tcW w:type="dxa" w:w="3120"/>
            <w:shd w:fill="FFFFFF" w:val="clear"/>
            <w:vAlign w:val="center"/>
          </w:tcPr>
          <w:p>
            <w:r>
              <w:t xml:space="preserve">Line Coverage</w:t>
            </w:r>
          </w:p>
        </w:tc>
        <w:tc>
          <w:tcPr>
            <w:tcW w:type="dxa" w:w="6240"/>
            <w:shd w:fill="FFFFFF" w:val="clear"/>
            <w:vAlign w:val="center"/>
          </w:tcPr>
          <w:p>
            <w:r>
              <w:t xml:space="preserve">Percentage of code lines executed during testing</w:t>
            </w:r>
          </w:p>
        </w:tc>
      </w:tr>
      <w:tr>
        <w:trPr>
          <w:trHeight w:val="420" w:hRule="auto"/>
        </w:trPr>
        <w:tc>
          <w:tcPr>
            <w:tcW w:type="dxa" w:w="3120"/>
            <w:shd w:fill="F2F2F2" w:val="clear"/>
            <w:vAlign w:val="center"/>
          </w:tcPr>
          <w:p>
            <w:r>
              <w:t xml:space="preserve">Branch Coverage</w:t>
            </w:r>
          </w:p>
        </w:tc>
        <w:tc>
          <w:tcPr>
            <w:tcW w:type="dxa" w:w="6240"/>
            <w:shd w:fill="F2F2F2" w:val="clear"/>
            <w:vAlign w:val="center"/>
          </w:tcPr>
          <w:p>
            <w:r>
              <w:t xml:space="preserve">Percentage of conditional branches (if/else, switch) tested</w:t>
            </w:r>
          </w:p>
        </w:tc>
      </w:tr>
      <w:tr>
        <w:trPr>
          <w:trHeight w:val="420" w:hRule="auto"/>
        </w:trPr>
        <w:tc>
          <w:tcPr>
            <w:tcW w:type="dxa" w:w="3120"/>
            <w:shd w:fill="FFFFFF" w:val="clear"/>
            <w:vAlign w:val="center"/>
          </w:tcPr>
          <w:p>
            <w:r>
              <w:t xml:space="preserve">Function Coverage</w:t>
            </w:r>
          </w:p>
        </w:tc>
        <w:tc>
          <w:tcPr>
            <w:tcW w:type="dxa" w:w="6240"/>
            <w:shd w:fill="FFFFFF" w:val="clear"/>
            <w:vAlign w:val="center"/>
          </w:tcPr>
          <w:p>
            <w:r>
              <w:t xml:space="preserve">Percentage of functions that were called in tests</w:t>
            </w:r>
          </w:p>
        </w:tc>
      </w:tr>
      <w:tr>
        <w:trPr>
          <w:trHeight w:val="420" w:hRule="auto"/>
        </w:trPr>
        <w:tc>
          <w:tcPr>
            <w:tcW w:type="dxa" w:w="3120"/>
            <w:shd w:fill="F2F2F2" w:val="clear"/>
            <w:vAlign w:val="center"/>
          </w:tcPr>
          <w:p>
            <w:r>
              <w:t xml:space="preserve">Statement Coverage</w:t>
            </w:r>
          </w:p>
        </w:tc>
        <w:tc>
          <w:tcPr>
            <w:tcW w:type="dxa" w:w="6240"/>
            <w:shd w:fill="F2F2F2" w:val="clear"/>
            <w:vAlign w:val="center"/>
          </w:tcPr>
          <w:p>
            <w:r>
              <w:t xml:space="preserve">Percentage of individual statements executed</w:t>
            </w:r>
          </w:p>
        </w:tc>
      </w:tr>
    </w:tbl>
    <w:p>
      <w:pPr>
        <w:spacing w:after="240"/>
      </w:pPr>
    </w:p>
    <w:p>
      <w:pPr>
        <w:pStyle w:val="Heading2"/>
        <w:spacing w:after="60" w:before="120"/>
      </w:pPr>
      <w:r>
        <w:t xml:space="preserve">Tools Used</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tcW w:type="dxa" w:w="3120"/>
            <w:shd w:fill="BDD7EE" w:val="clear"/>
            <w:vAlign w:val="center"/>
          </w:tcPr>
          <w:p>
            <w:r>
              <w:t xml:space="preserve">Tool/Library</w:t>
            </w:r>
          </w:p>
        </w:tc>
        <w:tc>
          <w:tcPr>
            <w:tcW w:type="dxa" w:w="6240"/>
            <w:shd w:fill="BDD7EE" w:val="clear"/>
            <w:vAlign w:val="center"/>
          </w:tcPr>
          <w:p>
            <w:r>
              <w:t xml:space="preserve">Purpose</w:t>
            </w:r>
          </w:p>
        </w:tc>
      </w:tr>
      <w:tr>
        <w:trPr>
          <w:trHeight w:val="420" w:hRule="auto"/>
        </w:trPr>
        <w:tc>
          <w:tcPr>
            <w:tcW w:type="dxa" w:w="3120"/>
            <w:shd w:fill="FFFFFF" w:val="clear"/>
            <w:vAlign w:val="center"/>
          </w:tcPr>
          <w:p>
            <w:r>
              <w:t xml:space="preserve">Vitest 4.1.4</w:t>
            </w:r>
          </w:p>
        </w:tc>
        <w:tc>
          <w:tcPr>
            <w:tcW w:type="dxa" w:w="6240"/>
            <w:shd w:fill="FFFFFF" w:val="clear"/>
            <w:vAlign w:val="center"/>
          </w:tcPr>
          <w:p>
            <w:r>
              <w:t xml:space="preserve">Test runner with built-in coverage analysis</w:t>
            </w:r>
          </w:p>
        </w:tc>
      </w:tr>
      <w:tr>
        <w:trPr>
          <w:trHeight w:val="420" w:hRule="auto"/>
        </w:trPr>
        <w:tc>
          <w:tcPr>
            <w:tcW w:type="dxa" w:w="3120"/>
            <w:shd w:fill="F2F2F2" w:val="clear"/>
            <w:vAlign w:val="center"/>
          </w:tcPr>
          <w:p>
            <w:r>
              <w:t xml:space="preserve">@vitest/coverage-v8</w:t>
            </w:r>
          </w:p>
        </w:tc>
        <w:tc>
          <w:tcPr>
            <w:tcW w:type="dxa" w:w="6240"/>
            <w:shd w:fill="F2F2F2" w:val="clear"/>
            <w:vAlign w:val="center"/>
          </w:tcPr>
          <w:p>
            <w:r>
              <w:t xml:space="preserve">V8-based coverage provider (Google's JavaScript engine coverage tool)</w:t>
            </w:r>
          </w:p>
        </w:tc>
      </w:tr>
      <w:tr>
        <w:trPr>
          <w:trHeight w:val="420" w:hRule="auto"/>
        </w:trPr>
        <w:tc>
          <w:tcPr>
            <w:tcW w:type="dxa" w:w="3120"/>
            <w:shd w:fill="FFFFFF" w:val="clear"/>
            <w:vAlign w:val="center"/>
          </w:tcPr>
          <w:p>
            <w:r>
              <w:t xml:space="preserve">React Testing Library</w:t>
            </w:r>
          </w:p>
        </w:tc>
        <w:tc>
          <w:tcPr>
            <w:tcW w:type="dxa" w:w="6240"/>
            <w:shd w:fill="FFFFFF" w:val="clear"/>
            <w:vAlign w:val="center"/>
          </w:tcPr>
          <w:p>
            <w:r>
              <w:t xml:space="preserve">Component testing utilities with DOM queries</w:t>
            </w:r>
          </w:p>
        </w:tc>
      </w:tr>
      <w:tr>
        <w:trPr>
          <w:trHeight w:val="420" w:hRule="auto"/>
        </w:trPr>
        <w:tc>
          <w:tcPr>
            <w:tcW w:type="dxa" w:w="3120"/>
            <w:shd w:fill="F2F2F2" w:val="clear"/>
            <w:vAlign w:val="center"/>
          </w:tcPr>
          <w:p>
            <w:r>
              <w:t xml:space="preserve">jsdom</w:t>
            </w:r>
          </w:p>
        </w:tc>
        <w:tc>
          <w:tcPr>
            <w:tcW w:type="dxa" w:w="6240"/>
            <w:shd w:fill="F2F2F2" w:val="clear"/>
            <w:vAlign w:val="center"/>
          </w:tcPr>
          <w:p>
            <w:r>
              <w:t xml:space="preserve">Simulated browser DOM environment for tests</w:t>
            </w:r>
          </w:p>
        </w:tc>
      </w:tr>
    </w:tbl>
    <w:r>
      <w:br w:type="page"/>
    </w:r>
    <w:p>
      <w:pPr>
        <w:pStyle w:val="Heading1"/>
        <w:shd w:fill="1F4E79" w:val="clear"/>
        <w:spacing w:after="120" w:before="240"/>
      </w:pPr>
      <w:r>
        <w:t xml:space="preserve">How to Run Coverage</w:t>
      </w:r>
    </w:p>
    <w:p>
      <w:pPr>
        <w:pStyle w:val="Heading2"/>
        <w:spacing w:after="60" w:before="120"/>
      </w:pPr>
      <w:r>
        <w:t xml:space="preserve">Installation Steps</w:t>
      </w:r>
    </w:p>
    <w:p>
      <w:pPr>
        <w:spacing w:after="80"/>
      </w:pPr>
      <w:r>
        <w:t xml:space="preserve">1. Install dependencies from package.json</w:t>
      </w:r>
    </w:p>
    <w:p>
      <w:pPr>
        <w:spacing w:after="80"/>
      </w:pPr>
      <w:r>
        <w:t xml:space="preserve">2. Vitest and coverage tools are included in devDependencies</w:t>
      </w:r>
    </w:p>
    <w:p>
      <w:pPr>
        <w:spacing w:after="240"/>
      </w:pPr>
      <w:r>
        <w:t xml:space="preserve">3. vitest.config.ts includes coverage configuration</w:t>
      </w:r>
    </w:p>
    <w:p>
      <w:pPr>
        <w:pStyle w:val="Heading2"/>
        <w:spacing w:after="60" w:before="120"/>
      </w:pPr>
      <w:r>
        <w:t xml:space="preserve">Coverage Commands</w:t>
      </w:r>
    </w:p>
    <w:p>
      <w:pPr>
        <w:shd w:fill="F2F2F2" w:val="clear"/>
        <w:spacing w:after="120"/>
      </w:pPr>
      <w:r>
        <w:t xml:space="preserve">npm run test:coverage</w:t>
      </w:r>
    </w:p>
    <w:p>
      <w:pPr>
        <w:spacing w:after="240"/>
      </w:pPr>
      <w:r>
        <w:t xml:space="preserve">Runs all tests once and generates coverage report</w:t>
      </w:r>
    </w:p>
    <w:p>
      <w:pPr>
        <w:shd w:fill="F2F2F2" w:val="clear"/>
        <w:spacing w:after="120"/>
      </w:pPr>
      <w:r>
        <w:t xml:space="preserve">npx vitest run --coverage</w:t>
      </w:r>
    </w:p>
    <w:p>
      <w:pPr>
        <w:spacing w:after="240"/>
      </w:pPr>
      <w:r>
        <w:t xml:space="preserve">Alternative command for explicit coverage test run</w:t>
      </w:r>
    </w:p>
    <w:p>
      <w:pPr>
        <w:pStyle w:val="Heading2"/>
        <w:spacing w:after="60" w:before="120"/>
      </w:pPr>
      <w:r>
        <w:t xml:space="preserve">Terminal Output Example</w:t>
      </w:r>
    </w:p>
    <w:p>
      <w:pPr>
        <w:shd w:fill="F2F2F2" w:val="clear"/>
        <w:spacing w:after="60"/>
      </w:pPr>
      <w:r>
        <w:t xml:space="preserve">─────────────────────────────────────────────────</w:t>
      </w:r>
    </w:p>
    <w:p>
      <w:pPr>
        <w:shd w:fill="F2F2F2" w:val="clear"/>
        <w:spacing w:after="60"/>
      </w:pPr>
      <w:r>
        <w:t xml:space="preserve">file                                | % Stmts | % Branch | % Funcs | % Lines</w:t>
      </w:r>
    </w:p>
    <w:p>
      <w:pPr>
        <w:shd w:fill="F2F2F2" w:val="clear"/>
        <w:spacing w:after="60"/>
      </w:pPr>
      <w:r>
        <w:t xml:space="preserve">─────────────────────────────────────────────────</w:t>
      </w:r>
    </w:p>
    <w:p>
      <w:pPr>
        <w:shd w:fill="F2F2F2" w:val="clear"/>
        <w:spacing w:after="240"/>
      </w:pPr>
      <w:r>
        <w:t xml:space="preserve">All files                           |  45.2% |  42.1% |  48.3% |  45.2%</w:t>
      </w:r>
    </w:p>
    <w:p>
      <w:pPr>
        <w:pStyle w:val="Heading2"/>
        <w:spacing w:after="60" w:before="120"/>
      </w:pPr>
      <w:r>
        <w:t xml:space="preserve">Viewing HTML Report</w:t>
      </w:r>
    </w:p>
    <w:p>
      <w:pPr>
        <w:spacing w:after="80"/>
      </w:pPr>
      <w:r>
        <w:t xml:space="preserve">Coverage generates an HTML report in coverage/ directory</w:t>
      </w:r>
    </w:p>
    <w:p>
      <w:pPr>
        <w:spacing w:after="80"/>
      </w:pPr>
      <w:r>
        <w:t xml:space="preserve">Open coverage/index.html in browser for interactive visualization</w:t>
      </w:r>
    </w:p>
    <w:p>
      <w:pPr>
        <w:spacing w:after="240"/>
      </w:pPr>
      <w:r>
        <w:t xml:space="preserve">Reports show line-by-line coverage with colored highlighting</w:t>
      </w:r>
    </w:p>
    <w:r>
      <w:br w:type="page"/>
    </w:r>
    <w:p>
      <w:pPr>
        <w:pStyle w:val="Heading1"/>
        <w:shd w:fill="1F4E79" w:val="clear"/>
        <w:spacing w:after="120" w:before="240"/>
      </w:pPr>
      <w:r>
        <w:t xml:space="preserve">Overall Coverage Summary</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tcW w:type="dxa" w:w="4680"/>
            <w:shd w:fill="BDD7EE" w:val="clear"/>
            <w:vAlign w:val="center"/>
          </w:tcPr>
          <w:p>
            <w:r>
              <w:t xml:space="preserve">Metric</w:t>
            </w:r>
          </w:p>
        </w:tc>
        <w:tc>
          <w:tcPr>
            <w:tcW w:type="dxa" w:w="4680"/>
            <w:shd w:fill="BDD7EE" w:val="clear"/>
            <w:vAlign w:val="center"/>
          </w:tcPr>
          <w:p>
            <w:r>
              <w:t xml:space="preserve">Value</w:t>
            </w:r>
          </w:p>
        </w:tc>
      </w:tr>
      <w:tr>
        <w:trPr>
          <w:trHeight w:val="420" w:hRule="auto"/>
        </w:trPr>
        <w:tc>
          <w:tcPr>
            <w:tcW w:type="dxa" w:w="4680"/>
            <w:shd w:fill="FFFFFF" w:val="clear"/>
            <w:vAlign w:val="center"/>
          </w:tcPr>
          <w:p>
            <w:r>
              <w:t xml:space="preserve">Total Statements</w:t>
            </w:r>
          </w:p>
        </w:tc>
        <w:tc>
          <w:tcPr>
            <w:tcW w:type="dxa" w:w="4680"/>
            <w:shd w:fill="FFFFFF" w:val="clear"/>
            <w:vAlign w:val="center"/>
          </w:tcPr>
          <w:p>
            <w:r>
              <w:t xml:space="preserve">~1,000</w:t>
            </w:r>
          </w:p>
        </w:tc>
      </w:tr>
      <w:tr>
        <w:trPr>
          <w:trHeight w:val="420" w:hRule="auto"/>
        </w:trPr>
        <w:tc>
          <w:tcPr>
            <w:tcW w:type="dxa" w:w="4680"/>
            <w:shd w:fill="F2F2F2" w:val="clear"/>
            <w:vAlign w:val="center"/>
          </w:tcPr>
          <w:p>
            <w:r>
              <w:t xml:space="preserve">Statements Covered</w:t>
            </w:r>
          </w:p>
        </w:tc>
        <w:tc>
          <w:tcPr>
            <w:tcW w:type="dxa" w:w="4680"/>
            <w:shd w:fill="F2F2F2" w:val="clear"/>
            <w:vAlign w:val="center"/>
          </w:tcPr>
          <w:p>
            <w:r>
              <w:t xml:space="preserve">~450</w:t>
            </w:r>
          </w:p>
        </w:tc>
      </w:tr>
      <w:tr>
        <w:trPr>
          <w:trHeight w:val="420" w:hRule="auto"/>
        </w:trPr>
        <w:tc>
          <w:tcPr>
            <w:tcW w:type="dxa" w:w="4680"/>
            <w:shd w:fill="FFFFFF" w:val="clear"/>
            <w:vAlign w:val="center"/>
          </w:tcPr>
          <w:p>
            <w:r>
              <w:t xml:space="preserve">Statements Missing</w:t>
            </w:r>
          </w:p>
        </w:tc>
        <w:tc>
          <w:tcPr>
            <w:tcW w:type="dxa" w:w="4680"/>
            <w:shd w:fill="FFFFFF" w:val="clear"/>
            <w:vAlign w:val="center"/>
          </w:tcPr>
          <w:p>
            <w:r>
              <w:t xml:space="preserve">~550</w:t>
            </w:r>
          </w:p>
        </w:tc>
      </w:tr>
      <w:tr>
        <w:trPr>
          <w:trHeight w:val="420" w:hRule="auto"/>
        </w:trPr>
        <w:tc>
          <w:tcPr>
            <w:tcW w:type="dxa" w:w="4680"/>
            <w:shd w:fill="F2F2F2" w:val="clear"/>
            <w:vAlign w:val="center"/>
          </w:tcPr>
          <w:p>
            <w:r>
              <w:t xml:space="preserve">Overall Coverage</w:t>
            </w:r>
          </w:p>
        </w:tc>
        <w:tc>
          <w:tcPr>
            <w:tcW w:type="dxa" w:w="4680"/>
            <w:shd w:fill="FFEB9C" w:val="clear"/>
            <w:vAlign w:val="center"/>
          </w:tcPr>
          <w:p>
            <w:r>
              <w:t xml:space="preserve">45%</w:t>
            </w:r>
          </w:p>
        </w:tc>
      </w:tr>
      <w:tr>
        <w:trPr>
          <w:trHeight w:val="420" w:hRule="auto"/>
        </w:trPr>
        <w:tc>
          <w:tcPr>
            <w:tcW w:type="dxa" w:w="4680"/>
            <w:shd w:fill="FFFFFF" w:val="clear"/>
            <w:vAlign w:val="center"/>
          </w:tcPr>
          <w:p>
            <w:r>
              <w:t xml:space="preserve">Total Test Cases Run</w:t>
            </w:r>
          </w:p>
        </w:tc>
        <w:tc>
          <w:tcPr>
            <w:tcW w:type="dxa" w:w="4680"/>
            <w:shd w:fill="FFFFFF" w:val="clear"/>
            <w:vAlign w:val="center"/>
          </w:tcPr>
          <w:p>
            <w:r>
              <w:t xml:space="preserve">104</w:t>
            </w:r>
          </w:p>
        </w:tc>
      </w:tr>
      <w:tr>
        <w:trPr>
          <w:trHeight w:val="420" w:hRule="auto"/>
        </w:trPr>
        <w:tc>
          <w:tcPr>
            <w:tcW w:type="dxa" w:w="4680"/>
            <w:shd w:fill="F2F2F2" w:val="clear"/>
            <w:vAlign w:val="center"/>
          </w:tcPr>
          <w:p>
            <w:r>
              <w:t xml:space="preserve">Tests Passed</w:t>
            </w:r>
          </w:p>
        </w:tc>
        <w:tc>
          <w:tcPr>
            <w:tcW w:type="dxa" w:w="4680"/>
            <w:shd w:fill="F2F2F2" w:val="clear"/>
            <w:vAlign w:val="center"/>
          </w:tcPr>
          <w:p>
            <w:r>
              <w:t xml:space="preserve">85</w:t>
            </w:r>
          </w:p>
        </w:tc>
      </w:tr>
      <w:tr>
        <w:trPr>
          <w:trHeight w:val="420" w:hRule="auto"/>
        </w:trPr>
        <w:tc>
          <w:tcPr>
            <w:tcW w:type="dxa" w:w="4680"/>
            <w:shd w:fill="FFFFFF" w:val="clear"/>
            <w:vAlign w:val="center"/>
          </w:tcPr>
          <w:p>
            <w:r>
              <w:t xml:space="preserve">Tests Failed</w:t>
            </w:r>
          </w:p>
        </w:tc>
        <w:tc>
          <w:tcPr>
            <w:tcW w:type="dxa" w:w="4680"/>
            <w:shd w:fill="FFFFFF" w:val="clear"/>
            <w:vAlign w:val="center"/>
          </w:tcPr>
          <w:p>
            <w:r>
              <w:t xml:space="preserve">19</w:t>
            </w:r>
          </w:p>
        </w:tc>
      </w:tr>
    </w:tbl>
    <w:p>
      <w:pPr>
        <w:spacing w:after="120" w:before="120"/>
      </w:pPr>
    </w:p>
    <w:p>
      <w:pPr>
        <w:shd w:fill="FFD7D7" w:val="clear"/>
        <w:spacing w:after="60" w:before="120"/>
      </w:pPr>
      <w:r>
        <w:t xml:space="preserve">Coverage Status: BELOW TARGET</w:t>
      </w:r>
    </w:p>
    <w:p>
      <w:pPr>
        <w:spacing w:after="240"/>
      </w:pPr>
      <w:r>
        <w:t xml:space="preserve">Current coverage at 45% is significantly below the 90% target. Priority areas for improvement include service layer testing, Canvas editor functionality, and component interaction testing.</w:t>
      </w:r>
    </w:p>
    <w:r>
      <w:br w:type="page"/>
    </w:r>
    <w:p>
      <w:pPr>
        <w:pStyle w:val="Heading1"/>
        <w:shd w:fill="1F4E79" w:val="clear"/>
        <w:spacing w:after="120" w:before="240"/>
      </w:pPr>
      <w:r>
        <w:t xml:space="preserve">Per-Module Coverage Breakdown</w:t>
      </w:r>
    </w:p>
    <w:p>
      <w:pPr>
        <w:pStyle w:val="Heading2"/>
        <w:spacing w:after="60" w:before="120"/>
      </w:pPr>
      <w:r>
        <w:t xml:space="preserve">4.1 Services &amp; API Integration</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tcW w:type="dxa" w:w="1404"/>
            <w:shd w:fill="BDD7EE" w:val="clear"/>
            <w:vAlign w:val="center"/>
          </w:tcPr>
          <w:p>
            <w:r>
              <w:t xml:space="preserve">Module</w:t>
            </w:r>
          </w:p>
        </w:tc>
        <w:tc>
          <w:tcPr>
            <w:tcW w:type="dxa" w:w="2340"/>
            <w:shd w:fill="BDD7EE" w:val="clear"/>
            <w:vAlign w:val="center"/>
          </w:tcPr>
          <w:p>
            <w:r>
              <w:t xml:space="preserve">File</w:t>
            </w:r>
          </w:p>
        </w:tc>
        <w:tc>
          <w:tcPr>
            <w:tcW w:type="dxa" w:w="1123"/>
            <w:shd w:fill="BDD7EE" w:val="clear"/>
            <w:vAlign w:val="center"/>
          </w:tcPr>
          <w:p>
            <w:r>
              <w:t xml:space="preserve">Total Lines</w:t>
            </w:r>
          </w:p>
        </w:tc>
        <w:tc>
          <w:tcPr>
            <w:tcW w:type="dxa" w:w="936"/>
            <w:shd w:fill="BDD7EE" w:val="clear"/>
            <w:vAlign w:val="center"/>
          </w:tcPr>
          <w:p>
            <w:r>
              <w:t xml:space="preserve">Covered</w:t>
            </w:r>
          </w:p>
        </w:tc>
        <w:tc>
          <w:tcPr>
            <w:tcW w:type="dxa" w:w="1123"/>
            <w:shd w:fill="BDD7EE" w:val="clear"/>
            <w:vAlign w:val="center"/>
          </w:tcPr>
          <w:p>
            <w:r>
              <w:t xml:space="preserve">Missing</w:t>
            </w:r>
          </w:p>
        </w:tc>
        <w:tc>
          <w:tcPr>
            <w:tcW w:type="dxa" w:w="1123"/>
            <w:shd w:fill="BDD7EE" w:val="clear"/>
            <w:vAlign w:val="center"/>
          </w:tcPr>
          <w:p>
            <w:r>
              <w:t xml:space="preserve">Coverage %</w:t>
            </w:r>
          </w:p>
        </w:tc>
        <w:tc>
          <w:tcPr>
            <w:tcW w:type="dxa" w:w="1310"/>
            <w:shd w:fill="BDD7EE" w:val="clear"/>
            <w:vAlign w:val="center"/>
          </w:tcPr>
          <w:p>
            <w:r>
              <w:t xml:space="preserve">Grade</w:t>
            </w:r>
          </w:p>
        </w:tc>
      </w:tr>
      <w:tr>
        <w:trPr>
          <w:trHeight w:val="420" w:hRule="auto"/>
        </w:trPr>
        <w:tc>
          <w:tcPr>
            <w:tcW w:type="dxa" w:w="1404"/>
            <w:shd w:fill="FFFFFF" w:val="clear"/>
            <w:vAlign w:val="center"/>
          </w:tcPr>
          <w:p>
            <w:r>
              <w:t xml:space="preserve">authService</w:t>
            </w:r>
          </w:p>
        </w:tc>
        <w:tc>
          <w:tcPr>
            <w:tcW w:type="dxa" w:w="2340"/>
            <w:shd w:fill="FFFFFF" w:val="clear"/>
            <w:vAlign w:val="center"/>
          </w:tcPr>
          <w:p>
            <w:r>
              <w:t xml:space="preserve">src/services/api/authService.ts</w:t>
            </w:r>
          </w:p>
        </w:tc>
        <w:tc>
          <w:tcPr>
            <w:tcW w:type="dxa" w:w="1123"/>
            <w:shd w:fill="FFFFFF" w:val="clear"/>
            <w:vAlign w:val="center"/>
          </w:tcPr>
          <w:p>
            <w:r>
              <w:t xml:space="preserve">51</w:t>
            </w:r>
          </w:p>
        </w:tc>
        <w:tc>
          <w:tcPr>
            <w:tcW w:type="dxa" w:w="936"/>
            <w:shd w:fill="FFFFFF" w:val="clear"/>
            <w:vAlign w:val="center"/>
          </w:tcPr>
          <w:p>
            <w:r>
              <w:t xml:space="preserve">31</w:t>
            </w:r>
          </w:p>
        </w:tc>
        <w:tc>
          <w:tcPr>
            <w:tcW w:type="dxa" w:w="1123"/>
            <w:shd w:fill="FFFFFF" w:val="clear"/>
            <w:vAlign w:val="center"/>
          </w:tcPr>
          <w:p>
            <w:r>
              <w:t xml:space="preserve">20</w:t>
            </w:r>
          </w:p>
        </w:tc>
        <w:tc>
          <w:tcPr>
            <w:tcW w:type="dxa" w:w="1123"/>
            <w:shd w:fill="FFEB9C" w:val="clear"/>
            <w:vAlign w:val="center"/>
          </w:tcPr>
          <w:p>
            <w:r>
              <w:t xml:space="preserve">61%</w:t>
            </w:r>
          </w:p>
        </w:tc>
        <w:tc>
          <w:tcPr>
            <w:tcW w:type="dxa" w:w="1310"/>
            <w:shd w:fill="FFEB9C" w:val="clear"/>
            <w:vAlign w:val="center"/>
          </w:tcPr>
          <w:p>
            <w:r>
              <w:t xml:space="preserve">🟡</w:t>
            </w:r>
          </w:p>
        </w:tc>
      </w:tr>
      <w:tr>
        <w:trPr>
          <w:trHeight w:val="420" w:hRule="auto"/>
        </w:trPr>
        <w:tc>
          <w:tcPr>
            <w:tcW w:type="dxa" w:w="1404"/>
            <w:shd w:fill="F2F2F2" w:val="clear"/>
            <w:vAlign w:val="center"/>
          </w:tcPr>
          <w:p>
            <w:r>
              <w:t xml:space="preserve">projectService</w:t>
            </w:r>
          </w:p>
        </w:tc>
        <w:tc>
          <w:tcPr>
            <w:tcW w:type="dxa" w:w="2340"/>
            <w:shd w:fill="F2F2F2" w:val="clear"/>
            <w:vAlign w:val="center"/>
          </w:tcPr>
          <w:p>
            <w:r>
              <w:t xml:space="preserve">src/services/api/projectService.ts</w:t>
            </w:r>
          </w:p>
        </w:tc>
        <w:tc>
          <w:tcPr>
            <w:tcW w:type="dxa" w:w="1123"/>
            <w:shd w:fill="F2F2F2" w:val="clear"/>
            <w:vAlign w:val="center"/>
          </w:tcPr>
          <w:p>
            <w:r>
              <w:t xml:space="preserve">57</w:t>
            </w:r>
          </w:p>
        </w:tc>
        <w:tc>
          <w:tcPr>
            <w:tcW w:type="dxa" w:w="936"/>
            <w:shd w:fill="F2F2F2" w:val="clear"/>
            <w:vAlign w:val="center"/>
          </w:tcPr>
          <w:p>
            <w:r>
              <w:t xml:space="preserve">34</w:t>
            </w:r>
          </w:p>
        </w:tc>
        <w:tc>
          <w:tcPr>
            <w:tcW w:type="dxa" w:w="1123"/>
            <w:shd w:fill="F2F2F2" w:val="clear"/>
            <w:vAlign w:val="center"/>
          </w:tcPr>
          <w:p>
            <w:r>
              <w:t xml:space="preserve">23</w:t>
            </w:r>
          </w:p>
        </w:tc>
        <w:tc>
          <w:tcPr>
            <w:tcW w:type="dxa" w:w="1123"/>
            <w:shd w:fill="FFD7D7" w:val="clear"/>
            <w:vAlign w:val="center"/>
          </w:tcPr>
          <w:p>
            <w:r>
              <w:t xml:space="preserve">60%</w:t>
            </w:r>
          </w:p>
        </w:tc>
        <w:tc>
          <w:tcPr>
            <w:tcW w:type="dxa" w:w="1310"/>
            <w:shd w:fill="FFEB9C" w:val="clear"/>
            <w:vAlign w:val="center"/>
          </w:tcPr>
          <w:p>
            <w:r>
              <w:t xml:space="preserve">🟡</w:t>
            </w:r>
          </w:p>
        </w:tc>
      </w:tr>
      <w:tr>
        <w:trPr>
          <w:trHeight w:val="420" w:hRule="auto"/>
        </w:trPr>
        <w:tc>
          <w:tcPr>
            <w:tcW w:type="dxa" w:w="1404"/>
            <w:shd w:fill="FFFFFF" w:val="clear"/>
            <w:vAlign w:val="center"/>
          </w:tcPr>
          <w:p>
            <w:r>
              <w:t xml:space="preserve">imageKitService</w:t>
            </w:r>
          </w:p>
        </w:tc>
        <w:tc>
          <w:tcPr>
            <w:tcW w:type="dxa" w:w="2340"/>
            <w:shd w:fill="FFFFFF" w:val="clear"/>
            <w:vAlign w:val="center"/>
          </w:tcPr>
          <w:p>
            <w:r>
              <w:t xml:space="preserve">src/services/api/imageKitService.ts</w:t>
            </w:r>
          </w:p>
        </w:tc>
        <w:tc>
          <w:tcPr>
            <w:tcW w:type="dxa" w:w="1123"/>
            <w:shd w:fill="FFFFFF" w:val="clear"/>
            <w:vAlign w:val="center"/>
          </w:tcPr>
          <w:p>
            <w:r>
              <w:t xml:space="preserve">42</w:t>
            </w:r>
          </w:p>
        </w:tc>
        <w:tc>
          <w:tcPr>
            <w:tcW w:type="dxa" w:w="936"/>
            <w:shd w:fill="FFFFFF" w:val="clear"/>
            <w:vAlign w:val="center"/>
          </w:tcPr>
          <w:p>
            <w:r>
              <w:t xml:space="preserve">0</w:t>
            </w:r>
          </w:p>
        </w:tc>
        <w:tc>
          <w:tcPr>
            <w:tcW w:type="dxa" w:w="1123"/>
            <w:shd w:fill="FFFFFF" w:val="clear"/>
            <w:vAlign w:val="center"/>
          </w:tcPr>
          <w:p>
            <w:r>
              <w:t xml:space="preserve">42</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canvasService</w:t>
            </w:r>
          </w:p>
        </w:tc>
        <w:tc>
          <w:tcPr>
            <w:tcW w:type="dxa" w:w="2340"/>
            <w:shd w:fill="F2F2F2" w:val="clear"/>
            <w:vAlign w:val="center"/>
          </w:tcPr>
          <w:p>
            <w:r>
              <w:t xml:space="preserve">src/services/api/canvasService.ts</w:t>
            </w:r>
          </w:p>
        </w:tc>
        <w:tc>
          <w:tcPr>
            <w:tcW w:type="dxa" w:w="1123"/>
            <w:shd w:fill="F2F2F2" w:val="clear"/>
            <w:vAlign w:val="center"/>
          </w:tcPr>
          <w:p>
            <w:r>
              <w:t xml:space="preserve">65</w:t>
            </w:r>
          </w:p>
        </w:tc>
        <w:tc>
          <w:tcPr>
            <w:tcW w:type="dxa" w:w="936"/>
            <w:shd w:fill="F2F2F2" w:val="clear"/>
            <w:vAlign w:val="center"/>
          </w:tcPr>
          <w:p>
            <w:r>
              <w:t xml:space="preserve">0</w:t>
            </w:r>
          </w:p>
        </w:tc>
        <w:tc>
          <w:tcPr>
            <w:tcW w:type="dxa" w:w="1123"/>
            <w:shd w:fill="F2F2F2" w:val="clear"/>
            <w:vAlign w:val="center"/>
          </w:tcPr>
          <w:p>
            <w:r>
              <w:t xml:space="preserve">65</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exportService</w:t>
            </w:r>
          </w:p>
        </w:tc>
        <w:tc>
          <w:tcPr>
            <w:tcW w:type="dxa" w:w="2340"/>
            <w:shd w:fill="FFFFFF" w:val="clear"/>
            <w:vAlign w:val="center"/>
          </w:tcPr>
          <w:p>
            <w:r>
              <w:t xml:space="preserve">src/services/export/exportService.ts</w:t>
            </w:r>
          </w:p>
        </w:tc>
        <w:tc>
          <w:tcPr>
            <w:tcW w:type="dxa" w:w="1123"/>
            <w:shd w:fill="FFFFFF" w:val="clear"/>
            <w:vAlign w:val="center"/>
          </w:tcPr>
          <w:p>
            <w:r>
              <w:t xml:space="preserve">120</w:t>
            </w:r>
          </w:p>
        </w:tc>
        <w:tc>
          <w:tcPr>
            <w:tcW w:type="dxa" w:w="936"/>
            <w:shd w:fill="FFFFFF" w:val="clear"/>
            <w:vAlign w:val="center"/>
          </w:tcPr>
          <w:p>
            <w:r>
              <w:t xml:space="preserve">0</w:t>
            </w:r>
          </w:p>
        </w:tc>
        <w:tc>
          <w:tcPr>
            <w:tcW w:type="dxa" w:w="1123"/>
            <w:shd w:fill="FFFFFF" w:val="clear"/>
            <w:vAlign w:val="center"/>
          </w:tcPr>
          <w:p>
            <w:r>
              <w:t xml:space="preserve">120</w:t>
            </w:r>
          </w:p>
        </w:tc>
        <w:tc>
          <w:tcPr>
            <w:tcW w:type="dxa" w:w="1123"/>
            <w:shd w:fill="FFD7D7" w:val="clear"/>
            <w:vAlign w:val="center"/>
          </w:tcPr>
          <w:p>
            <w:r>
              <w:t xml:space="preserve">0%</w:t>
            </w:r>
          </w:p>
        </w:tc>
        <w:tc>
          <w:tcPr>
            <w:tcW w:type="dxa" w:w="1310"/>
            <w:shd w:fill="FFD7D7" w:val="clear"/>
            <w:vAlign w:val="center"/>
          </w:tcPr>
          <w:p>
            <w:r>
              <w:t xml:space="preserve">❌</w:t>
            </w:r>
          </w:p>
        </w:tc>
      </w:tr>
    </w:tbl>
    <w:p>
      <w:pPr>
        <w:spacing w:after="240"/>
      </w:pPr>
    </w:p>
    <w:p>
      <w:pPr>
        <w:pStyle w:val="Heading2"/>
        <w:spacing w:after="60" w:before="120"/>
      </w:pPr>
      <w:r>
        <w:t xml:space="preserve">4.2 Pages</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tcW w:type="dxa" w:w="1404"/>
            <w:shd w:fill="BDD7EE" w:val="clear"/>
            <w:vAlign w:val="center"/>
          </w:tcPr>
          <w:p>
            <w:r>
              <w:t xml:space="preserve">Module</w:t>
            </w:r>
          </w:p>
        </w:tc>
        <w:tc>
          <w:tcPr>
            <w:tcW w:type="dxa" w:w="2340"/>
            <w:shd w:fill="BDD7EE" w:val="clear"/>
            <w:vAlign w:val="center"/>
          </w:tcPr>
          <w:p>
            <w:r>
              <w:t xml:space="preserve">File</w:t>
            </w:r>
          </w:p>
        </w:tc>
        <w:tc>
          <w:tcPr>
            <w:tcW w:type="dxa" w:w="1123"/>
            <w:shd w:fill="BDD7EE" w:val="clear"/>
            <w:vAlign w:val="center"/>
          </w:tcPr>
          <w:p>
            <w:r>
              <w:t xml:space="preserve">Total Lines</w:t>
            </w:r>
          </w:p>
        </w:tc>
        <w:tc>
          <w:tcPr>
            <w:tcW w:type="dxa" w:w="936"/>
            <w:shd w:fill="BDD7EE" w:val="clear"/>
            <w:vAlign w:val="center"/>
          </w:tcPr>
          <w:p>
            <w:r>
              <w:t xml:space="preserve">Covered</w:t>
            </w:r>
          </w:p>
        </w:tc>
        <w:tc>
          <w:tcPr>
            <w:tcW w:type="dxa" w:w="1123"/>
            <w:shd w:fill="BDD7EE" w:val="clear"/>
            <w:vAlign w:val="center"/>
          </w:tcPr>
          <w:p>
            <w:r>
              <w:t xml:space="preserve">Missing</w:t>
            </w:r>
          </w:p>
        </w:tc>
        <w:tc>
          <w:tcPr>
            <w:tcW w:type="dxa" w:w="1123"/>
            <w:shd w:fill="BDD7EE" w:val="clear"/>
            <w:vAlign w:val="center"/>
          </w:tcPr>
          <w:p>
            <w:r>
              <w:t xml:space="preserve">Coverage %</w:t>
            </w:r>
          </w:p>
        </w:tc>
        <w:tc>
          <w:tcPr>
            <w:tcW w:type="dxa" w:w="1310"/>
            <w:shd w:fill="BDD7EE" w:val="clear"/>
            <w:vAlign w:val="center"/>
          </w:tcPr>
          <w:p>
            <w:r>
              <w:t xml:space="preserve">Grade</w:t>
            </w:r>
          </w:p>
        </w:tc>
      </w:tr>
      <w:tr>
        <w:trPr>
          <w:trHeight w:val="420" w:hRule="auto"/>
        </w:trPr>
        <w:tc>
          <w:tcPr>
            <w:tcW w:type="dxa" w:w="1404"/>
            <w:shd w:fill="FFFFFF" w:val="clear"/>
            <w:vAlign w:val="center"/>
          </w:tcPr>
          <w:p>
            <w:r>
              <w:t xml:space="preserve">LandingPage</w:t>
            </w:r>
          </w:p>
        </w:tc>
        <w:tc>
          <w:tcPr>
            <w:tcW w:type="dxa" w:w="2340"/>
            <w:shd w:fill="FFFFFF" w:val="clear"/>
            <w:vAlign w:val="center"/>
          </w:tcPr>
          <w:p>
            <w:r>
              <w:t xml:space="preserve">src/pages/LandingPage.tsx</w:t>
            </w:r>
          </w:p>
        </w:tc>
        <w:tc>
          <w:tcPr>
            <w:tcW w:type="dxa" w:w="1123"/>
            <w:shd w:fill="FFFFFF" w:val="clear"/>
            <w:vAlign w:val="center"/>
          </w:tcPr>
          <w:p>
            <w:r>
              <w:t xml:space="preserve">220</w:t>
            </w:r>
          </w:p>
        </w:tc>
        <w:tc>
          <w:tcPr>
            <w:tcW w:type="dxa" w:w="936"/>
            <w:shd w:fill="FFFFFF" w:val="clear"/>
            <w:vAlign w:val="center"/>
          </w:tcPr>
          <w:p>
            <w:r>
              <w:t xml:space="preserve">0</w:t>
            </w:r>
          </w:p>
        </w:tc>
        <w:tc>
          <w:tcPr>
            <w:tcW w:type="dxa" w:w="1123"/>
            <w:shd w:fill="FFFFFF" w:val="clear"/>
            <w:vAlign w:val="center"/>
          </w:tcPr>
          <w:p>
            <w:r>
              <w:t xml:space="preserve">220</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SignUp</w:t>
            </w:r>
          </w:p>
        </w:tc>
        <w:tc>
          <w:tcPr>
            <w:tcW w:type="dxa" w:w="2340"/>
            <w:shd w:fill="F2F2F2" w:val="clear"/>
            <w:vAlign w:val="center"/>
          </w:tcPr>
          <w:p>
            <w:r>
              <w:t xml:space="preserve">src/pages/SignUp.tsx</w:t>
            </w:r>
          </w:p>
        </w:tc>
        <w:tc>
          <w:tcPr>
            <w:tcW w:type="dxa" w:w="1123"/>
            <w:shd w:fill="F2F2F2" w:val="clear"/>
            <w:vAlign w:val="center"/>
          </w:tcPr>
          <w:p>
            <w:r>
              <w:t xml:space="preserve">147</w:t>
            </w:r>
          </w:p>
        </w:tc>
        <w:tc>
          <w:tcPr>
            <w:tcW w:type="dxa" w:w="936"/>
            <w:shd w:fill="F2F2F2" w:val="clear"/>
            <w:vAlign w:val="center"/>
          </w:tcPr>
          <w:p>
            <w:r>
              <w:t xml:space="preserve">95</w:t>
            </w:r>
          </w:p>
        </w:tc>
        <w:tc>
          <w:tcPr>
            <w:tcW w:type="dxa" w:w="1123"/>
            <w:shd w:fill="F2F2F2" w:val="clear"/>
            <w:vAlign w:val="center"/>
          </w:tcPr>
          <w:p>
            <w:r>
              <w:t xml:space="preserve">52</w:t>
            </w:r>
          </w:p>
        </w:tc>
        <w:tc>
          <w:tcPr>
            <w:tcW w:type="dxa" w:w="1123"/>
            <w:shd w:fill="FFEB9C" w:val="clear"/>
            <w:vAlign w:val="center"/>
          </w:tcPr>
          <w:p>
            <w:r>
              <w:t xml:space="preserve">65%</w:t>
            </w:r>
          </w:p>
        </w:tc>
        <w:tc>
          <w:tcPr>
            <w:tcW w:type="dxa" w:w="1310"/>
            <w:shd w:fill="FFEB9C" w:val="clear"/>
            <w:vAlign w:val="center"/>
          </w:tcPr>
          <w:p>
            <w:r>
              <w:t xml:space="preserve">🟡</w:t>
            </w:r>
          </w:p>
        </w:tc>
      </w:tr>
      <w:tr>
        <w:trPr>
          <w:trHeight w:val="420" w:hRule="auto"/>
        </w:trPr>
        <w:tc>
          <w:tcPr>
            <w:tcW w:type="dxa" w:w="1404"/>
            <w:shd w:fill="FFFFFF" w:val="clear"/>
            <w:vAlign w:val="center"/>
          </w:tcPr>
          <w:p>
            <w:r>
              <w:t xml:space="preserve">Dashboard</w:t>
            </w:r>
          </w:p>
        </w:tc>
        <w:tc>
          <w:tcPr>
            <w:tcW w:type="dxa" w:w="2340"/>
            <w:shd w:fill="FFFFFF" w:val="clear"/>
            <w:vAlign w:val="center"/>
          </w:tcPr>
          <w:p>
            <w:r>
              <w:t xml:space="preserve">src/pages/Dashboard.tsx</w:t>
            </w:r>
          </w:p>
        </w:tc>
        <w:tc>
          <w:tcPr>
            <w:tcW w:type="dxa" w:w="1123"/>
            <w:shd w:fill="FFFFFF" w:val="clear"/>
            <w:vAlign w:val="center"/>
          </w:tcPr>
          <w:p>
            <w:r>
              <w:t xml:space="preserve">165</w:t>
            </w:r>
          </w:p>
        </w:tc>
        <w:tc>
          <w:tcPr>
            <w:tcW w:type="dxa" w:w="936"/>
            <w:shd w:fill="FFFFFF" w:val="clear"/>
            <w:vAlign w:val="center"/>
          </w:tcPr>
          <w:p>
            <w:r>
              <w:t xml:space="preserve">110</w:t>
            </w:r>
          </w:p>
        </w:tc>
        <w:tc>
          <w:tcPr>
            <w:tcW w:type="dxa" w:w="1123"/>
            <w:shd w:fill="FFFFFF" w:val="clear"/>
            <w:vAlign w:val="center"/>
          </w:tcPr>
          <w:p>
            <w:r>
              <w:t xml:space="preserve">55</w:t>
            </w:r>
          </w:p>
        </w:tc>
        <w:tc>
          <w:tcPr>
            <w:tcW w:type="dxa" w:w="1123"/>
            <w:shd w:fill="FFEB9C" w:val="clear"/>
            <w:vAlign w:val="center"/>
          </w:tcPr>
          <w:p>
            <w:r>
              <w:t xml:space="preserve">67%</w:t>
            </w:r>
          </w:p>
        </w:tc>
        <w:tc>
          <w:tcPr>
            <w:tcW w:type="dxa" w:w="1310"/>
            <w:shd w:fill="FFEB9C" w:val="clear"/>
            <w:vAlign w:val="center"/>
          </w:tcPr>
          <w:p>
            <w:r>
              <w:t xml:space="preserve">🟡</w:t>
            </w:r>
          </w:p>
        </w:tc>
      </w:tr>
      <w:tr>
        <w:trPr>
          <w:trHeight w:val="420" w:hRule="auto"/>
        </w:trPr>
        <w:tc>
          <w:tcPr>
            <w:tcW w:type="dxa" w:w="1404"/>
            <w:shd w:fill="F2F2F2" w:val="clear"/>
            <w:vAlign w:val="center"/>
          </w:tcPr>
          <w:p>
            <w:r>
              <w:t xml:space="preserve">Editor</w:t>
            </w:r>
          </w:p>
        </w:tc>
        <w:tc>
          <w:tcPr>
            <w:tcW w:type="dxa" w:w="2340"/>
            <w:shd w:fill="F2F2F2" w:val="clear"/>
            <w:vAlign w:val="center"/>
          </w:tcPr>
          <w:p>
            <w:r>
              <w:t xml:space="preserve">src/pages/Editor.tsx</w:t>
            </w:r>
          </w:p>
        </w:tc>
        <w:tc>
          <w:tcPr>
            <w:tcW w:type="dxa" w:w="1123"/>
            <w:shd w:fill="F2F2F2" w:val="clear"/>
            <w:vAlign w:val="center"/>
          </w:tcPr>
          <w:p>
            <w:r>
              <w:t xml:space="preserve">58</w:t>
            </w:r>
          </w:p>
        </w:tc>
        <w:tc>
          <w:tcPr>
            <w:tcW w:type="dxa" w:w="936"/>
            <w:shd w:fill="F2F2F2" w:val="clear"/>
            <w:vAlign w:val="center"/>
          </w:tcPr>
          <w:p>
            <w:r>
              <w:t xml:space="preserve">20</w:t>
            </w:r>
          </w:p>
        </w:tc>
        <w:tc>
          <w:tcPr>
            <w:tcW w:type="dxa" w:w="1123"/>
            <w:shd w:fill="F2F2F2" w:val="clear"/>
            <w:vAlign w:val="center"/>
          </w:tcPr>
          <w:p>
            <w:r>
              <w:t xml:space="preserve">38</w:t>
            </w:r>
          </w:p>
        </w:tc>
        <w:tc>
          <w:tcPr>
            <w:tcW w:type="dxa" w:w="1123"/>
            <w:shd w:fill="FFEB9C" w:val="clear"/>
            <w:vAlign w:val="center"/>
          </w:tcPr>
          <w:p>
            <w:r>
              <w:t xml:space="preserve">34%</w:t>
            </w:r>
          </w:p>
        </w:tc>
        <w:tc>
          <w:tcPr>
            <w:tcW w:type="dxa" w:w="1310"/>
            <w:shd w:fill="FFD7D7" w:val="clear"/>
            <w:vAlign w:val="center"/>
          </w:tcPr>
          <w:p>
            <w:r>
              <w:t xml:space="preserve">❌</w:t>
            </w:r>
          </w:p>
        </w:tc>
      </w:tr>
    </w:tbl>
    <w:p>
      <w:pPr>
        <w:spacing w:after="240"/>
      </w:pPr>
    </w:p>
    <w:p>
      <w:pPr>
        <w:pStyle w:val="Heading2"/>
        <w:spacing w:after="60" w:before="120"/>
      </w:pPr>
      <w:r>
        <w:t xml:space="preserve">4.3 Components</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tcW w:type="dxa" w:w="1404"/>
            <w:shd w:fill="BDD7EE" w:val="clear"/>
            <w:vAlign w:val="center"/>
          </w:tcPr>
          <w:p>
            <w:r>
              <w:t xml:space="preserve">Module</w:t>
            </w:r>
          </w:p>
        </w:tc>
        <w:tc>
          <w:tcPr>
            <w:tcW w:type="dxa" w:w="2340"/>
            <w:shd w:fill="BDD7EE" w:val="clear"/>
            <w:vAlign w:val="center"/>
          </w:tcPr>
          <w:p>
            <w:r>
              <w:t xml:space="preserve">File</w:t>
            </w:r>
          </w:p>
        </w:tc>
        <w:tc>
          <w:tcPr>
            <w:tcW w:type="dxa" w:w="1123"/>
            <w:shd w:fill="BDD7EE" w:val="clear"/>
            <w:vAlign w:val="center"/>
          </w:tcPr>
          <w:p>
            <w:r>
              <w:t xml:space="preserve">Total Lines</w:t>
            </w:r>
          </w:p>
        </w:tc>
        <w:tc>
          <w:tcPr>
            <w:tcW w:type="dxa" w:w="936"/>
            <w:shd w:fill="BDD7EE" w:val="clear"/>
            <w:vAlign w:val="center"/>
          </w:tcPr>
          <w:p>
            <w:r>
              <w:t xml:space="preserve">Covered</w:t>
            </w:r>
          </w:p>
        </w:tc>
        <w:tc>
          <w:tcPr>
            <w:tcW w:type="dxa" w:w="1123"/>
            <w:shd w:fill="BDD7EE" w:val="clear"/>
            <w:vAlign w:val="center"/>
          </w:tcPr>
          <w:p>
            <w:r>
              <w:t xml:space="preserve">Missing</w:t>
            </w:r>
          </w:p>
        </w:tc>
        <w:tc>
          <w:tcPr>
            <w:tcW w:type="dxa" w:w="1123"/>
            <w:shd w:fill="BDD7EE" w:val="clear"/>
            <w:vAlign w:val="center"/>
          </w:tcPr>
          <w:p>
            <w:r>
              <w:t xml:space="preserve">Coverage %</w:t>
            </w:r>
          </w:p>
        </w:tc>
        <w:tc>
          <w:tcPr>
            <w:tcW w:type="dxa" w:w="1310"/>
            <w:shd w:fill="BDD7EE" w:val="clear"/>
            <w:vAlign w:val="center"/>
          </w:tcPr>
          <w:p>
            <w:r>
              <w:t xml:space="preserve">Grade</w:t>
            </w:r>
          </w:p>
        </w:tc>
      </w:tr>
      <w:tr>
        <w:trPr>
          <w:trHeight w:val="420" w:hRule="auto"/>
        </w:trPr>
        <w:tc>
          <w:tcPr>
            <w:tcW w:type="dxa" w:w="1404"/>
            <w:shd w:fill="FFFFFF" w:val="clear"/>
            <w:vAlign w:val="center"/>
          </w:tcPr>
          <w:p>
            <w:r>
              <w:t xml:space="preserve">ImageUploadModal</w:t>
            </w:r>
          </w:p>
        </w:tc>
        <w:tc>
          <w:tcPr>
            <w:tcW w:type="dxa" w:w="2340"/>
            <w:shd w:fill="FFFFFF" w:val="clear"/>
            <w:vAlign w:val="center"/>
          </w:tcPr>
          <w:p>
            <w:r>
              <w:t xml:space="preserve">src/components/ImageUploadModal.tsx</w:t>
            </w:r>
          </w:p>
        </w:tc>
        <w:tc>
          <w:tcPr>
            <w:tcW w:type="dxa" w:w="1123"/>
            <w:shd w:fill="FFFFFF" w:val="clear"/>
            <w:vAlign w:val="center"/>
          </w:tcPr>
          <w:p>
            <w:r>
              <w:t xml:space="preserve">242</w:t>
            </w:r>
          </w:p>
        </w:tc>
        <w:tc>
          <w:tcPr>
            <w:tcW w:type="dxa" w:w="936"/>
            <w:shd w:fill="FFFFFF" w:val="clear"/>
            <w:vAlign w:val="center"/>
          </w:tcPr>
          <w:p>
            <w:r>
              <w:t xml:space="preserve">145</w:t>
            </w:r>
          </w:p>
        </w:tc>
        <w:tc>
          <w:tcPr>
            <w:tcW w:type="dxa" w:w="1123"/>
            <w:shd w:fill="FFFFFF" w:val="clear"/>
            <w:vAlign w:val="center"/>
          </w:tcPr>
          <w:p>
            <w:r>
              <w:t xml:space="preserve">97</w:t>
            </w:r>
          </w:p>
        </w:tc>
        <w:tc>
          <w:tcPr>
            <w:tcW w:type="dxa" w:w="1123"/>
            <w:shd w:fill="FFD7D7" w:val="clear"/>
            <w:vAlign w:val="center"/>
          </w:tcPr>
          <w:p>
            <w:r>
              <w:t xml:space="preserve">60%</w:t>
            </w:r>
          </w:p>
        </w:tc>
        <w:tc>
          <w:tcPr>
            <w:tcW w:type="dxa" w:w="1310"/>
            <w:shd w:fill="FFEB9C" w:val="clear"/>
            <w:vAlign w:val="center"/>
          </w:tcPr>
          <w:p>
            <w:r>
              <w:t xml:space="preserve">🟡</w:t>
            </w:r>
          </w:p>
        </w:tc>
      </w:tr>
      <w:tr>
        <w:trPr>
          <w:trHeight w:val="420" w:hRule="auto"/>
        </w:trPr>
        <w:tc>
          <w:tcPr>
            <w:tcW w:type="dxa" w:w="1404"/>
            <w:shd w:fill="F2F2F2" w:val="clear"/>
            <w:vAlign w:val="center"/>
          </w:tcPr>
          <w:p>
            <w:r>
              <w:t xml:space="preserve">ProjectCard</w:t>
            </w:r>
          </w:p>
        </w:tc>
        <w:tc>
          <w:tcPr>
            <w:tcW w:type="dxa" w:w="2340"/>
            <w:shd w:fill="F2F2F2" w:val="clear"/>
            <w:vAlign w:val="center"/>
          </w:tcPr>
          <w:p>
            <w:r>
              <w:t xml:space="preserve">src/components/ProjectsCard.tsx</w:t>
            </w:r>
          </w:p>
        </w:tc>
        <w:tc>
          <w:tcPr>
            <w:tcW w:type="dxa" w:w="1123"/>
            <w:shd w:fill="F2F2F2" w:val="clear"/>
            <w:vAlign w:val="center"/>
          </w:tcPr>
          <w:p>
            <w:r>
              <w:t xml:space="preserve">223</w:t>
            </w:r>
          </w:p>
        </w:tc>
        <w:tc>
          <w:tcPr>
            <w:tcW w:type="dxa" w:w="936"/>
            <w:shd w:fill="F2F2F2" w:val="clear"/>
            <w:vAlign w:val="center"/>
          </w:tcPr>
          <w:p>
            <w:r>
              <w:t xml:space="preserve">130</w:t>
            </w:r>
          </w:p>
        </w:tc>
        <w:tc>
          <w:tcPr>
            <w:tcW w:type="dxa" w:w="1123"/>
            <w:shd w:fill="F2F2F2" w:val="clear"/>
            <w:vAlign w:val="center"/>
          </w:tcPr>
          <w:p>
            <w:r>
              <w:t xml:space="preserve">93</w:t>
            </w:r>
          </w:p>
        </w:tc>
        <w:tc>
          <w:tcPr>
            <w:tcW w:type="dxa" w:w="1123"/>
            <w:shd w:fill="FFEB9C" w:val="clear"/>
            <w:vAlign w:val="center"/>
          </w:tcPr>
          <w:p>
            <w:r>
              <w:t xml:space="preserve">58%</w:t>
            </w:r>
          </w:p>
        </w:tc>
        <w:tc>
          <w:tcPr>
            <w:tcW w:type="dxa" w:w="1310"/>
            <w:shd w:fill="FFEB9C" w:val="clear"/>
            <w:vAlign w:val="center"/>
          </w:tcPr>
          <w:p>
            <w:r>
              <w:t xml:space="preserve">🟡</w:t>
            </w:r>
          </w:p>
        </w:tc>
      </w:tr>
      <w:tr>
        <w:trPr>
          <w:trHeight w:val="420" w:hRule="auto"/>
        </w:trPr>
        <w:tc>
          <w:tcPr>
            <w:tcW w:type="dxa" w:w="1404"/>
            <w:shd w:fill="FFFFFF" w:val="clear"/>
            <w:vAlign w:val="center"/>
          </w:tcPr>
          <w:p>
            <w:r>
              <w:t xml:space="preserve">CustomButton</w:t>
            </w:r>
          </w:p>
        </w:tc>
        <w:tc>
          <w:tcPr>
            <w:tcW w:type="dxa" w:w="2340"/>
            <w:shd w:fill="FFFFFF" w:val="clear"/>
            <w:vAlign w:val="center"/>
          </w:tcPr>
          <w:p>
            <w:r>
              <w:t xml:space="preserve">src/components/CustomComponents/CustomButton.tsx</w:t>
            </w:r>
          </w:p>
        </w:tc>
        <w:tc>
          <w:tcPr>
            <w:tcW w:type="dxa" w:w="1123"/>
            <w:shd w:fill="FFFFFF" w:val="clear"/>
            <w:vAlign w:val="center"/>
          </w:tcPr>
          <w:p>
            <w:r>
              <w:t xml:space="preserve">45</w:t>
            </w:r>
          </w:p>
        </w:tc>
        <w:tc>
          <w:tcPr>
            <w:tcW w:type="dxa" w:w="936"/>
            <w:shd w:fill="FFFFFF" w:val="clear"/>
            <w:vAlign w:val="center"/>
          </w:tcPr>
          <w:p>
            <w:r>
              <w:t xml:space="preserve">40</w:t>
            </w:r>
          </w:p>
        </w:tc>
        <w:tc>
          <w:tcPr>
            <w:tcW w:type="dxa" w:w="1123"/>
            <w:shd w:fill="FFFFFF" w:val="clear"/>
            <w:vAlign w:val="center"/>
          </w:tcPr>
          <w:p>
            <w:r>
              <w:t xml:space="preserve">5</w:t>
            </w:r>
          </w:p>
        </w:tc>
        <w:tc>
          <w:tcPr>
            <w:tcW w:type="dxa" w:w="1123"/>
            <w:shd w:fill="FFEB9C" w:val="clear"/>
            <w:vAlign w:val="center"/>
          </w:tcPr>
          <w:p>
            <w:r>
              <w:t xml:space="preserve">89%</w:t>
            </w:r>
          </w:p>
        </w:tc>
        <w:tc>
          <w:tcPr>
            <w:tcW w:type="dxa" w:w="1310"/>
            <w:shd w:fill="FFEB9C" w:val="clear"/>
            <w:vAlign w:val="center"/>
          </w:tcPr>
          <w:p>
            <w:r>
              <w:t xml:space="preserve">🟡</w:t>
            </w:r>
          </w:p>
        </w:tc>
      </w:tr>
      <w:tr>
        <w:trPr>
          <w:trHeight w:val="420" w:hRule="auto"/>
        </w:trPr>
        <w:tc>
          <w:tcPr>
            <w:tcW w:type="dxa" w:w="1404"/>
            <w:shd w:fill="F2F2F2" w:val="clear"/>
            <w:vAlign w:val="center"/>
          </w:tcPr>
          <w:p>
            <w:r>
              <w:t xml:space="preserve">CustomText</w:t>
            </w:r>
          </w:p>
        </w:tc>
        <w:tc>
          <w:tcPr>
            <w:tcW w:type="dxa" w:w="2340"/>
            <w:shd w:fill="F2F2F2" w:val="clear"/>
            <w:vAlign w:val="center"/>
          </w:tcPr>
          <w:p>
            <w:r>
              <w:t xml:space="preserve">src/components/CustomComponents/CustomText.tsx</w:t>
            </w:r>
          </w:p>
        </w:tc>
        <w:tc>
          <w:tcPr>
            <w:tcW w:type="dxa" w:w="1123"/>
            <w:shd w:fill="F2F2F2" w:val="clear"/>
            <w:vAlign w:val="center"/>
          </w:tcPr>
          <w:p>
            <w:r>
              <w:t xml:space="preserve">22</w:t>
            </w:r>
          </w:p>
        </w:tc>
        <w:tc>
          <w:tcPr>
            <w:tcW w:type="dxa" w:w="936"/>
            <w:shd w:fill="F2F2F2" w:val="clear"/>
            <w:vAlign w:val="center"/>
          </w:tcPr>
          <w:p>
            <w:r>
              <w:t xml:space="preserve">22</w:t>
            </w:r>
          </w:p>
        </w:tc>
        <w:tc>
          <w:tcPr>
            <w:tcW w:type="dxa" w:w="1123"/>
            <w:shd w:fill="F2F2F2" w:val="clear"/>
            <w:vAlign w:val="center"/>
          </w:tcPr>
          <w:p>
            <w:r>
              <w:t xml:space="preserve">0</w:t>
            </w:r>
          </w:p>
        </w:tc>
        <w:tc>
          <w:tcPr>
            <w:tcW w:type="dxa" w:w="1123"/>
            <w:shd w:fill="FFD7D7" w:val="clear"/>
            <w:vAlign w:val="center"/>
          </w:tcPr>
          <w:p>
            <w:r>
              <w:t xml:space="preserve">100%</w:t>
            </w:r>
          </w:p>
        </w:tc>
        <w:tc>
          <w:tcPr>
            <w:tcW w:type="dxa" w:w="1310"/>
            <w:shd w:fill="E2EFDA" w:val="clear"/>
            <w:vAlign w:val="center"/>
          </w:tcPr>
          <w:p>
            <w:r>
              <w:t xml:space="preserve">✅</w:t>
            </w:r>
          </w:p>
        </w:tc>
      </w:tr>
      <w:tr>
        <w:trPr>
          <w:trHeight w:val="420" w:hRule="auto"/>
        </w:trPr>
        <w:tc>
          <w:tcPr>
            <w:tcW w:type="dxa" w:w="1404"/>
            <w:shd w:fill="FFFFFF" w:val="clear"/>
            <w:vAlign w:val="center"/>
          </w:tcPr>
          <w:p>
            <w:r>
              <w:t xml:space="preserve">CustomInput</w:t>
            </w:r>
          </w:p>
        </w:tc>
        <w:tc>
          <w:tcPr>
            <w:tcW w:type="dxa" w:w="2340"/>
            <w:shd w:fill="FFFFFF" w:val="clear"/>
            <w:vAlign w:val="center"/>
          </w:tcPr>
          <w:p>
            <w:r>
              <w:t xml:space="preserve">src/components/CustomComponents/CustomInput.tsx</w:t>
            </w:r>
          </w:p>
        </w:tc>
        <w:tc>
          <w:tcPr>
            <w:tcW w:type="dxa" w:w="1123"/>
            <w:shd w:fill="FFFFFF" w:val="clear"/>
            <w:vAlign w:val="center"/>
          </w:tcPr>
          <w:p>
            <w:r>
              <w:t xml:space="preserve">65</w:t>
            </w:r>
          </w:p>
        </w:tc>
        <w:tc>
          <w:tcPr>
            <w:tcW w:type="dxa" w:w="936"/>
            <w:shd w:fill="FFFFFF" w:val="clear"/>
            <w:vAlign w:val="center"/>
          </w:tcPr>
          <w:p>
            <w:r>
              <w:t xml:space="preserve">0</w:t>
            </w:r>
          </w:p>
        </w:tc>
        <w:tc>
          <w:tcPr>
            <w:tcW w:type="dxa" w:w="1123"/>
            <w:shd w:fill="FFFFFF" w:val="clear"/>
            <w:vAlign w:val="center"/>
          </w:tcPr>
          <w:p>
            <w:r>
              <w:t xml:space="preserve">65</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ConfirmationModal</w:t>
            </w:r>
          </w:p>
        </w:tc>
        <w:tc>
          <w:tcPr>
            <w:tcW w:type="dxa" w:w="2340"/>
            <w:shd w:fill="F2F2F2" w:val="clear"/>
            <w:vAlign w:val="center"/>
          </w:tcPr>
          <w:p>
            <w:r>
              <w:t xml:space="preserve">src/components/CustomComponents/ConfirmationModal.tsx</w:t>
            </w:r>
          </w:p>
        </w:tc>
        <w:tc>
          <w:tcPr>
            <w:tcW w:type="dxa" w:w="1123"/>
            <w:shd w:fill="F2F2F2" w:val="clear"/>
            <w:vAlign w:val="center"/>
          </w:tcPr>
          <w:p>
            <w:r>
              <w:t xml:space="preserve">78</w:t>
            </w:r>
          </w:p>
        </w:tc>
        <w:tc>
          <w:tcPr>
            <w:tcW w:type="dxa" w:w="936"/>
            <w:shd w:fill="F2F2F2" w:val="clear"/>
            <w:vAlign w:val="center"/>
          </w:tcPr>
          <w:p>
            <w:r>
              <w:t xml:space="preserve">0</w:t>
            </w:r>
          </w:p>
        </w:tc>
        <w:tc>
          <w:tcPr>
            <w:tcW w:type="dxa" w:w="1123"/>
            <w:shd w:fill="F2F2F2" w:val="clear"/>
            <w:vAlign w:val="center"/>
          </w:tcPr>
          <w:p>
            <w:r>
              <w:t xml:space="preserve">78</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Navbar</w:t>
            </w:r>
          </w:p>
        </w:tc>
        <w:tc>
          <w:tcPr>
            <w:tcW w:type="dxa" w:w="2340"/>
            <w:shd w:fill="FFFFFF" w:val="clear"/>
            <w:vAlign w:val="center"/>
          </w:tcPr>
          <w:p>
            <w:r>
              <w:t xml:space="preserve">src/components/Navbar.tsx</w:t>
            </w:r>
          </w:p>
        </w:tc>
        <w:tc>
          <w:tcPr>
            <w:tcW w:type="dxa" w:w="1123"/>
            <w:shd w:fill="FFFFFF" w:val="clear"/>
            <w:vAlign w:val="center"/>
          </w:tcPr>
          <w:p>
            <w:r>
              <w:t xml:space="preserve">89</w:t>
            </w:r>
          </w:p>
        </w:tc>
        <w:tc>
          <w:tcPr>
            <w:tcW w:type="dxa" w:w="936"/>
            <w:shd w:fill="FFFFFF" w:val="clear"/>
            <w:vAlign w:val="center"/>
          </w:tcPr>
          <w:p>
            <w:r>
              <w:t xml:space="preserve">0</w:t>
            </w:r>
          </w:p>
        </w:tc>
        <w:tc>
          <w:tcPr>
            <w:tcW w:type="dxa" w:w="1123"/>
            <w:shd w:fill="FFFFFF" w:val="clear"/>
            <w:vAlign w:val="center"/>
          </w:tcPr>
          <w:p>
            <w:r>
              <w:t xml:space="preserve">89</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ProfileDropdown</w:t>
            </w:r>
          </w:p>
        </w:tc>
        <w:tc>
          <w:tcPr>
            <w:tcW w:type="dxa" w:w="2340"/>
            <w:shd w:fill="F2F2F2" w:val="clear"/>
            <w:vAlign w:val="center"/>
          </w:tcPr>
          <w:p>
            <w:r>
              <w:t xml:space="preserve">src/components/ProfileDropdown.tsx</w:t>
            </w:r>
          </w:p>
        </w:tc>
        <w:tc>
          <w:tcPr>
            <w:tcW w:type="dxa" w:w="1123"/>
            <w:shd w:fill="F2F2F2" w:val="clear"/>
            <w:vAlign w:val="center"/>
          </w:tcPr>
          <w:p>
            <w:r>
              <w:t xml:space="preserve">125</w:t>
            </w:r>
          </w:p>
        </w:tc>
        <w:tc>
          <w:tcPr>
            <w:tcW w:type="dxa" w:w="936"/>
            <w:shd w:fill="F2F2F2" w:val="clear"/>
            <w:vAlign w:val="center"/>
          </w:tcPr>
          <w:p>
            <w:r>
              <w:t xml:space="preserve">0</w:t>
            </w:r>
          </w:p>
        </w:tc>
        <w:tc>
          <w:tcPr>
            <w:tcW w:type="dxa" w:w="1123"/>
            <w:shd w:fill="F2F2F2" w:val="clear"/>
            <w:vAlign w:val="center"/>
          </w:tcPr>
          <w:p>
            <w:r>
              <w:t xml:space="preserve">125</w:t>
            </w:r>
          </w:p>
        </w:tc>
        <w:tc>
          <w:tcPr>
            <w:tcW w:type="dxa" w:w="1123"/>
            <w:shd w:fill="FFD7D7" w:val="clear"/>
            <w:vAlign w:val="center"/>
          </w:tcPr>
          <w:p>
            <w:r>
              <w:t xml:space="preserve">0%</w:t>
            </w:r>
          </w:p>
        </w:tc>
        <w:tc>
          <w:tcPr>
            <w:tcW w:type="dxa" w:w="1310"/>
            <w:shd w:fill="FFD7D7" w:val="clear"/>
            <w:vAlign w:val="center"/>
          </w:tcPr>
          <w:p>
            <w:r>
              <w:t xml:space="preserve">❌</w:t>
            </w:r>
          </w:p>
        </w:tc>
      </w:tr>
    </w:tbl>
    <w:p>
      <w:pPr>
        <w:spacing w:after="240"/>
      </w:pPr>
    </w:p>
    <w:r>
      <w:br w:type="page"/>
    </w:r>
    <w:p>
      <w:pPr>
        <w:pStyle w:val="Heading2"/>
        <w:spacing w:after="60" w:before="120"/>
      </w:pPr>
      <w:r>
        <w:t xml:space="preserve">4.4 Context &amp; Hooks</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tcW w:type="dxa" w:w="1404"/>
            <w:shd w:fill="BDD7EE" w:val="clear"/>
            <w:vAlign w:val="center"/>
          </w:tcPr>
          <w:p>
            <w:r>
              <w:t xml:space="preserve">Module</w:t>
            </w:r>
          </w:p>
        </w:tc>
        <w:tc>
          <w:tcPr>
            <w:tcW w:type="dxa" w:w="2340"/>
            <w:shd w:fill="BDD7EE" w:val="clear"/>
            <w:vAlign w:val="center"/>
          </w:tcPr>
          <w:p>
            <w:r>
              <w:t xml:space="preserve">File</w:t>
            </w:r>
          </w:p>
        </w:tc>
        <w:tc>
          <w:tcPr>
            <w:tcW w:type="dxa" w:w="1123"/>
            <w:shd w:fill="BDD7EE" w:val="clear"/>
            <w:vAlign w:val="center"/>
          </w:tcPr>
          <w:p>
            <w:r>
              <w:t xml:space="preserve">Total Lines</w:t>
            </w:r>
          </w:p>
        </w:tc>
        <w:tc>
          <w:tcPr>
            <w:tcW w:type="dxa" w:w="936"/>
            <w:shd w:fill="BDD7EE" w:val="clear"/>
            <w:vAlign w:val="center"/>
          </w:tcPr>
          <w:p>
            <w:r>
              <w:t xml:space="preserve">Covered</w:t>
            </w:r>
          </w:p>
        </w:tc>
        <w:tc>
          <w:tcPr>
            <w:tcW w:type="dxa" w:w="1123"/>
            <w:shd w:fill="BDD7EE" w:val="clear"/>
            <w:vAlign w:val="center"/>
          </w:tcPr>
          <w:p>
            <w:r>
              <w:t xml:space="preserve">Missing</w:t>
            </w:r>
          </w:p>
        </w:tc>
        <w:tc>
          <w:tcPr>
            <w:tcW w:type="dxa" w:w="1123"/>
            <w:shd w:fill="BDD7EE" w:val="clear"/>
            <w:vAlign w:val="center"/>
          </w:tcPr>
          <w:p>
            <w:r>
              <w:t xml:space="preserve">Coverage %</w:t>
            </w:r>
          </w:p>
        </w:tc>
        <w:tc>
          <w:tcPr>
            <w:tcW w:type="dxa" w:w="1310"/>
            <w:shd w:fill="BDD7EE" w:val="clear"/>
            <w:vAlign w:val="center"/>
          </w:tcPr>
          <w:p>
            <w:r>
              <w:t xml:space="preserve">Grade</w:t>
            </w:r>
          </w:p>
        </w:tc>
      </w:tr>
      <w:tr>
        <w:trPr>
          <w:trHeight w:val="420" w:hRule="auto"/>
        </w:trPr>
        <w:tc>
          <w:tcPr>
            <w:tcW w:type="dxa" w:w="1404"/>
            <w:shd w:fill="FFFFFF" w:val="clear"/>
            <w:vAlign w:val="center"/>
          </w:tcPr>
          <w:p>
            <w:r>
              <w:t xml:space="preserve">LoaderContext</w:t>
            </w:r>
          </w:p>
        </w:tc>
        <w:tc>
          <w:tcPr>
            <w:tcW w:type="dxa" w:w="2340"/>
            <w:shd w:fill="FFFFFF" w:val="clear"/>
            <w:vAlign w:val="center"/>
          </w:tcPr>
          <w:p>
            <w:r>
              <w:t xml:space="preserve">src/components/LoaderContext.tsx</w:t>
            </w:r>
          </w:p>
        </w:tc>
        <w:tc>
          <w:tcPr>
            <w:tcW w:type="dxa" w:w="1123"/>
            <w:shd w:fill="FFFFFF" w:val="clear"/>
            <w:vAlign w:val="center"/>
          </w:tcPr>
          <w:p>
            <w:r>
              <w:t xml:space="preserve">35</w:t>
            </w:r>
          </w:p>
        </w:tc>
        <w:tc>
          <w:tcPr>
            <w:tcW w:type="dxa" w:w="936"/>
            <w:shd w:fill="FFFFFF" w:val="clear"/>
            <w:vAlign w:val="center"/>
          </w:tcPr>
          <w:p>
            <w:r>
              <w:t xml:space="preserve">28</w:t>
            </w:r>
          </w:p>
        </w:tc>
        <w:tc>
          <w:tcPr>
            <w:tcW w:type="dxa" w:w="1123"/>
            <w:shd w:fill="FFFFFF" w:val="clear"/>
            <w:vAlign w:val="center"/>
          </w:tcPr>
          <w:p>
            <w:r>
              <w:t xml:space="preserve">7</w:t>
            </w:r>
          </w:p>
        </w:tc>
        <w:tc>
          <w:tcPr>
            <w:tcW w:type="dxa" w:w="1123"/>
            <w:shd w:fill="FFD7D7" w:val="clear"/>
            <w:vAlign w:val="center"/>
          </w:tcPr>
          <w:p>
            <w:r>
              <w:t xml:space="preserve">80%</w:t>
            </w:r>
          </w:p>
        </w:tc>
        <w:tc>
          <w:tcPr>
            <w:tcW w:type="dxa" w:w="1310"/>
            <w:shd w:fill="FFEB9C" w:val="clear"/>
            <w:vAlign w:val="center"/>
          </w:tcPr>
          <w:p>
            <w:r>
              <w:t xml:space="preserve">🟡</w:t>
            </w:r>
          </w:p>
        </w:tc>
      </w:tr>
      <w:tr>
        <w:trPr>
          <w:trHeight w:val="420" w:hRule="auto"/>
        </w:trPr>
        <w:tc>
          <w:tcPr>
            <w:tcW w:type="dxa" w:w="1404"/>
            <w:shd w:fill="F2F2F2" w:val="clear"/>
            <w:vAlign w:val="center"/>
          </w:tcPr>
          <w:p>
            <w:r>
              <w:t xml:space="preserve">CanvasContext</w:t>
            </w:r>
          </w:p>
        </w:tc>
        <w:tc>
          <w:tcPr>
            <w:tcW w:type="dxa" w:w="2340"/>
            <w:shd w:fill="F2F2F2" w:val="clear"/>
            <w:vAlign w:val="center"/>
          </w:tcPr>
          <w:p>
            <w:r>
              <w:t xml:space="preserve">src/context/canvasContext.ts</w:t>
            </w:r>
          </w:p>
        </w:tc>
        <w:tc>
          <w:tcPr>
            <w:tcW w:type="dxa" w:w="1123"/>
            <w:shd w:fill="F2F2F2" w:val="clear"/>
            <w:vAlign w:val="center"/>
          </w:tcPr>
          <w:p>
            <w:r>
              <w:t xml:space="preserve">8</w:t>
            </w:r>
          </w:p>
        </w:tc>
        <w:tc>
          <w:tcPr>
            <w:tcW w:type="dxa" w:w="936"/>
            <w:shd w:fill="F2F2F2" w:val="clear"/>
            <w:vAlign w:val="center"/>
          </w:tcPr>
          <w:p>
            <w:r>
              <w:t xml:space="preserve">0</w:t>
            </w:r>
          </w:p>
        </w:tc>
        <w:tc>
          <w:tcPr>
            <w:tcW w:type="dxa" w:w="1123"/>
            <w:shd w:fill="F2F2F2" w:val="clear"/>
            <w:vAlign w:val="center"/>
          </w:tcPr>
          <w:p>
            <w:r>
              <w:t xml:space="preserve">8</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useCanvasHistory</w:t>
            </w:r>
          </w:p>
        </w:tc>
        <w:tc>
          <w:tcPr>
            <w:tcW w:type="dxa" w:w="2340"/>
            <w:shd w:fill="FFFFFF" w:val="clear"/>
            <w:vAlign w:val="center"/>
          </w:tcPr>
          <w:p>
            <w:r>
              <w:t xml:space="preserve">src/hooks/useCanvasHistory.ts</w:t>
            </w:r>
          </w:p>
        </w:tc>
        <w:tc>
          <w:tcPr>
            <w:tcW w:type="dxa" w:w="1123"/>
            <w:shd w:fill="FFFFFF" w:val="clear"/>
            <w:vAlign w:val="center"/>
          </w:tcPr>
          <w:p>
            <w:r>
              <w:t xml:space="preserve">92</w:t>
            </w:r>
          </w:p>
        </w:tc>
        <w:tc>
          <w:tcPr>
            <w:tcW w:type="dxa" w:w="936"/>
            <w:shd w:fill="FFFFFF" w:val="clear"/>
            <w:vAlign w:val="center"/>
          </w:tcPr>
          <w:p>
            <w:r>
              <w:t xml:space="preserve">0</w:t>
            </w:r>
          </w:p>
        </w:tc>
        <w:tc>
          <w:tcPr>
            <w:tcW w:type="dxa" w:w="1123"/>
            <w:shd w:fill="FFFFFF" w:val="clear"/>
            <w:vAlign w:val="center"/>
          </w:tcPr>
          <w:p>
            <w:r>
              <w:t xml:space="preserve">92</w:t>
            </w:r>
          </w:p>
        </w:tc>
        <w:tc>
          <w:tcPr>
            <w:tcW w:type="dxa" w:w="1123"/>
            <w:shd w:fill="FFD7D7" w:val="clear"/>
            <w:vAlign w:val="center"/>
          </w:tcPr>
          <w:p>
            <w:r>
              <w:t xml:space="preserve">0%</w:t>
            </w:r>
          </w:p>
        </w:tc>
        <w:tc>
          <w:tcPr>
            <w:tcW w:type="dxa" w:w="1310"/>
            <w:shd w:fill="FFD7D7" w:val="clear"/>
            <w:vAlign w:val="center"/>
          </w:tcPr>
          <w:p>
            <w:r>
              <w:t xml:space="preserve">❌</w:t>
            </w:r>
          </w:p>
        </w:tc>
      </w:tr>
    </w:tbl>
    <w:p>
      <w:pPr>
        <w:spacing w:after="240"/>
      </w:pPr>
    </w:p>
    <w:p>
      <w:pPr>
        <w:pStyle w:val="Heading2"/>
        <w:spacing w:after="60" w:before="120"/>
      </w:pPr>
      <w:r>
        <w:t xml:space="preserve">4.5 Utilities &amp; Helpers</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tcW w:type="dxa" w:w="1404"/>
            <w:shd w:fill="BDD7EE" w:val="clear"/>
            <w:vAlign w:val="center"/>
          </w:tcPr>
          <w:p>
            <w:r>
              <w:t xml:space="preserve">Module</w:t>
            </w:r>
          </w:p>
        </w:tc>
        <w:tc>
          <w:tcPr>
            <w:tcW w:type="dxa" w:w="2340"/>
            <w:shd w:fill="BDD7EE" w:val="clear"/>
            <w:vAlign w:val="center"/>
          </w:tcPr>
          <w:p>
            <w:r>
              <w:t xml:space="preserve">File</w:t>
            </w:r>
          </w:p>
        </w:tc>
        <w:tc>
          <w:tcPr>
            <w:tcW w:type="dxa" w:w="1123"/>
            <w:shd w:fill="BDD7EE" w:val="clear"/>
            <w:vAlign w:val="center"/>
          </w:tcPr>
          <w:p>
            <w:r>
              <w:t xml:space="preserve">Total Lines</w:t>
            </w:r>
          </w:p>
        </w:tc>
        <w:tc>
          <w:tcPr>
            <w:tcW w:type="dxa" w:w="936"/>
            <w:shd w:fill="BDD7EE" w:val="clear"/>
            <w:vAlign w:val="center"/>
          </w:tcPr>
          <w:p>
            <w:r>
              <w:t xml:space="preserve">Covered</w:t>
            </w:r>
          </w:p>
        </w:tc>
        <w:tc>
          <w:tcPr>
            <w:tcW w:type="dxa" w:w="1123"/>
            <w:shd w:fill="BDD7EE" w:val="clear"/>
            <w:vAlign w:val="center"/>
          </w:tcPr>
          <w:p>
            <w:r>
              <w:t xml:space="preserve">Missing</w:t>
            </w:r>
          </w:p>
        </w:tc>
        <w:tc>
          <w:tcPr>
            <w:tcW w:type="dxa" w:w="1123"/>
            <w:shd w:fill="BDD7EE" w:val="clear"/>
            <w:vAlign w:val="center"/>
          </w:tcPr>
          <w:p>
            <w:r>
              <w:t xml:space="preserve">Coverage %</w:t>
            </w:r>
          </w:p>
        </w:tc>
        <w:tc>
          <w:tcPr>
            <w:tcW w:type="dxa" w:w="1310"/>
            <w:shd w:fill="BDD7EE" w:val="clear"/>
            <w:vAlign w:val="center"/>
          </w:tcPr>
          <w:p>
            <w:r>
              <w:t xml:space="preserve">Grade</w:t>
            </w:r>
          </w:p>
        </w:tc>
      </w:tr>
      <w:tr>
        <w:trPr>
          <w:trHeight w:val="420" w:hRule="auto"/>
        </w:trPr>
        <w:tc>
          <w:tcPr>
            <w:tcW w:type="dxa" w:w="1404"/>
            <w:shd w:fill="FFFFFF" w:val="clear"/>
            <w:vAlign w:val="center"/>
          </w:tcPr>
          <w:p>
            <w:r>
              <w:t xml:space="preserve">injectColors</w:t>
            </w:r>
          </w:p>
        </w:tc>
        <w:tc>
          <w:tcPr>
            <w:tcW w:type="dxa" w:w="2340"/>
            <w:shd w:fill="FFFFFF" w:val="clear"/>
            <w:vAlign w:val="center"/>
          </w:tcPr>
          <w:p>
            <w:r>
              <w:t xml:space="preserve">src/utils/injectColors.ts</w:t>
            </w:r>
          </w:p>
        </w:tc>
        <w:tc>
          <w:tcPr>
            <w:tcW w:type="dxa" w:w="1123"/>
            <w:shd w:fill="FFFFFF" w:val="clear"/>
            <w:vAlign w:val="center"/>
          </w:tcPr>
          <w:p>
            <w:r>
              <w:t xml:space="preserve">45</w:t>
            </w:r>
          </w:p>
        </w:tc>
        <w:tc>
          <w:tcPr>
            <w:tcW w:type="dxa" w:w="936"/>
            <w:shd w:fill="FFFFFF" w:val="clear"/>
            <w:vAlign w:val="center"/>
          </w:tcPr>
          <w:p>
            <w:r>
              <w:t xml:space="preserve">5</w:t>
            </w:r>
          </w:p>
        </w:tc>
        <w:tc>
          <w:tcPr>
            <w:tcW w:type="dxa" w:w="1123"/>
            <w:shd w:fill="FFFFFF" w:val="clear"/>
            <w:vAlign w:val="center"/>
          </w:tcPr>
          <w:p>
            <w:r>
              <w:t xml:space="preserve">40</w:t>
            </w:r>
          </w:p>
        </w:tc>
        <w:tc>
          <w:tcPr>
            <w:tcW w:type="dxa" w:w="1123"/>
            <w:shd w:fill="FFEB9C" w:val="clear"/>
            <w:vAlign w:val="center"/>
          </w:tcPr>
          <w:p>
            <w:r>
              <w:t xml:space="preserve">11%</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toast</w:t>
            </w:r>
          </w:p>
        </w:tc>
        <w:tc>
          <w:tcPr>
            <w:tcW w:type="dxa" w:w="2340"/>
            <w:shd w:fill="F2F2F2" w:val="clear"/>
            <w:vAlign w:val="center"/>
          </w:tcPr>
          <w:p>
            <w:r>
              <w:t xml:space="preserve">src/utils/toast.tsx</w:t>
            </w:r>
          </w:p>
        </w:tc>
        <w:tc>
          <w:tcPr>
            <w:tcW w:type="dxa" w:w="1123"/>
            <w:shd w:fill="F2F2F2" w:val="clear"/>
            <w:vAlign w:val="center"/>
          </w:tcPr>
          <w:p>
            <w:r>
              <w:t xml:space="preserve">38</w:t>
            </w:r>
          </w:p>
        </w:tc>
        <w:tc>
          <w:tcPr>
            <w:tcW w:type="dxa" w:w="936"/>
            <w:shd w:fill="F2F2F2" w:val="clear"/>
            <w:vAlign w:val="center"/>
          </w:tcPr>
          <w:p>
            <w:r>
              <w:t xml:space="preserve">0</w:t>
            </w:r>
          </w:p>
        </w:tc>
        <w:tc>
          <w:tcPr>
            <w:tcW w:type="dxa" w:w="1123"/>
            <w:shd w:fill="F2F2F2" w:val="clear"/>
            <w:vAlign w:val="center"/>
          </w:tcPr>
          <w:p>
            <w:r>
              <w:t xml:space="preserve">38</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CanvasHistoryManager</w:t>
            </w:r>
          </w:p>
        </w:tc>
        <w:tc>
          <w:tcPr>
            <w:tcW w:type="dxa" w:w="2340"/>
            <w:shd w:fill="FFFFFF" w:val="clear"/>
            <w:vAlign w:val="center"/>
          </w:tcPr>
          <w:p>
            <w:r>
              <w:t xml:space="preserve">src/utils/CanvasHistoryManager.ts</w:t>
            </w:r>
          </w:p>
        </w:tc>
        <w:tc>
          <w:tcPr>
            <w:tcW w:type="dxa" w:w="1123"/>
            <w:shd w:fill="FFFFFF" w:val="clear"/>
            <w:vAlign w:val="center"/>
          </w:tcPr>
          <w:p>
            <w:r>
              <w:t xml:space="preserve">180</w:t>
            </w:r>
          </w:p>
        </w:tc>
        <w:tc>
          <w:tcPr>
            <w:tcW w:type="dxa" w:w="936"/>
            <w:shd w:fill="FFFFFF" w:val="clear"/>
            <w:vAlign w:val="center"/>
          </w:tcPr>
          <w:p>
            <w:r>
              <w:t xml:space="preserve">0</w:t>
            </w:r>
          </w:p>
        </w:tc>
        <w:tc>
          <w:tcPr>
            <w:tcW w:type="dxa" w:w="1123"/>
            <w:shd w:fill="FFFFFF" w:val="clear"/>
            <w:vAlign w:val="center"/>
          </w:tcPr>
          <w:p>
            <w:r>
              <w:t xml:space="preserve">180</w:t>
            </w:r>
          </w:p>
        </w:tc>
        <w:tc>
          <w:tcPr>
            <w:tcW w:type="dxa" w:w="1123"/>
            <w:shd w:fill="FFD7D7" w:val="clear"/>
            <w:vAlign w:val="center"/>
          </w:tcPr>
          <w:p>
            <w:r>
              <w:t xml:space="preserve">0%</w:t>
            </w:r>
          </w:p>
        </w:tc>
        <w:tc>
          <w:tcPr>
            <w:tcW w:type="dxa" w:w="1310"/>
            <w:shd w:fill="FFD7D7" w:val="clear"/>
            <w:vAlign w:val="center"/>
          </w:tcPr>
          <w:p>
            <w:r>
              <w:t xml:space="preserve">❌</w:t>
            </w:r>
          </w:p>
        </w:tc>
      </w:tr>
    </w:tbl>
    <w:p>
      <w:pPr>
        <w:spacing w:after="240"/>
      </w:pPr>
    </w:p>
    <w:p>
      <w:pPr>
        <w:pStyle w:val="Heading2"/>
        <w:spacing w:after="60" w:before="120"/>
      </w:pPr>
      <w:r>
        <w:t xml:space="preserve">4.6 Feature Components</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tcW w:type="dxa" w:w="1404"/>
            <w:shd w:fill="BDD7EE" w:val="clear"/>
            <w:vAlign w:val="center"/>
          </w:tcPr>
          <w:p>
            <w:r>
              <w:t xml:space="preserve">Module</w:t>
            </w:r>
          </w:p>
        </w:tc>
        <w:tc>
          <w:tcPr>
            <w:tcW w:type="dxa" w:w="2340"/>
            <w:shd w:fill="BDD7EE" w:val="clear"/>
            <w:vAlign w:val="center"/>
          </w:tcPr>
          <w:p>
            <w:r>
              <w:t xml:space="preserve">File</w:t>
            </w:r>
          </w:p>
        </w:tc>
        <w:tc>
          <w:tcPr>
            <w:tcW w:type="dxa" w:w="1123"/>
            <w:shd w:fill="BDD7EE" w:val="clear"/>
            <w:vAlign w:val="center"/>
          </w:tcPr>
          <w:p>
            <w:r>
              <w:t xml:space="preserve">Total Lines</w:t>
            </w:r>
          </w:p>
        </w:tc>
        <w:tc>
          <w:tcPr>
            <w:tcW w:type="dxa" w:w="936"/>
            <w:shd w:fill="BDD7EE" w:val="clear"/>
            <w:vAlign w:val="center"/>
          </w:tcPr>
          <w:p>
            <w:r>
              <w:t xml:space="preserve">Covered</w:t>
            </w:r>
          </w:p>
        </w:tc>
        <w:tc>
          <w:tcPr>
            <w:tcW w:type="dxa" w:w="1123"/>
            <w:shd w:fill="BDD7EE" w:val="clear"/>
            <w:vAlign w:val="center"/>
          </w:tcPr>
          <w:p>
            <w:r>
              <w:t xml:space="preserve">Missing</w:t>
            </w:r>
          </w:p>
        </w:tc>
        <w:tc>
          <w:tcPr>
            <w:tcW w:type="dxa" w:w="1123"/>
            <w:shd w:fill="BDD7EE" w:val="clear"/>
            <w:vAlign w:val="center"/>
          </w:tcPr>
          <w:p>
            <w:r>
              <w:t xml:space="preserve">Coverage %</w:t>
            </w:r>
          </w:p>
        </w:tc>
        <w:tc>
          <w:tcPr>
            <w:tcW w:type="dxa" w:w="1310"/>
            <w:shd w:fill="BDD7EE" w:val="clear"/>
            <w:vAlign w:val="center"/>
          </w:tcPr>
          <w:p>
            <w:r>
              <w:t xml:space="preserve">Grade</w:t>
            </w:r>
          </w:p>
        </w:tc>
      </w:tr>
      <w:tr>
        <w:trPr>
          <w:trHeight w:val="420" w:hRule="auto"/>
        </w:trPr>
        <w:tc>
          <w:tcPr>
            <w:tcW w:type="dxa" w:w="1404"/>
            <w:shd w:fill="FFFFFF" w:val="clear"/>
            <w:vAlign w:val="center"/>
          </w:tcPr>
          <w:p>
            <w:r>
              <w:t xml:space="preserve">AdjustComponent</w:t>
            </w:r>
          </w:p>
        </w:tc>
        <w:tc>
          <w:tcPr>
            <w:tcW w:type="dxa" w:w="2340"/>
            <w:shd w:fill="FFFFFF" w:val="clear"/>
            <w:vAlign w:val="center"/>
          </w:tcPr>
          <w:p>
            <w:r>
              <w:t xml:space="preserve">src/components/FeatureComponents/AdjustComponent.tsx</w:t>
            </w:r>
          </w:p>
        </w:tc>
        <w:tc>
          <w:tcPr>
            <w:tcW w:type="dxa" w:w="1123"/>
            <w:shd w:fill="FFFFFF" w:val="clear"/>
            <w:vAlign w:val="center"/>
          </w:tcPr>
          <w:p>
            <w:r>
              <w:t xml:space="preserve">95</w:t>
            </w:r>
          </w:p>
        </w:tc>
        <w:tc>
          <w:tcPr>
            <w:tcW w:type="dxa" w:w="936"/>
            <w:shd w:fill="FFFFFF" w:val="clear"/>
            <w:vAlign w:val="center"/>
          </w:tcPr>
          <w:p>
            <w:r>
              <w:t xml:space="preserve">0</w:t>
            </w:r>
          </w:p>
        </w:tc>
        <w:tc>
          <w:tcPr>
            <w:tcW w:type="dxa" w:w="1123"/>
            <w:shd w:fill="FFFFFF" w:val="clear"/>
            <w:vAlign w:val="center"/>
          </w:tcPr>
          <w:p>
            <w:r>
              <w:t xml:space="preserve">95</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BackgroundImage</w:t>
            </w:r>
          </w:p>
        </w:tc>
        <w:tc>
          <w:tcPr>
            <w:tcW w:type="dxa" w:w="2340"/>
            <w:shd w:fill="F2F2F2" w:val="clear"/>
            <w:vAlign w:val="center"/>
          </w:tcPr>
          <w:p>
            <w:r>
              <w:t xml:space="preserve">src/components/FeatureComponents/BackgroundImage.tsx</w:t>
            </w:r>
          </w:p>
        </w:tc>
        <w:tc>
          <w:tcPr>
            <w:tcW w:type="dxa" w:w="1123"/>
            <w:shd w:fill="F2F2F2" w:val="clear"/>
            <w:vAlign w:val="center"/>
          </w:tcPr>
          <w:p>
            <w:r>
              <w:t xml:space="preserve">87</w:t>
            </w:r>
          </w:p>
        </w:tc>
        <w:tc>
          <w:tcPr>
            <w:tcW w:type="dxa" w:w="936"/>
            <w:shd w:fill="F2F2F2" w:val="clear"/>
            <w:vAlign w:val="center"/>
          </w:tcPr>
          <w:p>
            <w:r>
              <w:t xml:space="preserve">0</w:t>
            </w:r>
          </w:p>
        </w:tc>
        <w:tc>
          <w:tcPr>
            <w:tcW w:type="dxa" w:w="1123"/>
            <w:shd w:fill="F2F2F2" w:val="clear"/>
            <w:vAlign w:val="center"/>
          </w:tcPr>
          <w:p>
            <w:r>
              <w:t xml:space="preserve">87</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BackgroundColor</w:t>
            </w:r>
          </w:p>
        </w:tc>
        <w:tc>
          <w:tcPr>
            <w:tcW w:type="dxa" w:w="2340"/>
            <w:shd w:fill="FFFFFF" w:val="clear"/>
            <w:vAlign w:val="center"/>
          </w:tcPr>
          <w:p>
            <w:r>
              <w:t xml:space="preserve">src/components/FeatureComponents/BackgroundColor.tsx</w:t>
            </w:r>
          </w:p>
        </w:tc>
        <w:tc>
          <w:tcPr>
            <w:tcW w:type="dxa" w:w="1123"/>
            <w:shd w:fill="FFFFFF" w:val="clear"/>
            <w:vAlign w:val="center"/>
          </w:tcPr>
          <w:p>
            <w:r>
              <w:t xml:space="preserve">75</w:t>
            </w:r>
          </w:p>
        </w:tc>
        <w:tc>
          <w:tcPr>
            <w:tcW w:type="dxa" w:w="936"/>
            <w:shd w:fill="FFFFFF" w:val="clear"/>
            <w:vAlign w:val="center"/>
          </w:tcPr>
          <w:p>
            <w:r>
              <w:t xml:space="preserve">0</w:t>
            </w:r>
          </w:p>
        </w:tc>
        <w:tc>
          <w:tcPr>
            <w:tcW w:type="dxa" w:w="1123"/>
            <w:shd w:fill="FFFFFF" w:val="clear"/>
            <w:vAlign w:val="center"/>
          </w:tcPr>
          <w:p>
            <w:r>
              <w:t xml:space="preserve">75</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BackgroundRemover</w:t>
            </w:r>
          </w:p>
        </w:tc>
        <w:tc>
          <w:tcPr>
            <w:tcW w:type="dxa" w:w="2340"/>
            <w:shd w:fill="F2F2F2" w:val="clear"/>
            <w:vAlign w:val="center"/>
          </w:tcPr>
          <w:p>
            <w:r>
              <w:t xml:space="preserve">src/components/FeatureComponents/BackgroundRemover.tsx</w:t>
            </w:r>
          </w:p>
        </w:tc>
        <w:tc>
          <w:tcPr>
            <w:tcW w:type="dxa" w:w="1123"/>
            <w:shd w:fill="F2F2F2" w:val="clear"/>
            <w:vAlign w:val="center"/>
          </w:tcPr>
          <w:p>
            <w:r>
              <w:t xml:space="preserve">120</w:t>
            </w:r>
          </w:p>
        </w:tc>
        <w:tc>
          <w:tcPr>
            <w:tcW w:type="dxa" w:w="936"/>
            <w:shd w:fill="F2F2F2" w:val="clear"/>
            <w:vAlign w:val="center"/>
          </w:tcPr>
          <w:p>
            <w:r>
              <w:t xml:space="preserve">0</w:t>
            </w:r>
          </w:p>
        </w:tc>
        <w:tc>
          <w:tcPr>
            <w:tcW w:type="dxa" w:w="1123"/>
            <w:shd w:fill="F2F2F2" w:val="clear"/>
            <w:vAlign w:val="center"/>
          </w:tcPr>
          <w:p>
            <w:r>
              <w:t xml:space="preserve">120</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CropComponent</w:t>
            </w:r>
          </w:p>
        </w:tc>
        <w:tc>
          <w:tcPr>
            <w:tcW w:type="dxa" w:w="2340"/>
            <w:shd w:fill="FFFFFF" w:val="clear"/>
            <w:vAlign w:val="center"/>
          </w:tcPr>
          <w:p>
            <w:r>
              <w:t xml:space="preserve">src/components/FeatureComponents/CropComponent.tsx</w:t>
            </w:r>
          </w:p>
        </w:tc>
        <w:tc>
          <w:tcPr>
            <w:tcW w:type="dxa" w:w="1123"/>
            <w:shd w:fill="FFFFFF" w:val="clear"/>
            <w:vAlign w:val="center"/>
          </w:tcPr>
          <w:p>
            <w:r>
              <w:t xml:space="preserve">145</w:t>
            </w:r>
          </w:p>
        </w:tc>
        <w:tc>
          <w:tcPr>
            <w:tcW w:type="dxa" w:w="936"/>
            <w:shd w:fill="FFFFFF" w:val="clear"/>
            <w:vAlign w:val="center"/>
          </w:tcPr>
          <w:p>
            <w:r>
              <w:t xml:space="preserve">0</w:t>
            </w:r>
          </w:p>
        </w:tc>
        <w:tc>
          <w:tcPr>
            <w:tcW w:type="dxa" w:w="1123"/>
            <w:shd w:fill="FFFFFF" w:val="clear"/>
            <w:vAlign w:val="center"/>
          </w:tcPr>
          <w:p>
            <w:r>
              <w:t xml:space="preserve">145</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ResizeComponent</w:t>
            </w:r>
          </w:p>
        </w:tc>
        <w:tc>
          <w:tcPr>
            <w:tcW w:type="dxa" w:w="2340"/>
            <w:shd w:fill="F2F2F2" w:val="clear"/>
            <w:vAlign w:val="center"/>
          </w:tcPr>
          <w:p>
            <w:r>
              <w:t xml:space="preserve">src/components/FeatureComponents/ResizeComponent.tsx</w:t>
            </w:r>
          </w:p>
        </w:tc>
        <w:tc>
          <w:tcPr>
            <w:tcW w:type="dxa" w:w="1123"/>
            <w:shd w:fill="F2F2F2" w:val="clear"/>
            <w:vAlign w:val="center"/>
          </w:tcPr>
          <w:p>
            <w:r>
              <w:t xml:space="preserve">98</w:t>
            </w:r>
          </w:p>
        </w:tc>
        <w:tc>
          <w:tcPr>
            <w:tcW w:type="dxa" w:w="936"/>
            <w:shd w:fill="F2F2F2" w:val="clear"/>
            <w:vAlign w:val="center"/>
          </w:tcPr>
          <w:p>
            <w:r>
              <w:t xml:space="preserve">0</w:t>
            </w:r>
          </w:p>
        </w:tc>
        <w:tc>
          <w:tcPr>
            <w:tcW w:type="dxa" w:w="1123"/>
            <w:shd w:fill="F2F2F2" w:val="clear"/>
            <w:vAlign w:val="center"/>
          </w:tcPr>
          <w:p>
            <w:r>
              <w:t xml:space="preserve">98</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FFFFF" w:val="clear"/>
            <w:vAlign w:val="center"/>
          </w:tcPr>
          <w:p>
            <w:r>
              <w:t xml:space="preserve">TextComponent</w:t>
            </w:r>
          </w:p>
        </w:tc>
        <w:tc>
          <w:tcPr>
            <w:tcW w:type="dxa" w:w="2340"/>
            <w:shd w:fill="FFFFFF" w:val="clear"/>
            <w:vAlign w:val="center"/>
          </w:tcPr>
          <w:p>
            <w:r>
              <w:t xml:space="preserve">src/components/FeatureComponents/TextComponent.tsx</w:t>
            </w:r>
          </w:p>
        </w:tc>
        <w:tc>
          <w:tcPr>
            <w:tcW w:type="dxa" w:w="1123"/>
            <w:shd w:fill="FFFFFF" w:val="clear"/>
            <w:vAlign w:val="center"/>
          </w:tcPr>
          <w:p>
            <w:r>
              <w:t xml:space="preserve">165</w:t>
            </w:r>
          </w:p>
        </w:tc>
        <w:tc>
          <w:tcPr>
            <w:tcW w:type="dxa" w:w="936"/>
            <w:shd w:fill="FFFFFF" w:val="clear"/>
            <w:vAlign w:val="center"/>
          </w:tcPr>
          <w:p>
            <w:r>
              <w:t xml:space="preserve">0</w:t>
            </w:r>
          </w:p>
        </w:tc>
        <w:tc>
          <w:tcPr>
            <w:tcW w:type="dxa" w:w="1123"/>
            <w:shd w:fill="FFFFFF" w:val="clear"/>
            <w:vAlign w:val="center"/>
          </w:tcPr>
          <w:p>
            <w:r>
              <w:t xml:space="preserve">165</w:t>
            </w:r>
          </w:p>
        </w:tc>
        <w:tc>
          <w:tcPr>
            <w:tcW w:type="dxa" w:w="1123"/>
            <w:shd w:fill="FFD7D7" w:val="clear"/>
            <w:vAlign w:val="center"/>
          </w:tcPr>
          <w:p>
            <w:r>
              <w:t xml:space="preserve">0%</w:t>
            </w:r>
          </w:p>
        </w:tc>
        <w:tc>
          <w:tcPr>
            <w:tcW w:type="dxa" w:w="1310"/>
            <w:shd w:fill="FFD7D7" w:val="clear"/>
            <w:vAlign w:val="center"/>
          </w:tcPr>
          <w:p>
            <w:r>
              <w:t xml:space="preserve">❌</w:t>
            </w:r>
          </w:p>
        </w:tc>
      </w:tr>
      <w:tr>
        <w:trPr>
          <w:trHeight w:val="420" w:hRule="auto"/>
        </w:trPr>
        <w:tc>
          <w:tcPr>
            <w:tcW w:type="dxa" w:w="1404"/>
            <w:shd w:fill="F2F2F2" w:val="clear"/>
            <w:vAlign w:val="center"/>
          </w:tcPr>
          <w:p>
            <w:r>
              <w:t xml:space="preserve">ImageExtender</w:t>
            </w:r>
          </w:p>
        </w:tc>
        <w:tc>
          <w:tcPr>
            <w:tcW w:type="dxa" w:w="2340"/>
            <w:shd w:fill="F2F2F2" w:val="clear"/>
            <w:vAlign w:val="center"/>
          </w:tcPr>
          <w:p>
            <w:r>
              <w:t xml:space="preserve">src/components/FeatureComponents/ImageExtender.tsx</w:t>
            </w:r>
          </w:p>
        </w:tc>
        <w:tc>
          <w:tcPr>
            <w:tcW w:type="dxa" w:w="1123"/>
            <w:shd w:fill="F2F2F2" w:val="clear"/>
            <w:vAlign w:val="center"/>
          </w:tcPr>
          <w:p>
            <w:r>
              <w:t xml:space="preserve">110</w:t>
            </w:r>
          </w:p>
        </w:tc>
        <w:tc>
          <w:tcPr>
            <w:tcW w:type="dxa" w:w="936"/>
            <w:shd w:fill="F2F2F2" w:val="clear"/>
            <w:vAlign w:val="center"/>
          </w:tcPr>
          <w:p>
            <w:r>
              <w:t xml:space="preserve">0</w:t>
            </w:r>
          </w:p>
        </w:tc>
        <w:tc>
          <w:tcPr>
            <w:tcW w:type="dxa" w:w="1123"/>
            <w:shd w:fill="F2F2F2" w:val="clear"/>
            <w:vAlign w:val="center"/>
          </w:tcPr>
          <w:p>
            <w:r>
              <w:t xml:space="preserve">110</w:t>
            </w:r>
          </w:p>
        </w:tc>
        <w:tc>
          <w:tcPr>
            <w:tcW w:type="dxa" w:w="1123"/>
            <w:shd w:fill="FFD7D7" w:val="clear"/>
            <w:vAlign w:val="center"/>
          </w:tcPr>
          <w:p>
            <w:r>
              <w:t xml:space="preserve">0%</w:t>
            </w:r>
          </w:p>
        </w:tc>
        <w:tc>
          <w:tcPr>
            <w:tcW w:type="dxa" w:w="1310"/>
            <w:shd w:fill="FFD7D7" w:val="clear"/>
            <w:vAlign w:val="center"/>
          </w:tcPr>
          <w:p>
            <w:r>
              <w:t xml:space="preserve">❌</w:t>
            </w:r>
          </w:p>
        </w:tc>
      </w:tr>
    </w:tbl>
    <w:r>
      <w:br w:type="page"/>
    </w:r>
    <w:p>
      <w:pPr>
        <w:pStyle w:val="Heading1"/>
        <w:shd w:fill="1F4E79" w:val="clear"/>
        <w:spacing w:after="120" w:before="240"/>
      </w:pPr>
      <w:r>
        <w:t xml:space="preserve">Missing Coverage Details</w:t>
      </w:r>
    </w:p>
    <w:p>
      <w:pPr>
        <w:pStyle w:val="Heading2"/>
        <w:spacing w:after="60" w:before="120"/>
      </w:pPr>
      <w:r>
        <w:t xml:space="preserve">5.1 authService.ts (61% coverage)</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tcW w:type="dxa" w:w="1123"/>
            <w:shd w:fill="BDD7EE" w:val="clear"/>
            <w:vAlign w:val="center"/>
          </w:tcPr>
          <w:p>
            <w:r>
              <w:t xml:space="preserve">Line(s)</w:t>
            </w:r>
          </w:p>
        </w:tc>
        <w:tc>
          <w:tcPr>
            <w:tcW w:type="dxa" w:w="3276"/>
            <w:shd w:fill="BDD7EE" w:val="clear"/>
            <w:vAlign w:val="center"/>
          </w:tcPr>
          <w:p>
            <w:r>
              <w:t xml:space="preserve">Code Description</w:t>
            </w:r>
          </w:p>
        </w:tc>
        <w:tc>
          <w:tcPr>
            <w:tcW w:type="dxa" w:w="4960"/>
            <w:shd w:fill="BDD7EE" w:val="clear"/>
            <w:vAlign w:val="center"/>
          </w:tcPr>
          <w:p>
            <w:r>
              <w:t xml:space="preserve">Why Not Covered</w:t>
            </w:r>
          </w:p>
        </w:tc>
      </w:tr>
      <w:tr>
        <w:trPr>
          <w:trHeight w:val="420" w:hRule="auto"/>
        </w:trPr>
        <w:tc>
          <w:tcPr>
            <w:tcW w:type="dxa" w:w="1123"/>
            <w:shd w:fill="FFFFFF" w:val="clear"/>
            <w:vAlign w:val="center"/>
          </w:tcPr>
          <w:p>
            <w:r>
              <w:t xml:space="preserve">20</w:t>
            </w:r>
          </w:p>
        </w:tc>
        <w:tc>
          <w:tcPr>
            <w:tcW w:type="dxa" w:w="3276"/>
            <w:shd w:fill="FFFFFF" w:val="clear"/>
            <w:vAlign w:val="center"/>
          </w:tcPr>
          <w:p>
            <w:r>
              <w:t xml:space="preserve">throw new Error('No user data received')</w:t>
            </w:r>
          </w:p>
        </w:tc>
        <w:tc>
          <w:tcPr>
            <w:tcW w:type="dxa" w:w="4960"/>
            <w:shd w:fill="FFFFFF" w:val="clear"/>
            <w:vAlign w:val="center"/>
          </w:tcPr>
          <w:p>
            <w:r>
              <w:t xml:space="preserve">Empty user data edge case not tested</w:t>
            </w:r>
          </w:p>
        </w:tc>
      </w:tr>
      <w:tr>
        <w:trPr>
          <w:trHeight w:val="420" w:hRule="auto"/>
        </w:trPr>
        <w:tc>
          <w:tcPr>
            <w:tcW w:type="dxa" w:w="1123"/>
            <w:shd w:fill="F2F2F2" w:val="clear"/>
            <w:vAlign w:val="center"/>
          </w:tcPr>
          <w:p>
            <w:r>
              <w:t xml:space="preserve">29</w:t>
            </w:r>
          </w:p>
        </w:tc>
        <w:tc>
          <w:tcPr>
            <w:tcW w:type="dxa" w:w="3276"/>
            <w:shd w:fill="F2F2F2" w:val="clear"/>
            <w:vAlign w:val="center"/>
          </w:tcPr>
          <w:p>
            <w:r>
              <w:t xml:space="preserve">await axiosInstance.post(LOGOUT)</w:t>
            </w:r>
          </w:p>
        </w:tc>
        <w:tc>
          <w:tcPr>
            <w:tcW w:type="dxa" w:w="4960"/>
            <w:shd w:fill="F2F2F2" w:val="clear"/>
            <w:vAlign w:val="center"/>
          </w:tcPr>
          <w:p>
            <w:r>
              <w:t xml:space="preserve">Logout API call not covered</w:t>
            </w:r>
          </w:p>
        </w:tc>
      </w:tr>
      <w:tr>
        <w:trPr>
          <w:trHeight w:val="420" w:hRule="auto"/>
        </w:trPr>
        <w:tc>
          <w:tcPr>
            <w:tcW w:type="dxa" w:w="1123"/>
            <w:shd w:fill="FFFFFF" w:val="clear"/>
            <w:vAlign w:val="center"/>
          </w:tcPr>
          <w:p>
            <w:r>
              <w:t xml:space="preserve">30-31</w:t>
            </w:r>
          </w:p>
        </w:tc>
        <w:tc>
          <w:tcPr>
            <w:tcW w:type="dxa" w:w="3276"/>
            <w:shd w:fill="FFFFFF" w:val="clear"/>
            <w:vAlign w:val="center"/>
          </w:tcPr>
          <w:p>
            <w:r>
              <w:t xml:space="preserve">catch (error) logout handler</w:t>
            </w:r>
          </w:p>
        </w:tc>
        <w:tc>
          <w:tcPr>
            <w:tcW w:type="dxa" w:w="4960"/>
            <w:shd w:fill="FFFFFF" w:val="clear"/>
            <w:vAlign w:val="center"/>
          </w:tcPr>
          <w:p>
            <w:r>
              <w:t xml:space="preserve">Error path on logout not tested</w:t>
            </w:r>
          </w:p>
        </w:tc>
      </w:tr>
    </w:tbl>
    <w:p>
      <w:pPr>
        <w:spacing w:after="240"/>
      </w:pPr>
    </w:p>
    <w:p>
      <w:pPr>
        <w:pStyle w:val="Heading2"/>
        <w:spacing w:after="60" w:before="120"/>
      </w:pPr>
      <w:r>
        <w:t xml:space="preserve">5.2 projectService.ts (60% coverage)</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tcW w:type="dxa" w:w="1123"/>
            <w:shd w:fill="BDD7EE" w:val="clear"/>
            <w:vAlign w:val="center"/>
          </w:tcPr>
          <w:p>
            <w:r>
              <w:t xml:space="preserve">Line(s)</w:t>
            </w:r>
          </w:p>
        </w:tc>
        <w:tc>
          <w:tcPr>
            <w:tcW w:type="dxa" w:w="3276"/>
            <w:shd w:fill="BDD7EE" w:val="clear"/>
            <w:vAlign w:val="center"/>
          </w:tcPr>
          <w:p>
            <w:r>
              <w:t xml:space="preserve">Code Description</w:t>
            </w:r>
          </w:p>
        </w:tc>
        <w:tc>
          <w:tcPr>
            <w:tcW w:type="dxa" w:w="4960"/>
            <w:shd w:fill="BDD7EE" w:val="clear"/>
            <w:vAlign w:val="center"/>
          </w:tcPr>
          <w:p>
            <w:r>
              <w:t xml:space="preserve">Why Not Covered</w:t>
            </w:r>
          </w:p>
        </w:tc>
      </w:tr>
      <w:tr>
        <w:trPr>
          <w:trHeight w:val="420" w:hRule="auto"/>
        </w:trPr>
        <w:tc>
          <w:tcPr>
            <w:tcW w:type="dxa" w:w="1123"/>
            <w:shd w:fill="FFFFFF" w:val="clear"/>
            <w:vAlign w:val="center"/>
          </w:tcPr>
          <w:p>
            <w:r>
              <w:t xml:space="preserve">16-19</w:t>
            </w:r>
          </w:p>
        </w:tc>
        <w:tc>
          <w:tcPr>
            <w:tcW w:type="dxa" w:w="3276"/>
            <w:shd w:fill="FFFFFF" w:val="clear"/>
            <w:vAlign w:val="center"/>
          </w:tcPr>
          <w:p>
            <w:r>
              <w:t xml:space="preserve">showSuccessToast calls</w:t>
            </w:r>
          </w:p>
        </w:tc>
        <w:tc>
          <w:tcPr>
            <w:tcW w:type="dxa" w:w="4960"/>
            <w:shd w:fill="FFFFFF" w:val="clear"/>
            <w:vAlign w:val="center"/>
          </w:tcPr>
          <w:p>
            <w:r>
              <w:t xml:space="preserve">Toast notifications not asserted in tests</w:t>
            </w:r>
          </w:p>
        </w:tc>
      </w:tr>
      <w:tr>
        <w:trPr>
          <w:trHeight w:val="420" w:hRule="auto"/>
        </w:trPr>
        <w:tc>
          <w:tcPr>
            <w:tcW w:type="dxa" w:w="1123"/>
            <w:shd w:fill="F2F2F2" w:val="clear"/>
            <w:vAlign w:val="center"/>
          </w:tcPr>
          <w:p>
            <w:r>
              <w:t xml:space="preserve">30-31</w:t>
            </w:r>
          </w:p>
        </w:tc>
        <w:tc>
          <w:tcPr>
            <w:tcW w:type="dxa" w:w="3276"/>
            <w:shd w:fill="F2F2F2" w:val="clear"/>
            <w:vAlign w:val="center"/>
          </w:tcPr>
          <w:p>
            <w:r>
              <w:t xml:space="preserve">console.error on failed projects</w:t>
            </w:r>
          </w:p>
        </w:tc>
        <w:tc>
          <w:tcPr>
            <w:tcW w:type="dxa" w:w="4960"/>
            <w:shd w:fill="F2F2F2" w:val="clear"/>
            <w:vAlign w:val="center"/>
          </w:tcPr>
          <w:p>
            <w:r>
              <w:t xml:space="preserve">Error path not triggered</w:t>
            </w:r>
          </w:p>
        </w:tc>
      </w:tr>
      <w:tr>
        <w:trPr>
          <w:trHeight w:val="420" w:hRule="auto"/>
        </w:trPr>
        <w:tc>
          <w:tcPr>
            <w:tcW w:type="dxa" w:w="1123"/>
            <w:shd w:fill="FFFFFF" w:val="clear"/>
            <w:vAlign w:val="center"/>
          </w:tcPr>
          <w:p>
            <w:r>
              <w:t xml:space="preserve">36-40</w:t>
            </w:r>
          </w:p>
        </w:tc>
        <w:tc>
          <w:tcPr>
            <w:tcW w:type="dxa" w:w="3276"/>
            <w:shd w:fill="FFFFFF" w:val="clear"/>
            <w:vAlign w:val="center"/>
          </w:tcPr>
          <w:p>
            <w:r>
              <w:t xml:space="preserve">showSuccessToast on delete</w:t>
            </w:r>
          </w:p>
        </w:tc>
        <w:tc>
          <w:tcPr>
            <w:tcW w:type="dxa" w:w="4960"/>
            <w:shd w:fill="FFFFFF" w:val="clear"/>
            <w:vAlign w:val="center"/>
          </w:tcPr>
          <w:p>
            <w:r>
              <w:t xml:space="preserve">Toast mocking issue in test setup</w:t>
            </w:r>
          </w:p>
        </w:tc>
      </w:tr>
    </w:tbl>
    <w:p>
      <w:pPr>
        <w:spacing w:after="240"/>
      </w:pPr>
    </w:p>
    <w:p>
      <w:pPr>
        <w:pStyle w:val="Heading2"/>
        <w:spacing w:after="60" w:before="120"/>
      </w:pPr>
      <w:r>
        <w:t xml:space="preserve">5.3 ImageUploadModal.tsx (60% coverage)</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tcW w:type="dxa" w:w="1123"/>
            <w:shd w:fill="BDD7EE" w:val="clear"/>
            <w:vAlign w:val="center"/>
          </w:tcPr>
          <w:p>
            <w:r>
              <w:t xml:space="preserve">Line(s)</w:t>
            </w:r>
          </w:p>
        </w:tc>
        <w:tc>
          <w:tcPr>
            <w:tcW w:type="dxa" w:w="3276"/>
            <w:shd w:fill="BDD7EE" w:val="clear"/>
            <w:vAlign w:val="center"/>
          </w:tcPr>
          <w:p>
            <w:r>
              <w:t xml:space="preserve">Code Description</w:t>
            </w:r>
          </w:p>
        </w:tc>
        <w:tc>
          <w:tcPr>
            <w:tcW w:type="dxa" w:w="4960"/>
            <w:shd w:fill="BDD7EE" w:val="clear"/>
            <w:vAlign w:val="center"/>
          </w:tcPr>
          <w:p>
            <w:r>
              <w:t xml:space="preserve">Why Not Covered</w:t>
            </w:r>
          </w:p>
        </w:tc>
      </w:tr>
      <w:tr>
        <w:trPr>
          <w:trHeight w:val="420" w:hRule="auto"/>
        </w:trPr>
        <w:tc>
          <w:tcPr>
            <w:tcW w:type="dxa" w:w="1123"/>
            <w:shd w:fill="FFFFFF" w:val="clear"/>
            <w:vAlign w:val="center"/>
          </w:tcPr>
          <w:p>
            <w:r>
              <w:t xml:space="preserve">75</w:t>
            </w:r>
          </w:p>
        </w:tc>
        <w:tc>
          <w:tcPr>
            <w:tcW w:type="dxa" w:w="3276"/>
            <w:shd w:fill="FFFFFF" w:val="clear"/>
            <w:vAlign w:val="center"/>
          </w:tcPr>
          <w:p>
            <w:r>
              <w:t xml:space="preserve">showWarningToast('File size exceeds 5MB')</w:t>
            </w:r>
          </w:p>
        </w:tc>
        <w:tc>
          <w:tcPr>
            <w:tcW w:type="dxa" w:w="4960"/>
            <w:shd w:fill="FFFFFF" w:val="clear"/>
            <w:vAlign w:val="center"/>
          </w:tcPr>
          <w:p>
            <w:r>
              <w:t xml:space="preserve">File rejection callbacks hard to test</w:t>
            </w:r>
          </w:p>
        </w:tc>
      </w:tr>
      <w:tr>
        <w:trPr>
          <w:trHeight w:val="420" w:hRule="auto"/>
        </w:trPr>
        <w:tc>
          <w:tcPr>
            <w:tcW w:type="dxa" w:w="1123"/>
            <w:shd w:fill="F2F2F2" w:val="clear"/>
            <w:vAlign w:val="center"/>
          </w:tcPr>
          <w:p>
            <w:r>
              <w:t xml:space="preserve">80</w:t>
            </w:r>
          </w:p>
        </w:tc>
        <w:tc>
          <w:tcPr>
            <w:tcW w:type="dxa" w:w="3276"/>
            <w:shd w:fill="F2F2F2" w:val="clear"/>
            <w:vAlign w:val="center"/>
          </w:tcPr>
          <w:p>
            <w:r>
              <w:t xml:space="preserve">showWarningToast('File is too small')</w:t>
            </w:r>
          </w:p>
        </w:tc>
        <w:tc>
          <w:tcPr>
            <w:tcW w:type="dxa" w:w="4960"/>
            <w:shd w:fill="F2F2F2" w:val="clear"/>
            <w:vAlign w:val="center"/>
          </w:tcPr>
          <w:p>
            <w:r>
              <w:t xml:space="preserve">Small file edge case not simulated</w:t>
            </w:r>
          </w:p>
        </w:tc>
      </w:tr>
      <w:tr>
        <w:trPr>
          <w:trHeight w:val="420" w:hRule="auto"/>
        </w:trPr>
        <w:tc>
          <w:tcPr>
            <w:tcW w:type="dxa" w:w="1123"/>
            <w:shd w:fill="FFFFFF" w:val="clear"/>
            <w:vAlign w:val="center"/>
          </w:tcPr>
          <w:p>
            <w:r>
              <w:t xml:space="preserve">85</w:t>
            </w:r>
          </w:p>
        </w:tc>
        <w:tc>
          <w:tcPr>
            <w:tcW w:type="dxa" w:w="3276"/>
            <w:shd w:fill="FFFFFF" w:val="clear"/>
            <w:vAlign w:val="center"/>
          </w:tcPr>
          <w:p>
            <w:r>
              <w:t xml:space="preserve">showWarningToast('Invalid file type')</w:t>
            </w:r>
          </w:p>
        </w:tc>
        <w:tc>
          <w:tcPr>
            <w:tcW w:type="dxa" w:w="4960"/>
            <w:shd w:fill="FFFFFF" w:val="clear"/>
            <w:vAlign w:val="center"/>
          </w:tcPr>
          <w:p>
            <w:r>
              <w:t xml:space="preserve">Type validation path not exercised</w:t>
            </w:r>
          </w:p>
        </w:tc>
      </w:tr>
      <w:tr>
        <w:trPr>
          <w:trHeight w:val="420" w:hRule="auto"/>
        </w:trPr>
        <w:tc>
          <w:tcPr>
            <w:tcW w:type="dxa" w:w="1123"/>
            <w:shd w:fill="F2F2F2" w:val="clear"/>
            <w:vAlign w:val="center"/>
          </w:tcPr>
          <w:p>
            <w:r>
              <w:t xml:space="preserve">132-140</w:t>
            </w:r>
          </w:p>
        </w:tc>
        <w:tc>
          <w:tcPr>
            <w:tcW w:type="dxa" w:w="3276"/>
            <w:shd w:fill="F2F2F2" w:val="clear"/>
            <w:vAlign w:val="center"/>
          </w:tcPr>
          <w:p>
            <w:r>
              <w:t xml:space="preserve">Upload success flow with ImageKit</w:t>
            </w:r>
          </w:p>
        </w:tc>
        <w:tc>
          <w:tcPr>
            <w:tcW w:type="dxa" w:w="4960"/>
            <w:shd w:fill="F2F2F2" w:val="clear"/>
            <w:vAlign w:val="center"/>
          </w:tcPr>
          <w:p>
            <w:r>
              <w:t xml:space="preserve">ImageKit upload flow partially tested</w:t>
            </w:r>
          </w:p>
        </w:tc>
      </w:tr>
    </w:tbl>
    <w:p>
      <w:pPr>
        <w:spacing w:after="240"/>
      </w:pPr>
    </w:p>
    <w:p>
      <w:pPr>
        <w:pStyle w:val="Heading2"/>
        <w:spacing w:after="60" w:before="120"/>
      </w:pPr>
      <w:r>
        <w:t xml:space="preserve">5.4 Editor.tsx (34% coverage)</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tcW w:type="dxa" w:w="1123"/>
            <w:shd w:fill="BDD7EE" w:val="clear"/>
            <w:vAlign w:val="center"/>
          </w:tcPr>
          <w:p>
            <w:r>
              <w:t xml:space="preserve">Line(s)</w:t>
            </w:r>
          </w:p>
        </w:tc>
        <w:tc>
          <w:tcPr>
            <w:tcW w:type="dxa" w:w="3276"/>
            <w:shd w:fill="BDD7EE" w:val="clear"/>
            <w:vAlign w:val="center"/>
          </w:tcPr>
          <w:p>
            <w:r>
              <w:t xml:space="preserve">Code Description</w:t>
            </w:r>
          </w:p>
        </w:tc>
        <w:tc>
          <w:tcPr>
            <w:tcW w:type="dxa" w:w="4960"/>
            <w:shd w:fill="BDD7EE" w:val="clear"/>
            <w:vAlign w:val="center"/>
          </w:tcPr>
          <w:p>
            <w:r>
              <w:t xml:space="preserve">Why Not Covered</w:t>
            </w:r>
          </w:p>
        </w:tc>
      </w:tr>
      <w:tr>
        <w:trPr>
          <w:trHeight w:val="420" w:hRule="auto"/>
        </w:trPr>
        <w:tc>
          <w:tcPr>
            <w:tcW w:type="dxa" w:w="1123"/>
            <w:shd w:fill="FFFFFF" w:val="clear"/>
            <w:vAlign w:val="center"/>
          </w:tcPr>
          <w:p>
            <w:r>
              <w:t xml:space="preserve">27-30</w:t>
            </w:r>
          </w:p>
        </w:tc>
        <w:tc>
          <w:tcPr>
            <w:tcW w:type="dxa" w:w="3276"/>
            <w:shd w:fill="FFFFFF" w:val="clear"/>
            <w:vAlign w:val="center"/>
          </w:tcPr>
          <w:p>
            <w:r>
              <w:t xml:space="preserve">setLoading(true/false) calls</w:t>
            </w:r>
          </w:p>
        </w:tc>
        <w:tc>
          <w:tcPr>
            <w:tcW w:type="dxa" w:w="4960"/>
            <w:shd w:fill="FFFFFF" w:val="clear"/>
            <w:vAlign w:val="center"/>
          </w:tcPr>
          <w:p>
            <w:r>
              <w:t xml:space="preserve">Loading state transitions not verified</w:t>
            </w:r>
          </w:p>
        </w:tc>
      </w:tr>
      <w:tr>
        <w:trPr>
          <w:trHeight w:val="420" w:hRule="auto"/>
        </w:trPr>
        <w:tc>
          <w:tcPr>
            <w:tcW w:type="dxa" w:w="1123"/>
            <w:shd w:fill="F2F2F2" w:val="clear"/>
            <w:vAlign w:val="center"/>
          </w:tcPr>
          <w:p>
            <w:r>
              <w:t xml:space="preserve">24-28</w:t>
            </w:r>
          </w:p>
        </w:tc>
        <w:tc>
          <w:tcPr>
            <w:tcW w:type="dxa" w:w="3276"/>
            <w:shd w:fill="F2F2F2" w:val="clear"/>
            <w:vAlign w:val="center"/>
          </w:tcPr>
          <w:p>
            <w:r>
              <w:t xml:space="preserve">useParams hook + route params</w:t>
            </w:r>
          </w:p>
        </w:tc>
        <w:tc>
          <w:tcPr>
            <w:tcW w:type="dxa" w:w="4960"/>
            <w:shd w:fill="F2F2F2" w:val="clear"/>
            <w:vAlign w:val="center"/>
          </w:tcPr>
          <w:p>
            <w:r>
              <w:t xml:space="preserve">Route parameter extraction hard to isolate</w:t>
            </w:r>
          </w:p>
        </w:tc>
      </w:tr>
      <w:tr>
        <w:trPr>
          <w:trHeight w:val="420" w:hRule="auto"/>
        </w:trPr>
        <w:tc>
          <w:tcPr>
            <w:tcW w:type="dxa" w:w="1123"/>
            <w:shd w:fill="FFFFFF" w:val="clear"/>
            <w:vAlign w:val="center"/>
          </w:tcPr>
          <w:p>
            <w:r>
              <w:t xml:space="preserve">37-50</w:t>
            </w:r>
          </w:p>
        </w:tc>
        <w:tc>
          <w:tcPr>
            <w:tcW w:type="dxa" w:w="3276"/>
            <w:shd w:fill="FFFFFF" w:val="clear"/>
            <w:vAlign w:val="center"/>
          </w:tcPr>
          <w:p>
            <w:r>
              <w:t xml:space="preserve">CanvasContext.Provider setup</w:t>
            </w:r>
          </w:p>
        </w:tc>
        <w:tc>
          <w:tcPr>
            <w:tcW w:type="dxa" w:w="4960"/>
            <w:shd w:fill="FFFFFF" w:val="clear"/>
            <w:vAlign w:val="center"/>
          </w:tcPr>
          <w:p>
            <w:r>
              <w:t xml:space="preserve">Canvas context provider needs complex setup</w:t>
            </w:r>
          </w:p>
        </w:tc>
      </w:tr>
    </w:tbl>
    <w:r>
      <w:br w:type="page"/>
    </w:r>
    <w:p>
      <w:pPr>
        <w:pStyle w:val="Heading1"/>
        <w:shd w:fill="1F4E79" w:val="clear"/>
        <w:spacing w:after="120" w:before="240"/>
      </w:pPr>
      <w:r>
        <w:t xml:space="preserve">Test-to-Component Mapping</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tcW w:type="dxa" w:w="1872"/>
            <w:shd w:fill="BDD7EE" w:val="clear"/>
            <w:vAlign w:val="center"/>
          </w:tcPr>
          <w:p>
            <w:r>
              <w:t xml:space="preserve">Test File</w:t>
            </w:r>
          </w:p>
        </w:tc>
        <w:tc>
          <w:tcPr>
            <w:tcW w:type="dxa" w:w="2808"/>
            <w:shd w:fill="BDD7EE" w:val="clear"/>
            <w:vAlign w:val="center"/>
          </w:tcPr>
          <w:p>
            <w:r>
              <w:t xml:space="preserve">App Module(s) Covered</w:t>
            </w:r>
          </w:p>
        </w:tc>
        <w:tc>
          <w:tcPr>
            <w:tcW w:type="dxa" w:w="2340"/>
            <w:shd w:fill="BDD7EE" w:val="clear"/>
            <w:vAlign w:val="center"/>
          </w:tcPr>
          <w:p>
            <w:r>
              <w:t xml:space="preserve">Primary Coverage</w:t>
            </w:r>
          </w:p>
        </w:tc>
        <w:tc>
          <w:tcPr>
            <w:tcW w:type="dxa" w:w="2340"/>
            <w:shd w:fill="BDD7EE" w:val="clear"/>
            <w:vAlign w:val="center"/>
          </w:tcPr>
          <w:p>
            <w:r>
              <w:t xml:space="preserve">Coverage %</w:t>
            </w:r>
          </w:p>
        </w:tc>
      </w:tr>
      <w:tr>
        <w:trPr>
          <w:trHeight w:val="420" w:hRule="auto"/>
        </w:trPr>
        <w:tc>
          <w:tcPr>
            <w:tcW w:type="dxa" w:w="1872"/>
            <w:shd w:fill="FFFFFF" w:val="clear"/>
            <w:vAlign w:val="center"/>
          </w:tcPr>
          <w:p>
            <w:r>
              <w:t xml:space="preserve">authService.test.ts</w:t>
            </w:r>
          </w:p>
        </w:tc>
        <w:tc>
          <w:tcPr>
            <w:tcW w:type="dxa" w:w="2808"/>
            <w:shd w:fill="FFFFFF" w:val="clear"/>
            <w:vAlign w:val="center"/>
          </w:tcPr>
          <w:p>
            <w:r>
              <w:t xml:space="preserve">authService, LoginFlow, OAuth</w:t>
            </w:r>
          </w:p>
        </w:tc>
        <w:tc>
          <w:tcPr>
            <w:tcW w:type="dxa" w:w="2340"/>
            <w:shd w:fill="FFFFFF" w:val="clear"/>
            <w:vAlign w:val="center"/>
          </w:tcPr>
          <w:p>
            <w:r>
              <w:t xml:space="preserve">authService</w:t>
            </w:r>
          </w:p>
        </w:tc>
        <w:tc>
          <w:tcPr>
            <w:tcW w:type="dxa" w:w="2340"/>
            <w:shd w:fill="FFEB9C" w:val="clear"/>
            <w:vAlign w:val="center"/>
          </w:tcPr>
          <w:p>
            <w:r>
              <w:t xml:space="preserve">61%</w:t>
            </w:r>
          </w:p>
        </w:tc>
      </w:tr>
      <w:tr>
        <w:trPr>
          <w:trHeight w:val="420" w:hRule="auto"/>
        </w:trPr>
        <w:tc>
          <w:tcPr>
            <w:tcW w:type="dxa" w:w="1872"/>
            <w:shd w:fill="F2F2F2" w:val="clear"/>
            <w:vAlign w:val="center"/>
          </w:tcPr>
          <w:p>
            <w:r>
              <w:t xml:space="preserve">projectService.test.ts</w:t>
            </w:r>
          </w:p>
        </w:tc>
        <w:tc>
          <w:tcPr>
            <w:tcW w:type="dxa" w:w="2808"/>
            <w:shd w:fill="F2F2F2" w:val="clear"/>
            <w:vAlign w:val="center"/>
          </w:tcPr>
          <w:p>
            <w:r>
              <w:t xml:space="preserve">projectService, CRUD, API</w:t>
            </w:r>
          </w:p>
        </w:tc>
        <w:tc>
          <w:tcPr>
            <w:tcW w:type="dxa" w:w="2340"/>
            <w:shd w:fill="F2F2F2" w:val="clear"/>
            <w:vAlign w:val="center"/>
          </w:tcPr>
          <w:p>
            <w:r>
              <w:t xml:space="preserve">projectService</w:t>
            </w:r>
          </w:p>
        </w:tc>
        <w:tc>
          <w:tcPr>
            <w:tcW w:type="dxa" w:w="2340"/>
            <w:shd w:fill="FFD7D7" w:val="clear"/>
            <w:vAlign w:val="center"/>
          </w:tcPr>
          <w:p>
            <w:r>
              <w:t xml:space="preserve">60%</w:t>
            </w:r>
          </w:p>
        </w:tc>
      </w:tr>
      <w:tr>
        <w:trPr>
          <w:trHeight w:val="420" w:hRule="auto"/>
        </w:trPr>
        <w:tc>
          <w:tcPr>
            <w:tcW w:type="dxa" w:w="1872"/>
            <w:shd w:fill="FFFFFF" w:val="clear"/>
            <w:vAlign w:val="center"/>
          </w:tcPr>
          <w:p>
            <w:r>
              <w:t xml:space="preserve">SignUp.test.tsx</w:t>
            </w:r>
          </w:p>
        </w:tc>
        <w:tc>
          <w:tcPr>
            <w:tcW w:type="dxa" w:w="2808"/>
            <w:shd w:fill="FFFFFF" w:val="clear"/>
            <w:vAlign w:val="center"/>
          </w:tcPr>
          <w:p>
            <w:r>
              <w:t xml:space="preserve">SignUp page, OAuth UI, error handling</w:t>
            </w:r>
          </w:p>
        </w:tc>
        <w:tc>
          <w:tcPr>
            <w:tcW w:type="dxa" w:w="2340"/>
            <w:shd w:fill="FFFFFF" w:val="clear"/>
            <w:vAlign w:val="center"/>
          </w:tcPr>
          <w:p>
            <w:r>
              <w:t xml:space="preserve">SignUp</w:t>
            </w:r>
          </w:p>
        </w:tc>
        <w:tc>
          <w:tcPr>
            <w:tcW w:type="dxa" w:w="2340"/>
            <w:shd w:fill="FFEB9C" w:val="clear"/>
            <w:vAlign w:val="center"/>
          </w:tcPr>
          <w:p>
            <w:r>
              <w:t xml:space="preserve">65%</w:t>
            </w:r>
          </w:p>
        </w:tc>
      </w:tr>
      <w:tr>
        <w:trPr>
          <w:trHeight w:val="420" w:hRule="auto"/>
        </w:trPr>
        <w:tc>
          <w:tcPr>
            <w:tcW w:type="dxa" w:w="1872"/>
            <w:shd w:fill="F2F2F2" w:val="clear"/>
            <w:vAlign w:val="center"/>
          </w:tcPr>
          <w:p>
            <w:r>
              <w:t xml:space="preserve">Dashboard.test.tsx</w:t>
            </w:r>
          </w:p>
        </w:tc>
        <w:tc>
          <w:tcPr>
            <w:tcW w:type="dxa" w:w="2808"/>
            <w:shd w:fill="F2F2F2" w:val="clear"/>
            <w:vAlign w:val="center"/>
          </w:tcPr>
          <w:p>
            <w:r>
              <w:t xml:space="preserve">Dashboard, ProjectCard, search, filtering</w:t>
            </w:r>
          </w:p>
        </w:tc>
        <w:tc>
          <w:tcPr>
            <w:tcW w:type="dxa" w:w="2340"/>
            <w:shd w:fill="F2F2F2" w:val="clear"/>
            <w:vAlign w:val="center"/>
          </w:tcPr>
          <w:p>
            <w:r>
              <w:t xml:space="preserve">Dashboard</w:t>
            </w:r>
          </w:p>
        </w:tc>
        <w:tc>
          <w:tcPr>
            <w:tcW w:type="dxa" w:w="2340"/>
            <w:shd w:fill="FFEB9C" w:val="clear"/>
            <w:vAlign w:val="center"/>
          </w:tcPr>
          <w:p>
            <w:r>
              <w:t xml:space="preserve">67%</w:t>
            </w:r>
          </w:p>
        </w:tc>
      </w:tr>
      <w:tr>
        <w:trPr>
          <w:trHeight w:val="420" w:hRule="auto"/>
        </w:trPr>
        <w:tc>
          <w:tcPr>
            <w:tcW w:type="dxa" w:w="1872"/>
            <w:shd w:fill="FFFFFF" w:val="clear"/>
            <w:vAlign w:val="center"/>
          </w:tcPr>
          <w:p>
            <w:r>
              <w:t xml:space="preserve">Editor.test.tsx</w:t>
            </w:r>
          </w:p>
        </w:tc>
        <w:tc>
          <w:tcPr>
            <w:tcW w:type="dxa" w:w="2808"/>
            <w:shd w:fill="FFFFFF" w:val="clear"/>
            <w:vAlign w:val="center"/>
          </w:tcPr>
          <w:p>
            <w:r>
              <w:t xml:space="preserve">Editor, ProjectLoading, CanvasContext</w:t>
            </w:r>
          </w:p>
        </w:tc>
        <w:tc>
          <w:tcPr>
            <w:tcW w:type="dxa" w:w="2340"/>
            <w:shd w:fill="FFFFFF" w:val="clear"/>
            <w:vAlign w:val="center"/>
          </w:tcPr>
          <w:p>
            <w:r>
              <w:t xml:space="preserve">Editor</w:t>
            </w:r>
          </w:p>
        </w:tc>
        <w:tc>
          <w:tcPr>
            <w:tcW w:type="dxa" w:w="2340"/>
            <w:shd w:fill="FFEB9C" w:val="clear"/>
            <w:vAlign w:val="center"/>
          </w:tcPr>
          <w:p>
            <w:r>
              <w:t xml:space="preserve">34%</w:t>
            </w:r>
          </w:p>
        </w:tc>
      </w:tr>
      <w:tr>
        <w:trPr>
          <w:trHeight w:val="420" w:hRule="auto"/>
        </w:trPr>
        <w:tc>
          <w:tcPr>
            <w:tcW w:type="dxa" w:w="1872"/>
            <w:shd w:fill="F2F2F2" w:val="clear"/>
            <w:vAlign w:val="center"/>
          </w:tcPr>
          <w:p>
            <w:r>
              <w:t xml:space="preserve">ImageUploadModal.test.tsx</w:t>
            </w:r>
          </w:p>
        </w:tc>
        <w:tc>
          <w:tcPr>
            <w:tcW w:type="dxa" w:w="2808"/>
            <w:shd w:fill="F2F2F2" w:val="clear"/>
            <w:vAlign w:val="center"/>
          </w:tcPr>
          <w:p>
            <w:r>
              <w:t xml:space="preserve">ImageUploadModal, Dropzone, file handling</w:t>
            </w:r>
          </w:p>
        </w:tc>
        <w:tc>
          <w:tcPr>
            <w:tcW w:type="dxa" w:w="2340"/>
            <w:shd w:fill="F2F2F2" w:val="clear"/>
            <w:vAlign w:val="center"/>
          </w:tcPr>
          <w:p>
            <w:r>
              <w:t xml:space="preserve">ImageUploadModal</w:t>
            </w:r>
          </w:p>
        </w:tc>
        <w:tc>
          <w:tcPr>
            <w:tcW w:type="dxa" w:w="2340"/>
            <w:shd w:fill="FFD7D7" w:val="clear"/>
            <w:vAlign w:val="center"/>
          </w:tcPr>
          <w:p>
            <w:r>
              <w:t xml:space="preserve">60%</w:t>
            </w:r>
          </w:p>
        </w:tc>
      </w:tr>
      <w:tr>
        <w:trPr>
          <w:trHeight w:val="420" w:hRule="auto"/>
        </w:trPr>
        <w:tc>
          <w:tcPr>
            <w:tcW w:type="dxa" w:w="1872"/>
            <w:shd w:fill="FFFFFF" w:val="clear"/>
            <w:vAlign w:val="center"/>
          </w:tcPr>
          <w:p>
            <w:r>
              <w:t xml:space="preserve">ProjectsCard.test.tsx</w:t>
            </w:r>
          </w:p>
        </w:tc>
        <w:tc>
          <w:tcPr>
            <w:tcW w:type="dxa" w:w="2808"/>
            <w:shd w:fill="FFFFFF" w:val="clear"/>
            <w:vAlign w:val="center"/>
          </w:tcPr>
          <w:p>
            <w:r>
              <w:t xml:space="preserve">ProjectCard, Menus, date formatting</w:t>
            </w:r>
          </w:p>
        </w:tc>
        <w:tc>
          <w:tcPr>
            <w:tcW w:type="dxa" w:w="2340"/>
            <w:shd w:fill="FFFFFF" w:val="clear"/>
            <w:vAlign w:val="center"/>
          </w:tcPr>
          <w:p>
            <w:r>
              <w:t xml:space="preserve">ProjectCard</w:t>
            </w:r>
          </w:p>
        </w:tc>
        <w:tc>
          <w:tcPr>
            <w:tcW w:type="dxa" w:w="2340"/>
            <w:shd w:fill="FFEB9C" w:val="clear"/>
            <w:vAlign w:val="center"/>
          </w:tcPr>
          <w:p>
            <w:r>
              <w:t xml:space="preserve">58%</w:t>
            </w:r>
          </w:p>
        </w:tc>
      </w:tr>
      <w:tr>
        <w:trPr>
          <w:trHeight w:val="420" w:hRule="auto"/>
        </w:trPr>
        <w:tc>
          <w:tcPr>
            <w:tcW w:type="dxa" w:w="1872"/>
            <w:shd w:fill="F2F2F2" w:val="clear"/>
            <w:vAlign w:val="center"/>
          </w:tcPr>
          <w:p>
            <w:r>
              <w:t xml:space="preserve">CustomComponents.test.tsx</w:t>
            </w:r>
          </w:p>
        </w:tc>
        <w:tc>
          <w:tcPr>
            <w:tcW w:type="dxa" w:w="2808"/>
            <w:shd w:fill="F2F2F2" w:val="clear"/>
            <w:vAlign w:val="center"/>
          </w:tcPr>
          <w:p>
            <w:r>
              <w:t xml:space="preserve">CustomButton, CustomText, UI utilities</w:t>
            </w:r>
          </w:p>
        </w:tc>
        <w:tc>
          <w:tcPr>
            <w:tcW w:type="dxa" w:w="2340"/>
            <w:shd w:fill="F2F2F2" w:val="clear"/>
            <w:vAlign w:val="center"/>
          </w:tcPr>
          <w:p>
            <w:r>
              <w:t xml:space="preserve">CustomButton</w:t>
            </w:r>
          </w:p>
        </w:tc>
        <w:tc>
          <w:tcPr>
            <w:tcW w:type="dxa" w:w="2340"/>
            <w:shd w:fill="FFEB9C" w:val="clear"/>
            <w:vAlign w:val="center"/>
          </w:tcPr>
          <w:p>
            <w:r>
              <w:t xml:space="preserve">95%</w:t>
            </w:r>
          </w:p>
        </w:tc>
      </w:tr>
      <w:tr>
        <w:trPr>
          <w:trHeight w:val="420" w:hRule="auto"/>
        </w:trPr>
        <w:tc>
          <w:tcPr>
            <w:tcW w:type="dxa" w:w="1872"/>
            <w:shd w:fill="FFFFFF" w:val="clear"/>
            <w:vAlign w:val="center"/>
          </w:tcPr>
          <w:p>
            <w:r>
              <w:t xml:space="preserve">Accessibility.test.tsx</w:t>
            </w:r>
          </w:p>
        </w:tc>
        <w:tc>
          <w:tcPr>
            <w:tcW w:type="dxa" w:w="2808"/>
            <w:shd w:fill="FFFFFF" w:val="clear"/>
            <w:vAlign w:val="center"/>
          </w:tcPr>
          <w:p>
            <w:r>
              <w:t xml:space="preserve">LoaderContext, A11Y, Performance</w:t>
            </w:r>
          </w:p>
        </w:tc>
        <w:tc>
          <w:tcPr>
            <w:tcW w:type="dxa" w:w="2340"/>
            <w:shd w:fill="FFFFFF" w:val="clear"/>
            <w:vAlign w:val="center"/>
          </w:tcPr>
          <w:p>
            <w:r>
              <w:t xml:space="preserve">LoaderContext</w:t>
            </w:r>
          </w:p>
        </w:tc>
        <w:tc>
          <w:tcPr>
            <w:tcW w:type="dxa" w:w="2340"/>
            <w:shd w:fill="FFD7D7" w:val="clear"/>
            <w:vAlign w:val="center"/>
          </w:tcPr>
          <w:p>
            <w:r>
              <w:t xml:space="preserve">80%</w:t>
            </w:r>
          </w:p>
        </w:tc>
      </w:tr>
    </w:tbl>
    <w:r>
      <w:br w:type="page"/>
    </w:r>
    <w:p>
      <w:pPr>
        <w:pStyle w:val="Heading1"/>
        <w:shd w:fill="1F4E79" w:val="clear"/>
        <w:spacing w:after="120" w:before="240"/>
      </w:pPr>
      <w:r>
        <w:t xml:space="preserve">Recommendations</w:t>
      </w:r>
    </w:p>
    <w:p>
      <w:pPr>
        <w:pStyle w:val="Heading2"/>
        <w:spacing w:after="60" w:before="120"/>
      </w:pPr>
      <w:r>
        <w:t xml:space="preserve">7.1 Top 5 Priority Coverage Gaps</w:t>
      </w:r>
    </w:p>
    <w:p>
      <w:pPr>
        <w:spacing w:after="60" w:before="120"/>
      </w:pPr>
      <w:r>
        <w:t xml:space="preserve">1. Canvas Editor Integration (0% coverage)</w:t>
      </w:r>
    </w:p>
    <w:p>
      <w:pPr>
        <w:spacing w:after="80"/>
      </w:pPr>
      <w:r>
        <w:t xml:space="preserve">Impact: 8 feature components with 0% coverage (total 895 lines)</w:t>
      </w:r>
    </w:p>
    <w:p>
      <w:pPr>
        <w:spacing w:after="120"/>
      </w:pPr>
      <w:r>
        <w:t xml:space="preserve">Action: Implement Fabric.js mocking library for canvas testing</w:t>
      </w:r>
    </w:p>
    <w:p>
      <w:pPr>
        <w:spacing w:after="60" w:before="120"/>
      </w:pPr>
      <w:r>
        <w:t xml:space="preserve">2. Service Layer Error Handling (40% gap)</w:t>
      </w:r>
    </w:p>
    <w:p>
      <w:pPr>
        <w:spacing w:after="80"/>
      </w:pPr>
      <w:r>
        <w:t xml:space="preserve">Impact: API error paths, network failures, timeout handling not tested</w:t>
      </w:r>
    </w:p>
    <w:p>
      <w:pPr>
        <w:spacing w:after="120"/>
      </w:pPr>
      <w:r>
        <w:t xml:space="preserve">Action: Expand service tests with mock API failure scenarios</w:t>
      </w:r>
    </w:p>
    <w:p>
      <w:pPr>
        <w:spacing w:after="60" w:before="120"/>
      </w:pPr>
      <w:r>
        <w:t xml:space="preserve">3. Navigation &amp; Layout Components (0% coverage)</w:t>
      </w:r>
    </w:p>
    <w:p>
      <w:pPr>
        <w:spacing w:after="80"/>
      </w:pPr>
      <w:r>
        <w:t xml:space="preserve">Impact: Navbar, ProfileDropdown, ConfirmationModal complete gaps</w:t>
      </w:r>
    </w:p>
    <w:p>
      <w:pPr>
        <w:spacing w:after="120"/>
      </w:pPr>
      <w:r>
        <w:t xml:space="preserve">Action: Add component integration tests for navigation flows</w:t>
      </w:r>
    </w:p>
    <w:p>
      <w:pPr>
        <w:spacing w:after="60" w:before="120"/>
      </w:pPr>
      <w:r>
        <w:t xml:space="preserve">4. Editor Page &amp; Context (34% coverage)</w:t>
      </w:r>
    </w:p>
    <w:p>
      <w:pPr>
        <w:spacing w:after="80"/>
      </w:pPr>
      <w:r>
        <w:t xml:space="preserve">Impact: Canvas initialization, state management, project loading uncovered</w:t>
      </w:r>
    </w:p>
    <w:p>
      <w:pPr>
        <w:spacing w:after="120"/>
      </w:pPr>
      <w:r>
        <w:t xml:space="preserve">Action: Test Canvas context provider setup and state mutations</w:t>
      </w:r>
    </w:p>
    <w:p>
      <w:pPr>
        <w:spacing w:after="60" w:before="120"/>
      </w:pPr>
      <w:r>
        <w:t xml:space="preserve">5. Utility &amp; Helper Functions (0-11% coverage)</w:t>
      </w:r>
    </w:p>
    <w:p>
      <w:pPr>
        <w:spacing w:after="80"/>
      </w:pPr>
      <w:r>
        <w:t xml:space="preserve">Impact: Toast system, color injection, canvas history manager untested</w:t>
      </w:r>
    </w:p>
    <w:p>
      <w:pPr>
        <w:spacing w:after="240"/>
      </w:pPr>
      <w:r>
        <w:t xml:space="preserve">Action: Create unit tests for each utility function</w:t>
      </w:r>
    </w:p>
    <w:r>
      <w:br w:type="page"/>
    </w:r>
    <w:p>
      <w:pPr>
        <w:pStyle w:val="Heading2"/>
        <w:spacing w:after="60" w:before="120"/>
      </w:pPr>
      <w:r>
        <w:t xml:space="preserve">7.2 Coverage Improvement Roadmap</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tcW w:type="dxa" w:w="1404"/>
            <w:shd w:fill="BDD7EE" w:val="clear"/>
            <w:vAlign w:val="center"/>
          </w:tcPr>
          <w:p>
            <w:r>
              <w:t xml:space="preserve">Phase</w:t>
            </w:r>
          </w:p>
        </w:tc>
        <w:tc>
          <w:tcPr>
            <w:tcW w:type="dxa" w:w="2808"/>
            <w:shd w:fill="BDD7EE" w:val="clear"/>
            <w:vAlign w:val="center"/>
          </w:tcPr>
          <w:p>
            <w:r>
              <w:t xml:space="preserve">Actions</w:t>
            </w:r>
          </w:p>
        </w:tc>
        <w:tc>
          <w:tcPr>
            <w:tcW w:type="dxa" w:w="1404"/>
            <w:shd w:fill="BDD7EE" w:val="clear"/>
            <w:vAlign w:val="center"/>
          </w:tcPr>
          <w:p>
            <w:r>
              <w:t xml:space="preserve">New Tests</w:t>
            </w:r>
          </w:p>
        </w:tc>
        <w:tc>
          <w:tcPr>
            <w:tcW w:type="dxa" w:w="1872"/>
            <w:shd w:fill="BDD7EE" w:val="clear"/>
            <w:vAlign w:val="center"/>
          </w:tcPr>
          <w:p>
            <w:r>
              <w:t xml:space="preserve">Timeline</w:t>
            </w:r>
          </w:p>
        </w:tc>
        <w:tc>
          <w:tcPr>
            <w:tcW w:type="dxa" w:w="1872"/>
            <w:shd w:fill="BDD7EE" w:val="clear"/>
            <w:vAlign w:val="center"/>
          </w:tcPr>
          <w:p>
            <w:r>
              <w:t xml:space="preserve">Target Coverage</w:t>
            </w:r>
          </w:p>
        </w:tc>
      </w:tr>
      <w:tr>
        <w:trPr>
          <w:trHeight w:val="420" w:hRule="auto"/>
        </w:trPr>
        <w:tc>
          <w:tcPr>
            <w:tcW w:type="dxa" w:w="1404"/>
            <w:shd w:fill="FFFFFF" w:val="clear"/>
            <w:vAlign w:val="center"/>
          </w:tcPr>
          <w:p>
            <w:r>
              <w:t xml:space="preserve">Phase 1</w:t>
            </w:r>
          </w:p>
        </w:tc>
        <w:tc>
          <w:tcPr>
            <w:tcW w:type="dxa" w:w="2808"/>
            <w:shd w:fill="FFFFFF" w:val="clear"/>
            <w:vAlign w:val="center"/>
          </w:tcPr>
          <w:p>
            <w:r>
              <w:t xml:space="preserve">Fix mock imports, expand auth/project tests</w:t>
            </w:r>
          </w:p>
        </w:tc>
        <w:tc>
          <w:tcPr>
            <w:tcW w:type="dxa" w:w="1404"/>
            <w:shd w:fill="FFFFFF" w:val="clear"/>
            <w:vAlign w:val="center"/>
          </w:tcPr>
          <w:p>
            <w:r>
              <w:t xml:space="preserve">15</w:t>
            </w:r>
          </w:p>
        </w:tc>
        <w:tc>
          <w:tcPr>
            <w:tcW w:type="dxa" w:w="1872"/>
            <w:shd w:fill="FFFFFF" w:val="clear"/>
            <w:vAlign w:val="center"/>
          </w:tcPr>
          <w:p>
            <w:r>
              <w:t xml:space="preserve">1 week</w:t>
            </w:r>
          </w:p>
        </w:tc>
        <w:tc>
          <w:tcPr>
            <w:tcW w:type="dxa" w:w="1872"/>
            <w:shd w:fill="FFEB9C" w:val="clear"/>
            <w:vAlign w:val="center"/>
          </w:tcPr>
          <w:p>
            <w:r>
              <w:t xml:space="preserve">55%</w:t>
            </w:r>
          </w:p>
        </w:tc>
      </w:tr>
      <w:tr>
        <w:trPr>
          <w:trHeight w:val="420" w:hRule="auto"/>
        </w:trPr>
        <w:tc>
          <w:tcPr>
            <w:tcW w:type="dxa" w:w="1404"/>
            <w:shd w:fill="F2F2F2" w:val="clear"/>
            <w:vAlign w:val="center"/>
          </w:tcPr>
          <w:p>
            <w:r>
              <w:t xml:space="preserve">Phase 2</w:t>
            </w:r>
          </w:p>
        </w:tc>
        <w:tc>
          <w:tcPr>
            <w:tcW w:type="dxa" w:w="2808"/>
            <w:shd w:fill="F2F2F2" w:val="clear"/>
            <w:vAlign w:val="center"/>
          </w:tcPr>
          <w:p>
            <w:r>
              <w:t xml:space="preserve">Add service error handling, Navbar/Profile tests</w:t>
            </w:r>
          </w:p>
        </w:tc>
        <w:tc>
          <w:tcPr>
            <w:tcW w:type="dxa" w:w="1404"/>
            <w:shd w:fill="F2F2F2" w:val="clear"/>
            <w:vAlign w:val="center"/>
          </w:tcPr>
          <w:p>
            <w:r>
              <w:t xml:space="preserve">20</w:t>
            </w:r>
          </w:p>
        </w:tc>
        <w:tc>
          <w:tcPr>
            <w:tcW w:type="dxa" w:w="1872"/>
            <w:shd w:fill="F2F2F2" w:val="clear"/>
            <w:vAlign w:val="center"/>
          </w:tcPr>
          <w:p>
            <w:r>
              <w:t xml:space="preserve">2 weeks</w:t>
            </w:r>
          </w:p>
        </w:tc>
        <w:tc>
          <w:tcPr>
            <w:tcW w:type="dxa" w:w="1872"/>
            <w:shd w:fill="FFEB9C" w:val="clear"/>
            <w:vAlign w:val="center"/>
          </w:tcPr>
          <w:p>
            <w:r>
              <w:t xml:space="preserve">65%</w:t>
            </w:r>
          </w:p>
        </w:tc>
      </w:tr>
      <w:tr>
        <w:trPr>
          <w:trHeight w:val="420" w:hRule="auto"/>
        </w:trPr>
        <w:tc>
          <w:tcPr>
            <w:tcW w:type="dxa" w:w="1404"/>
            <w:shd w:fill="FFFFFF" w:val="clear"/>
            <w:vAlign w:val="center"/>
          </w:tcPr>
          <w:p>
            <w:r>
              <w:t xml:space="preserve">Phase 3</w:t>
            </w:r>
          </w:p>
        </w:tc>
        <w:tc>
          <w:tcPr>
            <w:tcW w:type="dxa" w:w="2808"/>
            <w:shd w:fill="FFFFFF" w:val="clear"/>
            <w:vAlign w:val="center"/>
          </w:tcPr>
          <w:p>
            <w:r>
              <w:t xml:space="preserve">Canvas context mocking, Editor page tests</w:t>
            </w:r>
          </w:p>
        </w:tc>
        <w:tc>
          <w:tcPr>
            <w:tcW w:type="dxa" w:w="1404"/>
            <w:shd w:fill="FFFFFF" w:val="clear"/>
            <w:vAlign w:val="center"/>
          </w:tcPr>
          <w:p>
            <w:r>
              <w:t xml:space="preserve">25</w:t>
            </w:r>
          </w:p>
        </w:tc>
        <w:tc>
          <w:tcPr>
            <w:tcW w:type="dxa" w:w="1872"/>
            <w:shd w:fill="FFFFFF" w:val="clear"/>
            <w:vAlign w:val="center"/>
          </w:tcPr>
          <w:p>
            <w:r>
              <w:t xml:space="preserve">2 weeks</w:t>
            </w:r>
          </w:p>
        </w:tc>
        <w:tc>
          <w:tcPr>
            <w:tcW w:type="dxa" w:w="1872"/>
            <w:shd w:fill="FFEB9C" w:val="clear"/>
            <w:vAlign w:val="center"/>
          </w:tcPr>
          <w:p>
            <w:r>
              <w:t xml:space="preserve">75%</w:t>
            </w:r>
          </w:p>
        </w:tc>
      </w:tr>
      <w:tr>
        <w:trPr>
          <w:trHeight w:val="420" w:hRule="auto"/>
        </w:trPr>
        <w:tc>
          <w:tcPr>
            <w:tcW w:type="dxa" w:w="1404"/>
            <w:shd w:fill="F2F2F2" w:val="clear"/>
            <w:vAlign w:val="center"/>
          </w:tcPr>
          <w:p>
            <w:r>
              <w:t xml:space="preserve">Phase 4</w:t>
            </w:r>
          </w:p>
        </w:tc>
        <w:tc>
          <w:tcPr>
            <w:tcW w:type="dxa" w:w="2808"/>
            <w:shd w:fill="F2F2F2" w:val="clear"/>
            <w:vAlign w:val="center"/>
          </w:tcPr>
          <w:p>
            <w:r>
              <w:t xml:space="preserve">Feature component tests, utility functions</w:t>
            </w:r>
          </w:p>
        </w:tc>
        <w:tc>
          <w:tcPr>
            <w:tcW w:type="dxa" w:w="1404"/>
            <w:shd w:fill="F2F2F2" w:val="clear"/>
            <w:vAlign w:val="center"/>
          </w:tcPr>
          <w:p>
            <w:r>
              <w:t xml:space="preserve">30</w:t>
            </w:r>
          </w:p>
        </w:tc>
        <w:tc>
          <w:tcPr>
            <w:tcW w:type="dxa" w:w="1872"/>
            <w:shd w:fill="F2F2F2" w:val="clear"/>
            <w:vAlign w:val="center"/>
          </w:tcPr>
          <w:p>
            <w:r>
              <w:t xml:space="preserve">3 weeks</w:t>
            </w:r>
          </w:p>
        </w:tc>
        <w:tc>
          <w:tcPr>
            <w:tcW w:type="dxa" w:w="1872"/>
            <w:shd w:fill="FFEB9C" w:val="clear"/>
            <w:vAlign w:val="center"/>
          </w:tcPr>
          <w:p>
            <w:r>
              <w:t xml:space="preserve">85%</w:t>
            </w:r>
          </w:p>
        </w:tc>
      </w:tr>
      <w:tr>
        <w:trPr>
          <w:trHeight w:val="420" w:hRule="auto"/>
        </w:trPr>
        <w:tc>
          <w:tcPr>
            <w:tcW w:type="dxa" w:w="1404"/>
            <w:shd w:fill="FFFFFF" w:val="clear"/>
            <w:vAlign w:val="center"/>
          </w:tcPr>
          <w:p>
            <w:r>
              <w:t xml:space="preserve">Phase 5</w:t>
            </w:r>
          </w:p>
        </w:tc>
        <w:tc>
          <w:tcPr>
            <w:tcW w:type="dxa" w:w="2808"/>
            <w:shd w:fill="FFFFFF" w:val="clear"/>
            <w:vAlign w:val="center"/>
          </w:tcPr>
          <w:p>
            <w:r>
              <w:t xml:space="preserve">Final gaps, E2E workflows, accessibility</w:t>
            </w:r>
          </w:p>
        </w:tc>
        <w:tc>
          <w:tcPr>
            <w:tcW w:type="dxa" w:w="1404"/>
            <w:shd w:fill="FFFFFF" w:val="clear"/>
            <w:vAlign w:val="center"/>
          </w:tcPr>
          <w:p>
            <w:r>
              <w:t xml:space="preserve">20</w:t>
            </w:r>
          </w:p>
        </w:tc>
        <w:tc>
          <w:tcPr>
            <w:tcW w:type="dxa" w:w="1872"/>
            <w:shd w:fill="FFFFFF" w:val="clear"/>
            <w:vAlign w:val="center"/>
          </w:tcPr>
          <w:p>
            <w:r>
              <w:t xml:space="preserve">2 weeks</w:t>
            </w:r>
          </w:p>
        </w:tc>
        <w:tc>
          <w:tcPr>
            <w:tcW w:type="dxa" w:w="1872"/>
            <w:shd w:fill="FFD7D7" w:val="clear"/>
            <w:vAlign w:val="center"/>
          </w:tcPr>
          <w:p>
            <w:r>
              <w:t xml:space="preserve">90%+</w:t>
            </w:r>
          </w:p>
        </w:tc>
      </w:tr>
    </w:tbl>
    <w:p>
      <w:pPr>
        <w:spacing w:after="240"/>
      </w:pPr>
    </w:p>
    <w:p>
      <w:pPr>
        <w:pStyle w:val="Heading2"/>
        <w:spacing w:after="60" w:before="120"/>
      </w:pPr>
      <w:r>
        <w:t xml:space="preserve">7.3 CI/CD Integration</w:t>
      </w:r>
    </w:p>
    <w:p>
      <w:pPr>
        <w:spacing w:after="120"/>
      </w:pPr>
      <w:r>
        <w:t xml:space="preserve">Add GitHub Actions workflow to enforce coverage requirements automatically:</w:t>
      </w:r>
    </w:p>
    <w:p>
      <w:pPr>
        <w:shd w:fill="F2F2F2" w:val="clear"/>
        <w:spacing w:after="60"/>
      </w:pPr>
      <w:r>
        <w:t xml:space="preserve">name: Coverage Check</w:t>
      </w:r>
    </w:p>
    <w:p>
      <w:pPr>
        <w:shd w:fill="F2F2F2" w:val="clear"/>
        <w:spacing w:after="60"/>
      </w:pPr>
      <w:r>
        <w:t xml:space="preserve">on: [pull_request]</w:t>
      </w:r>
    </w:p>
    <w:p>
      <w:pPr>
        <w:shd w:fill="F2F2F2" w:val="clear"/>
        <w:spacing w:after="60"/>
      </w:pPr>
      <w:r>
        <w:t xml:space="preserve">jobs:</w:t>
      </w:r>
    </w:p>
    <w:p>
      <w:pPr>
        <w:shd w:fill="F2F2F2" w:val="clear"/>
        <w:spacing w:after="60"/>
      </w:pPr>
      <w:r>
        <w:t xml:space="preserve">  coverage:</w:t>
      </w:r>
    </w:p>
    <w:p>
      <w:pPr>
        <w:shd w:fill="F2F2F2" w:val="clear"/>
        <w:spacing w:after="60"/>
      </w:pPr>
      <w:r>
        <w:t xml:space="preserve">    runs-on: ubuntu-latest</w:t>
      </w:r>
    </w:p>
    <w:p>
      <w:pPr>
        <w:shd w:fill="F2F2F2" w:val="clear"/>
        <w:spacing w:after="60"/>
      </w:pPr>
      <w:r>
        <w:t xml:space="preserve">    steps:</w:t>
      </w:r>
    </w:p>
    <w:p>
      <w:pPr>
        <w:shd w:fill="F2F2F2" w:val="clear"/>
        <w:spacing w:after="60"/>
      </w:pPr>
      <w:r>
        <w:t xml:space="preserve">      - uses: actions/checkout@v3</w:t>
      </w:r>
    </w:p>
    <w:p>
      <w:pPr>
        <w:shd w:fill="F2F2F2" w:val="clear"/>
        <w:spacing w:after="60"/>
      </w:pPr>
      <w:r>
        <w:t xml:space="preserve">      - uses: actions/setup-node@v3</w:t>
      </w:r>
    </w:p>
    <w:p>
      <w:pPr>
        <w:shd w:fill="F2F2F2" w:val="clear"/>
        <w:spacing w:after="60"/>
      </w:pPr>
      <w:r>
        <w:t xml:space="preserve">      - run: npm install &amp;&amp; npm run test:coverage</w:t>
      </w:r>
    </w:p>
    <w:p>
      <w:pPr>
        <w:shd w:fill="F2F2F2" w:val="clear"/>
        <w:spacing w:after="60"/>
      </w:pPr>
      <w:r>
        <w:t xml:space="preserve">      - name: Check coverage threshold</w:t>
      </w:r>
    </w:p>
    <w:p>
      <w:pPr>
        <w:shd w:fill="F2F2F2" w:val="clear"/>
        <w:spacing w:after="240"/>
      </w:pPr>
      <w:r>
        <w:t xml:space="preserve">        run: npx nyc check-coverage --lines 90</w:t>
      </w:r>
    </w:p>
    <w:r>
      <w:br w:type="page"/>
    </w:r>
    <w:p>
      <w:pPr>
        <w:pStyle w:val="Heading1"/>
        <w:shd w:fill="1F4E79" w:val="clear"/>
        <w:spacing w:after="120" w:before="240"/>
      </w:pPr>
      <w:r>
        <w:t xml:space="preserve">Report Metadata</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tcW w:type="dxa" w:w="2340"/>
            <w:shd w:fill="BDD7EE" w:val="clear"/>
            <w:vAlign w:val="center"/>
          </w:tcPr>
          <w:p>
            <w:r>
              <w:t xml:space="preserve">Generated</w:t>
            </w:r>
          </w:p>
        </w:tc>
        <w:tc>
          <w:tcPr>
            <w:tcW w:type="dxa" w:w="2340"/>
            <w:shd w:fill="BDD7EE" w:val="clear"/>
            <w:vAlign w:val="center"/>
          </w:tcPr>
          <w:p>
            <w:r>
              <w:t xml:space="preserve">Tool</w:t>
            </w:r>
          </w:p>
        </w:tc>
        <w:tc>
          <w:tcPr>
            <w:tcW w:type="dxa" w:w="2340"/>
            <w:shd w:fill="BDD7EE" w:val="clear"/>
            <w:vAlign w:val="center"/>
          </w:tcPr>
          <w:p>
            <w:r>
              <w:t xml:space="preserve">Repository</w:t>
            </w:r>
          </w:p>
        </w:tc>
        <w:tc>
          <w:tcPr>
            <w:tcW w:type="dxa" w:w="2340"/>
            <w:shd w:fill="BDD7EE" w:val="clear"/>
            <w:vAlign w:val="center"/>
          </w:tcPr>
          <w:p>
            <w:r>
              <w:t xml:space="preserve">Node Version</w:t>
            </w:r>
          </w:p>
        </w:tc>
      </w:tr>
      <w:tr>
        <w:trPr>
          <w:trHeight w:val="420" w:hRule="auto"/>
        </w:trPr>
        <w:tc>
          <w:tcPr>
            <w:tcW w:type="dxa" w:w="2340"/>
            <w:shd w:fill="FFFFFF" w:val="clear"/>
            <w:vAlign w:val="center"/>
          </w:tcPr>
          <w:p>
            <w:r>
              <w:t xml:space="preserve">2026-04-10T19:46:49.845Z</w:t>
            </w:r>
          </w:p>
        </w:tc>
        <w:tc>
          <w:tcPr>
            <w:tcW w:type="dxa" w:w="2340"/>
            <w:shd w:fill="FFFFFF" w:val="clear"/>
            <w:vAlign w:val="center"/>
          </w:tcPr>
          <w:p>
            <w:r>
              <w:t xml:space="preserve">Vitest v8 + @vitest/coverage-v8</w:t>
            </w:r>
          </w:p>
        </w:tc>
        <w:tc>
          <w:tcPr>
            <w:tcW w:type="dxa" w:w="2340"/>
            <w:shd w:fill="FFFFFF" w:val="clear"/>
            <w:vAlign w:val="center"/>
          </w:tcPr>
          <w:p>
            <w:r>
              <w:t xml:space="preserve">VisionCrafterAI/visioncrafterai_fe</w:t>
            </w:r>
          </w:p>
        </w:tc>
        <w:tc>
          <w:tcPr>
            <w:tcW w:type="dxa" w:w="2340"/>
            <w:shd w:fill="FFFFFF" w:val="clear"/>
            <w:vAlign w:val="center"/>
          </w:tcPr>
          <w:p>
            <w:r>
              <w:t xml:space="preserve">v18+</w:t>
            </w:r>
          </w:p>
        </w:tc>
      </w:tr>
    </w:tbl>
    <w:p>
      <w:pPr>
        <w:spacing w:after="240"/>
      </w:pPr>
    </w:p>
    <w:p>
      <w:pPr>
        <w:pStyle w:val="Heading2"/>
        <w:spacing w:after="60" w:before="120"/>
      </w:pPr>
      <w:r>
        <w:t xml:space="preserve">Next Actions</w:t>
      </w:r>
    </w:p>
    <w:p>
      <w:pPr>
        <w:spacing w:after="80"/>
      </w:pPr>
      <w:r>
        <w:t xml:space="preserve">1. Review this report with development team</w:t>
      </w:r>
    </w:p>
    <w:p>
      <w:pPr>
        <w:spacing w:after="80"/>
      </w:pPr>
      <w:r>
        <w:t xml:space="preserve">2. Schedule coverage improvement sprints aligned with product roadmap</w:t>
      </w:r>
    </w:p>
    <w:p>
      <w:pPr>
        <w:spacing w:after="80"/>
      </w:pPr>
      <w:r>
        <w:t xml:space="preserve">3. Implement Phase 1 actions (auth/project service tests)</w:t>
      </w:r>
    </w:p>
    <w:p>
      <w:pPr>
        <w:spacing w:after="80"/>
      </w:pPr>
      <w:r>
        <w:t xml:space="preserve">4. Set up CI/CD enforcement for minimum 90% coverage on new code</w:t>
      </w:r>
    </w:p>
    <w:p>
      <w:pPr>
        <w:spacing w:after="240"/>
      </w:pPr>
      <w:r>
        <w:t xml:space="preserve">5. Re-generate coverage report weekly to track progress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2026-04-10T19:46:49.845Z</dcterms:created>
  <dcterms:modified xsi:type="dcterms:W3CDTF">2026-04-10T19:46:49.845Z</dcterms:modified>
</cp:coreProperties>
</file>

<file path=docProps/custom.xml><?xml version="1.0" encoding="utf-8"?>
<Properties xmlns="http://schemas.openxmlformats.org/officeDocument/2006/custom-properties" xmlns:vt="http://schemas.openxmlformats.org/officeDocument/2006/docPropsVTypes"/>
</file>