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/>
          <w:b/>
          <w:color w:val="2E74B5"/>
          <w:sz w:val="44"/>
        </w:rPr>
        <w:t>EventSlot Walk-In Share Card Review</w:t>
      </w:r>
    </w:p>
    <w:p>
      <w:pPr>
        <w:spacing w:before="0" w:after="200" w:line="276" w:lineRule="auto"/>
      </w:pPr>
      <w:r>
        <w:rPr>
          <w:rFonts w:ascii="Calibri" w:hAnsi="Calibri"/>
          <w:b w:val="0"/>
          <w:color w:val="595959"/>
          <w:sz w:val="20"/>
        </w:rPr>
        <w:t>Prepared on Friday, August 7, 2026</w:t>
      </w:r>
    </w:p>
    <w:p>
      <w:pPr>
        <w:spacing w:before="0" w:after="200" w:line="276" w:lineRule="auto"/>
      </w:pPr>
      <w:r>
        <w:rPr>
          <w:rFonts w:ascii="Calibri" w:hAnsi="Calibri"/>
          <w:b w:val="0"/>
          <w:color w:val="1F2529"/>
          <w:sz w:val="22"/>
        </w:rPr>
        <w:t>This review covers the current walk-in share card generated by EventSlot, what is already working well, and the highest-value improvements that would make the card more useful for social sharing, event memory, and event-day trust.</w:t>
      </w:r>
    </w:p>
    <w:p>
      <w:pPr>
        <w:spacing w:before="240" w:after="120" w:line="276" w:lineRule="auto"/>
      </w:pPr>
      <w:r>
        <w:rPr>
          <w:rFonts w:ascii="Calibri" w:hAnsi="Calibri"/>
          <w:b/>
          <w:color w:val="2E74B5"/>
          <w:sz w:val="32"/>
        </w:rPr>
        <w:t>What Works Well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share card already feels celebratory. The 'I WAS HERE' framing and 'CHECKED IN' state create a strong social proof moment.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poster-first hero area is the right direction. When a real event poster is available, the card naturally becomes more attractive and event-specific.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card carries the most important attendance proof fields: attendee name, registration number, date context, and venue context.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Multi-day support already exists in the generator. The 'Day X of N' format is a strong base for festivals, camps, and conferences.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footer CTA keeps EventSlot visible without overwhelming the attendee proof area.</w:t>
      </w:r>
    </w:p>
    <w:p>
      <w:pPr>
        <w:spacing w:before="240" w:after="120" w:line="276" w:lineRule="auto"/>
      </w:pPr>
      <w:r>
        <w:rPr>
          <w:rFonts w:ascii="Calibri" w:hAnsi="Calibri"/>
          <w:b/>
          <w:color w:val="2E74B5"/>
          <w:sz w:val="32"/>
        </w:rPr>
        <w:t>Current Gaps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card does not currently show the exact check-in timestamp, which weakens the trust signal for event-day proof and reposting.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Long titles, long attendee names, and longer venue labels need stricter layout protection so the card stays elegant for real-world data.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When poster art is missing, the fallback visual is clean but generic; it does not yet feel clearly tied to the event identity.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card is strong as a memory artifact, but it can become more useful as a distribution asset by supporting a lighter social-story variant.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host/event identity could be stronger through optional organiser branding or event-category accents for high-profile events.</w:t>
      </w:r>
    </w:p>
    <w:p>
      <w:pPr>
        <w:spacing w:before="240" w:after="120" w:line="276" w:lineRule="auto"/>
      </w:pPr>
      <w:r>
        <w:rPr>
          <w:rFonts w:ascii="Calibri" w:hAnsi="Calibri"/>
          <w:b/>
          <w:color w:val="2E74B5"/>
          <w:sz w:val="32"/>
        </w:rPr>
        <w:t>Priority Improvements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529"/>
                <w:sz w:val="20"/>
              </w:rPr>
              <w:t>Priority</w:t>
            </w:r>
          </w:p>
        </w:tc>
        <w:tc>
          <w:tcPr>
            <w:tcW w:type="dxa" w:w="2880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529"/>
                <w:sz w:val="20"/>
              </w:rPr>
              <w:t>Improvement</w:t>
            </w:r>
          </w:p>
        </w:tc>
        <w:tc>
          <w:tcPr>
            <w:tcW w:type="dxa" w:w="1872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529"/>
                <w:sz w:val="20"/>
              </w:rPr>
              <w:t>Impact</w:t>
            </w:r>
          </w:p>
        </w:tc>
        <w:tc>
          <w:tcPr>
            <w:tcW w:type="dxa" w:w="3168"/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529"/>
                <w:sz w:val="20"/>
              </w:rPr>
              <w:t>Why it matters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P1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Show check-in time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High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Adds proof and trust for attendees, organisers, and social reposts.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P1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Long-title safe layout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High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Prevents breakage when event names, locations, or attendee names are longer than the preview example.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P1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Venue short label + direction cue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High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Makes the card more useful as a real memory and not just a social badge.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P2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Theme per event poster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Medium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Helps the card feel like the event itself rather than a generic EventSlot template.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P2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Story-first export variant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Medium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Creates a lighter version optimized for Instagram/WhatsApp status reposts.</w:t>
            </w:r>
          </w:p>
        </w:tc>
      </w:tr>
      <w:tr>
        <w:tc>
          <w:tcPr>
            <w:tcW w:type="dxa" w:w="144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P3</w:t>
            </w:r>
          </w:p>
        </w:tc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Organiser logo / host badge option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Medium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529"/>
                <w:sz w:val="20"/>
              </w:rPr>
              <w:t>Improves co-branding for conferences, churches, and partner events.</w:t>
            </w:r>
          </w:p>
        </w:tc>
      </w:tr>
    </w:tbl>
    <w:p>
      <w:pPr>
        <w:spacing w:before="240" w:after="120" w:line="276" w:lineRule="auto"/>
      </w:pPr>
      <w:r>
        <w:rPr>
          <w:rFonts w:ascii="Calibri" w:hAnsi="Calibri"/>
          <w:b/>
          <w:color w:val="2E74B5"/>
          <w:sz w:val="32"/>
        </w:rPr>
        <w:t>Recommended Product Direction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Keep the current poster-first composition and celebratory tone. That is the right product direction.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Add a visible 'Checked in at' timestamp plus optional day badge on the cream information card.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Use stronger text wrapping and height rules for the title, attendee name, and venue lines so the layout remains safe with real event data.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Introduce an optional social variant: less detail, larger poster, stronger attendee badge, and a layout optimized for status/story reposting.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Allow each walk-in card to inherit subtle accent colors from the uploaded poster or selected event category so cards feel more premium and less generic.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F3A5F"/>
                <w:sz w:val="22"/>
              </w:rPr>
              <w:t>Recommendation: keep the existing walk-in card concept, then improve trust markers, text safety, and event-specific personality before expanding into more formats.</w:t>
            </w:r>
          </w:p>
        </w:tc>
      </w:tr>
    </w:tbl>
    <w:p>
      <w:pPr>
        <w:spacing w:before="160" w:after="120" w:line="276" w:lineRule="auto"/>
      </w:pPr>
      <w:r>
        <w:rPr>
          <w:rFonts w:ascii="Calibri" w:hAnsi="Calibri"/>
          <w:b/>
          <w:color w:val="1F4D78"/>
          <w:sz w:val="26"/>
        </w:rPr>
        <w:t>Implementation Notes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current generator already supports poster ingestion, venue fallback, attendee name, registration number, and multi-day labels.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The highest-value next engineering changes are in the SVG composition rules, not the overall architecture.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529"/>
          <w:sz w:val="22"/>
        </w:rPr>
        <w:t>A small second export variant for story/status would likely create a strong perceived quality gain with limited engineering cost.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