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B8860B"/>
          <w:sz w:val="44"/>
        </w:rPr>
        <w:t>THE DANIEL GENERATION GROUP</w:t>
      </w:r>
    </w:p>
    <w:p>
      <w:r>
        <w:rPr>
          <w:rFonts w:ascii="Calibri" w:hAnsi="Calibri"/>
          <w:b/>
          <w:color w:val="141414"/>
          <w:sz w:val="26"/>
        </w:rPr>
        <w:t>Executive Capability Statement &amp; Institutional Profile</w:t>
      </w:r>
    </w:p>
    <w:p>
      <w:r>
        <w:rPr>
          <w:rFonts w:ascii="Calibri" w:hAnsi="Calibri"/>
          <w:i/>
          <w:color w:val="5A5A5A"/>
          <w:sz w:val="20"/>
        </w:rPr>
        <w:t>Founder &amp; Head: Stephen Kago (Famously Known as "Generali")</w:t>
        <w:br/>
        <w:t>Mandate: Transforming Minds, Organizations &amp; Next-Generation Leaders</w:t>
        <w:br/>
        <w:t>Official Contacts: +254 114 995 449 | generaliglobal0@gmail.com | brandgenerali254@gmail.com</w:t>
      </w:r>
    </w:p>
    <w:p>
      <w:r>
        <w:t>_________________________________________________________________________________</w:t>
      </w:r>
    </w:p>
    <w:p>
      <w:pPr>
        <w:pStyle w:val="Heading1"/>
      </w:pPr>
      <w:r>
        <w:rPr>
          <w:color w:val="B8860B"/>
        </w:rPr>
        <w:t>1. Executive Overview &amp; Vision</w:t>
      </w:r>
    </w:p>
    <w:p>
      <w:r>
        <w:t>The Daniel Generation Group is a premier executive holding and advisory organization established to govern systems, inspire societal transformation, and cultivate leadership across corporate boardrooms, public forums, and academic institutions.</w:t>
      </w:r>
    </w:p>
    <w:p>
      <w:r>
        <w:t>Founded and directed by Stephen Kago (famously known as Generali), the Group operates three distinct specialized subsidiaries:</w:t>
      </w:r>
    </w:p>
    <w:p>
      <w:pPr>
        <w:pStyle w:val="ListBullet"/>
      </w:pPr>
      <w:r>
        <w:rPr>
          <w:b/>
          <w:color w:val="141414"/>
        </w:rPr>
        <w:t xml:space="preserve">Daniels Institute of Body Language, Executive Presence &amp; Behavioural Intelligence: </w:t>
      </w:r>
      <w:r>
        <w:t>Equipping executives, negotiators, and corporate teams with micro-expression decoding, non-verbal dominance, and deception detection.</w:t>
      </w:r>
    </w:p>
    <w:p>
      <w:pPr>
        <w:pStyle w:val="ListBullet"/>
      </w:pPr>
      <w:r>
        <w:rPr>
          <w:b/>
          <w:color w:val="141414"/>
        </w:rPr>
        <w:t xml:space="preserve">Generali Events: </w:t>
      </w:r>
      <w:r>
        <w:t>Delivering elite Master of Ceremonies (compere), protocol moderation, and vibrant event curation for over 500+ corporate galas, luxury weddings, and state assemblies.</w:t>
      </w:r>
    </w:p>
    <w:p>
      <w:pPr>
        <w:pStyle w:val="ListBullet"/>
      </w:pPr>
      <w:r>
        <w:rPr>
          <w:b/>
          <w:color w:val="141414"/>
        </w:rPr>
        <w:t xml:space="preserve">The Daniel Generation Leadership School: </w:t>
      </w:r>
      <w:r>
        <w:t>A virtual mentorship and character-building academy grounded in Daniel 5:14 ("Light, Understanding &amp; Excellent Wisdom").</w:t>
      </w:r>
    </w:p>
    <w:p>
      <w:pPr>
        <w:pStyle w:val="Heading1"/>
      </w:pPr>
      <w:r>
        <w:rPr>
          <w:color w:val="B8860B"/>
        </w:rPr>
        <w:t>2. Founder Profile: Stephen Kago ("Generali")</w:t>
      </w:r>
    </w:p>
    <w:p>
      <w:r>
        <w:t>Stephen Kago is a seasoned transformational speaker, certified behavioral analyst, and master compere based in Nairobi, Kenya, serving clients across East Africa and globally.</w:t>
      </w:r>
    </w:p>
    <w:p>
      <w:pPr>
        <w:pStyle w:val="ListBullet"/>
      </w:pPr>
      <w:r>
        <w:t>Certified Behavioral Analyst &amp; Body Language Specialist (Deception baselines &amp; micro-expressions).</w:t>
      </w:r>
    </w:p>
    <w:p>
      <w:pPr>
        <w:pStyle w:val="ListBullet"/>
      </w:pPr>
      <w:r>
        <w:t>Corporate Executive Trainer for high-stakes leadership teams and corporate negotiations.</w:t>
      </w:r>
    </w:p>
    <w:p>
      <w:pPr>
        <w:pStyle w:val="ListBullet"/>
      </w:pPr>
      <w:r>
        <w:t>Elite Master of Ceremonies with 500+ curated corporate galas, high-profile weddings, and assemblies.</w:t>
      </w:r>
    </w:p>
    <w:p>
      <w:pPr>
        <w:pStyle w:val="ListBullet"/>
      </w:pPr>
      <w:r>
        <w:t>Mentorship Leader with over 15,000+ emerging leaders and youth trained.</w:t>
      </w:r>
    </w:p>
    <w:p>
      <w:pPr>
        <w:pStyle w:val="Heading1"/>
      </w:pPr>
      <w:r>
        <w:rPr>
          <w:color w:val="B8860B"/>
        </w:rPr>
        <w:t>3. Core Subsidiary Offerings</w:t>
      </w:r>
    </w:p>
    <w:p>
      <w:pPr>
        <w:pStyle w:val="Heading2"/>
      </w:pPr>
      <w:r>
        <w:t>Pillar 1: Daniels Institute Curriculum</w:t>
      </w:r>
    </w:p>
    <w:p>
      <w:pPr>
        <w:pStyle w:val="ListBullet"/>
      </w:pPr>
      <w:r>
        <w:rPr>
          <w:b/>
        </w:rPr>
        <w:t xml:space="preserve">Module 01: Micro-Expressions &amp; Deception Baselines - </w:t>
      </w:r>
      <w:r>
        <w:t>Spotting 1/25th-sec emotional cues, concealed anxiety, and masked contempt in executive negotiations.</w:t>
      </w:r>
    </w:p>
    <w:p>
      <w:pPr>
        <w:pStyle w:val="ListBullet"/>
      </w:pPr>
      <w:r>
        <w:rPr>
          <w:b/>
        </w:rPr>
        <w:t xml:space="preserve">Module 02: Executive Presence &amp; Boardroom Gravitas - </w:t>
      </w:r>
      <w:r>
        <w:t>Commanding spatial dominance, vocal resonance, and non-verbal anchoring.</w:t>
      </w:r>
    </w:p>
    <w:p>
      <w:pPr>
        <w:pStyle w:val="ListBullet"/>
      </w:pPr>
      <w:r>
        <w:rPr>
          <w:b/>
        </w:rPr>
        <w:t xml:space="preserve">Module 03: High-Stakes Negotiation Profiling - </w:t>
      </w:r>
      <w:r>
        <w:t>Real-time diagnosis of counterpart agreement thresholds.</w:t>
      </w:r>
    </w:p>
    <w:p>
      <w:pPr>
        <w:pStyle w:val="ListBullet"/>
      </w:pPr>
      <w:r>
        <w:rPr>
          <w:b/>
        </w:rPr>
        <w:t xml:space="preserve">Module 04: Corporate Team Diagnostics - </w:t>
      </w:r>
      <w:r>
        <w:t>Uncovering unspoken friction and optimizing organizational synergy.</w:t>
      </w:r>
    </w:p>
    <w:p>
      <w:pPr>
        <w:pStyle w:val="ListBullet"/>
      </w:pPr>
      <w:r>
        <w:rPr>
          <w:b/>
        </w:rPr>
        <w:t xml:space="preserve">Private 1-on-1 C-Suite Coaching - </w:t>
      </w:r>
      <w:r>
        <w:t>Confidential advisory for CEOs, political figures, and senior dealmakers.</w:t>
      </w:r>
    </w:p>
    <w:p>
      <w:pPr>
        <w:pStyle w:val="Heading2"/>
      </w:pPr>
      <w:r>
        <w:t>Pillar 2: Generali Events (Compere &amp; Event Hosting)</w:t>
      </w:r>
    </w:p>
    <w:p>
      <w:pPr>
        <w:pStyle w:val="ListBullet"/>
      </w:pPr>
      <w:r>
        <w:t>Corporate Galas, Annual Conferences &amp; Product Launches (Protocol, transitions &amp; VIP hosting).</w:t>
      </w:r>
    </w:p>
    <w:p>
      <w:pPr>
        <w:pStyle w:val="ListBullet"/>
      </w:pPr>
      <w:r>
        <w:t>Luxury Weddings &amp; Traditional Receptions (Joyful energy, timeline management &amp; vendor harmony).</w:t>
      </w:r>
    </w:p>
    <w:p>
      <w:pPr>
        <w:pStyle w:val="ListBullet"/>
      </w:pPr>
      <w:r>
        <w:t>Academic &amp; Professional Graduations (Inspiring toasts &amp; family engagement).</w:t>
      </w:r>
    </w:p>
    <w:p>
      <w:pPr>
        <w:pStyle w:val="ListBullet"/>
      </w:pPr>
      <w:r>
        <w:t>Company Parties &amp; Team Building Retreats (Behavioral challenges &amp; team bonding).</w:t>
      </w:r>
    </w:p>
    <w:p>
      <w:pPr>
        <w:pStyle w:val="ListBullet"/>
      </w:pPr>
      <w:r>
        <w:t>Milestone Birthdays &amp; Anniversaries (Personalized tributes &amp; celebration games).</w:t>
      </w:r>
    </w:p>
    <w:p>
      <w:pPr>
        <w:pStyle w:val="ListBullet"/>
      </w:pPr>
      <w:r>
        <w:t>High School Rallies &amp; Youth Tours (Discipline, academic excellence &amp; ambition).</w:t>
      </w:r>
    </w:p>
    <w:p>
      <w:pPr>
        <w:pStyle w:val="ListBullet"/>
      </w:pPr>
      <w:r>
        <w:t>Transformational Talks &amp; Church Keynotes (Purpose, leadership dominion &amp; spiritual wisdom).</w:t>
      </w:r>
    </w:p>
    <w:p>
      <w:pPr>
        <w:pStyle w:val="Heading2"/>
      </w:pPr>
      <w:r>
        <w:t>Pillar 3: The Daniel Generation Leadership School</w:t>
      </w:r>
    </w:p>
    <w:p>
      <w:pPr>
        <w:pStyle w:val="ListBullet"/>
      </w:pPr>
      <w:r>
        <w:t>Virtual Cohort Mentorship at KES 1,500 enrollment fee.</w:t>
      </w:r>
    </w:p>
    <w:p>
      <w:pPr>
        <w:pStyle w:val="ListBullet"/>
      </w:pPr>
      <w:r>
        <w:t>7 Core Leadership Pillars: Spiritual Authority, Character Purity, Mental Excellence, Behavioral Mastery, Strategic Governance, Economic Stewardship, and Legacy Transference.</w:t>
      </w:r>
    </w:p>
    <w:p>
      <w:pPr>
        <w:pStyle w:val="Heading1"/>
      </w:pPr>
      <w:r>
        <w:rPr>
          <w:color w:val="B8860B"/>
        </w:rPr>
        <w:t>4. Client Engagement Process &amp; Retainers</w:t>
      </w:r>
    </w:p>
    <w:p>
      <w:pPr>
        <w:pStyle w:val="ListBullet"/>
      </w:pPr>
      <w:r>
        <w:rPr>
          <w:b/>
        </w:rPr>
        <w:t xml:space="preserve">Step 1: Inquiry &amp; Date Availability - </w:t>
      </w:r>
      <w:r>
        <w:t>Direct booking via website engine or official line (+254 114 995 449).</w:t>
      </w:r>
    </w:p>
    <w:p>
      <w:pPr>
        <w:pStyle w:val="ListBullet"/>
      </w:pPr>
      <w:r>
        <w:rPr>
          <w:b/>
        </w:rPr>
        <w:t xml:space="preserve">Step 2: Scoping Consultation - </w:t>
      </w:r>
      <w:r>
        <w:t>Tailoring keynote content, event run-sheets, or training modules.</w:t>
      </w:r>
    </w:p>
    <w:p>
      <w:pPr>
        <w:pStyle w:val="ListBullet"/>
      </w:pPr>
      <w:r>
        <w:rPr>
          <w:b/>
        </w:rPr>
        <w:t xml:space="preserve">Step 3: Formal Agreement - </w:t>
      </w:r>
      <w:r>
        <w:t>Contract confirmation with 50% commitment retainer.</w:t>
      </w:r>
    </w:p>
    <w:p>
      <w:pPr>
        <w:pStyle w:val="ListBullet"/>
      </w:pPr>
      <w:r>
        <w:rPr>
          <w:b/>
        </w:rPr>
        <w:t xml:space="preserve">Step 4: Execution &amp; Debrief - </w:t>
      </w:r>
      <w:r>
        <w:t>On-site high-impact delivery followed by formal debrief.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