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counter,x,y -&gt; aggiorna il contatore di indice x col valore 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milestone,x,y -&gt; aggiorna la milestone(percentuale) di indice x col valore 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pwmvalue,x,y,z -&gt; aggiorna la pwmvalue con indici x, y col valore 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pwmoverlay,x,y -&gt; aggiorna il pwmoverlay con indice x col valore 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