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68E4" w:rsidRPr="00AC53F7" w14:paraId="1B20E4E0" w14:textId="77777777">
        <w:tc>
          <w:tcPr>
            <w:tcW w:w="9972" w:type="dxa"/>
            <w:shd w:val="clear" w:color="auto" w:fill="FFD700"/>
          </w:tcPr>
          <w:p w14:paraId="06202B11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b/>
                <w:color w:val="1F4E79"/>
                <w:sz w:val="26"/>
                <w:lang w:val="fr-FR" w:eastAsia="fr-FR" w:bidi="ar-SA"/>
              </w:rPr>
              <w:t>CM5.3 — Dosage de l'ibuprofène par titrage acido-basique avec l'ExAO</w:t>
            </w:r>
          </w:p>
        </w:tc>
      </w:tr>
    </w:tbl>
    <w:p w14:paraId="57F9139B" w14:textId="77777777" w:rsidR="002968E4" w:rsidRPr="00AC53F7" w:rsidRDefault="002968E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B4067" w:rsidRPr="00AC53F7" w14:paraId="2F738331" w14:textId="77777777" w:rsidTr="00CC090D">
        <w:tc>
          <w:tcPr>
            <w:tcW w:w="49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BF88C9" w14:textId="77777777" w:rsidR="00EB4067" w:rsidRDefault="00EB4067">
            <w:pPr>
              <w:rPr>
                <w:b/>
              </w:rPr>
            </w:pPr>
            <w:r w:rsidRPr="00AC53F7">
              <w:rPr>
                <w:b/>
                <w:lang w:val="fr-FR" w:eastAsia="fr-FR" w:bidi="ar-SA"/>
              </w:rPr>
              <w:t>Nom :</w:t>
            </w:r>
          </w:p>
          <w:p w14:paraId="75270DB0" w14:textId="587676F3" w:rsidR="00CC090D" w:rsidRPr="00AC53F7" w:rsidRDefault="00CC090D"/>
        </w:tc>
        <w:tc>
          <w:tcPr>
            <w:tcW w:w="49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F66AFE" w14:textId="250FBEB4" w:rsidR="00EB4067" w:rsidRPr="00AC53F7" w:rsidRDefault="00EB4067">
            <w:r w:rsidRPr="00AC53F7">
              <w:rPr>
                <w:b/>
                <w:lang w:val="fr-FR" w:eastAsia="fr-FR" w:bidi="ar-SA"/>
              </w:rPr>
              <w:t>Prénom :</w:t>
            </w:r>
          </w:p>
        </w:tc>
      </w:tr>
      <w:tr w:rsidR="00EB4067" w:rsidRPr="00AC53F7" w14:paraId="70A140ED" w14:textId="77777777" w:rsidTr="00CC090D">
        <w:tc>
          <w:tcPr>
            <w:tcW w:w="4986" w:type="dxa"/>
            <w:tcBorders>
              <w:top w:val="nil"/>
              <w:left w:val="nil"/>
              <w:right w:val="nil"/>
            </w:tcBorders>
          </w:tcPr>
          <w:p w14:paraId="41C539D6" w14:textId="77777777" w:rsidR="00EB4067" w:rsidRDefault="00EB4067">
            <w:pPr>
              <w:rPr>
                <w:b/>
              </w:rPr>
            </w:pPr>
            <w:r w:rsidRPr="00AC53F7">
              <w:rPr>
                <w:b/>
                <w:lang w:val="fr-FR" w:eastAsia="fr-FR" w:bidi="ar-SA"/>
              </w:rPr>
              <w:t>Classe / Groupe :</w:t>
            </w:r>
          </w:p>
          <w:p w14:paraId="35A03EF8" w14:textId="35E3C0A6" w:rsidR="00CC090D" w:rsidRPr="00AC53F7" w:rsidRDefault="00CC090D"/>
        </w:tc>
        <w:tc>
          <w:tcPr>
            <w:tcW w:w="4986" w:type="dxa"/>
            <w:tcBorders>
              <w:top w:val="nil"/>
              <w:left w:val="nil"/>
              <w:right w:val="nil"/>
            </w:tcBorders>
          </w:tcPr>
          <w:p w14:paraId="11B53AE6" w14:textId="30108711" w:rsidR="00EB4067" w:rsidRPr="00AC53F7" w:rsidRDefault="00EB4067">
            <w:r w:rsidRPr="00AC53F7">
              <w:rPr>
                <w:b/>
                <w:lang w:val="fr-FR" w:eastAsia="fr-FR" w:bidi="ar-SA"/>
              </w:rPr>
              <w:t>Date :</w:t>
            </w:r>
          </w:p>
        </w:tc>
      </w:tr>
    </w:tbl>
    <w:p w14:paraId="7544A6DA" w14:textId="77777777" w:rsidR="002968E4" w:rsidRPr="00AC53F7" w:rsidRDefault="002968E4" w:rsidP="008D325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972"/>
        <w:gridCol w:w="2990"/>
      </w:tblGrid>
      <w:tr w:rsidR="008D3252" w:rsidRPr="00AC53F7" w14:paraId="0DC0CD12" w14:textId="77777777" w:rsidTr="00683AD3">
        <w:tc>
          <w:tcPr>
            <w:tcW w:w="7196" w:type="dxa"/>
            <w:shd w:val="clear" w:color="auto" w:fill="FFFFFF"/>
          </w:tcPr>
          <w:p w14:paraId="5DD2B202" w14:textId="77777777" w:rsidR="00683AD3" w:rsidRDefault="00000000" w:rsidP="00EB4067">
            <w:pPr>
              <w:jc w:val="center"/>
              <w:rPr>
                <w:rFonts w:ascii="Calibri" w:hAnsi="Calibri"/>
                <w:i/>
                <w:sz w:val="20"/>
              </w:rPr>
            </w:pPr>
            <w:r w:rsidRPr="00AC53F7">
              <w:rPr>
                <w:rFonts w:ascii="Calibri" w:hAnsi="Calibri"/>
                <w:i/>
                <w:sz w:val="20"/>
                <w:lang w:val="fr-FR" w:eastAsia="fr-FR" w:bidi="ar-SA"/>
              </w:rPr>
              <w:t>Marie a trouvé dans la pharmacie familiale une boîte de comprimés d'ibuprofène. Sur l'emballage, il est indiqué que chaque comprimé contient 400 mg d'ibuprofène.</w:t>
            </w:r>
            <w:r w:rsidRPr="00AC53F7">
              <w:rPr>
                <w:rFonts w:ascii="Calibri" w:hAnsi="Calibri"/>
                <w:i/>
                <w:sz w:val="20"/>
                <w:lang w:val="fr-FR" w:eastAsia="fr-FR" w:bidi="ar-SA"/>
              </w:rPr>
              <w:br/>
            </w:r>
            <w:r w:rsidRPr="00AC53F7">
              <w:rPr>
                <w:rFonts w:ascii="Calibri" w:hAnsi="Calibri"/>
                <w:i/>
                <w:sz w:val="20"/>
                <w:lang w:val="fr-FR" w:eastAsia="fr-FR" w:bidi="ar-SA"/>
              </w:rPr>
              <w:br/>
              <w:t>L'ibuprofène est un acide faible (noté HA) de formule brute C</w:t>
            </w:r>
            <w:r w:rsidRPr="00AC53F7">
              <w:rPr>
                <w:rFonts w:ascii="Calibri" w:hAnsi="Calibri"/>
                <w:i/>
                <w:sz w:val="20"/>
                <w:vertAlign w:val="subscript"/>
                <w:lang w:val="fr-FR" w:eastAsia="fr-FR" w:bidi="ar-SA"/>
              </w:rPr>
              <w:t>13</w:t>
            </w:r>
            <w:r w:rsidRPr="00AC53F7">
              <w:rPr>
                <w:rFonts w:ascii="Calibri" w:hAnsi="Calibri"/>
                <w:i/>
                <w:sz w:val="20"/>
                <w:lang w:val="fr-FR" w:eastAsia="fr-FR" w:bidi="ar-SA"/>
              </w:rPr>
              <w:t>H</w:t>
            </w:r>
            <w:r w:rsidRPr="00AC53F7">
              <w:rPr>
                <w:rFonts w:ascii="Calibri" w:hAnsi="Calibri"/>
                <w:i/>
                <w:sz w:val="20"/>
                <w:vertAlign w:val="subscript"/>
                <w:lang w:val="fr-FR" w:eastAsia="fr-FR" w:bidi="ar-SA"/>
              </w:rPr>
              <w:t>18</w:t>
            </w:r>
            <w:r w:rsidRPr="00AC53F7">
              <w:rPr>
                <w:rFonts w:ascii="Calibri" w:hAnsi="Calibri"/>
                <w:i/>
                <w:sz w:val="20"/>
                <w:lang w:val="fr-FR" w:eastAsia="fr-FR" w:bidi="ar-SA"/>
              </w:rPr>
              <w:t>O</w:t>
            </w:r>
            <w:r w:rsidRPr="00AC53F7">
              <w:rPr>
                <w:rFonts w:ascii="Calibri" w:hAnsi="Calibri"/>
                <w:i/>
                <w:sz w:val="20"/>
                <w:vertAlign w:val="subscript"/>
                <w:lang w:val="fr-FR" w:eastAsia="fr-FR" w:bidi="ar-SA"/>
              </w:rPr>
              <w:t>2</w:t>
            </w:r>
            <w:r w:rsidRPr="00AC53F7">
              <w:rPr>
                <w:rFonts w:ascii="Calibri" w:hAnsi="Calibri"/>
                <w:i/>
                <w:sz w:val="20"/>
                <w:lang w:val="fr-FR" w:eastAsia="fr-FR" w:bidi="ar-SA"/>
              </w:rPr>
              <w:t xml:space="preserve">, anti-inflammatoire non stéroïdien (AINS) largement utilisé. Sa masse molaire est Mₐₕ = 206,3 g/mol et son </w:t>
            </w:r>
            <w:proofErr w:type="spellStart"/>
            <w:r w:rsidRPr="00AC53F7">
              <w:rPr>
                <w:rFonts w:ascii="Calibri" w:hAnsi="Calibri"/>
                <w:i/>
                <w:sz w:val="20"/>
                <w:lang w:val="fr-FR" w:eastAsia="fr-FR" w:bidi="ar-SA"/>
              </w:rPr>
              <w:t>pK</w:t>
            </w:r>
            <w:proofErr w:type="spellEnd"/>
            <w:r w:rsidRPr="00AC53F7">
              <w:rPr>
                <w:rFonts w:ascii="Calibri" w:hAnsi="Calibri"/>
                <w:i/>
                <w:sz w:val="20"/>
                <w:lang w:val="fr-FR" w:eastAsia="fr-FR" w:bidi="ar-SA"/>
              </w:rPr>
              <w:t>ₐ = 4,4.</w:t>
            </w:r>
          </w:p>
          <w:p w14:paraId="65C1E29E" w14:textId="5134489E" w:rsidR="002968E4" w:rsidRPr="00AC53F7" w:rsidRDefault="008D3252" w:rsidP="00EB4067">
            <w:pPr>
              <w:jc w:val="center"/>
            </w:pPr>
            <w:r w:rsidRPr="00AC53F7">
              <w:rPr>
                <w:rFonts w:ascii="Calibri" w:hAnsi="Calibri"/>
                <w:sz w:val="52"/>
                <w:lang w:val="fr-FR" w:eastAsia="fr-FR" w:bidi="ar-SA"/>
              </w:rPr>
              <w:br/>
            </w:r>
            <w:r w:rsidRPr="00AC53F7">
              <w:rPr>
                <w:rFonts w:ascii="Calibri" w:hAnsi="Calibri"/>
                <w:b/>
                <w:color w:val="1F4E79"/>
                <w:sz w:val="20"/>
                <w:lang w:val="fr-FR" w:eastAsia="fr-FR" w:bidi="ar-SA"/>
              </w:rPr>
              <w:t>Les comprimés de Marie</w:t>
            </w:r>
            <w:r w:rsidR="00AC53F7">
              <w:rPr>
                <w:rFonts w:ascii="Calibri" w:hAnsi="Calibri"/>
                <w:b/>
                <w:color w:val="1F4E79"/>
                <w:sz w:val="20"/>
                <w:lang w:val="fr-FR" w:eastAsia="fr-FR" w:bidi="ar-SA"/>
              </w:rPr>
              <w:t xml:space="preserve"> </w:t>
            </w:r>
            <w:r w:rsidRPr="00AC53F7">
              <w:rPr>
                <w:rFonts w:ascii="Calibri" w:hAnsi="Calibri"/>
                <w:b/>
                <w:color w:val="1F4E79"/>
                <w:sz w:val="20"/>
                <w:lang w:val="fr-FR" w:eastAsia="fr-FR" w:bidi="ar-SA"/>
              </w:rPr>
              <w:t>sont-ils conformes</w:t>
            </w:r>
            <w:r w:rsidR="00AC53F7">
              <w:rPr>
                <w:rFonts w:ascii="Calibri" w:hAnsi="Calibri"/>
                <w:b/>
                <w:color w:val="1F4E79"/>
                <w:sz w:val="20"/>
                <w:lang w:val="fr-FR" w:eastAsia="fr-FR" w:bidi="ar-SA"/>
              </w:rPr>
              <w:t xml:space="preserve"> </w:t>
            </w:r>
            <w:r w:rsidRPr="00AC53F7">
              <w:rPr>
                <w:rFonts w:ascii="Calibri" w:hAnsi="Calibri"/>
                <w:b/>
                <w:color w:val="1F4E79"/>
                <w:sz w:val="20"/>
                <w:lang w:val="fr-FR" w:eastAsia="fr-FR" w:bidi="ar-SA"/>
              </w:rPr>
              <w:t>à l'indication</w:t>
            </w:r>
            <w:r w:rsidR="00AC53F7">
              <w:rPr>
                <w:rFonts w:ascii="Calibri" w:hAnsi="Calibri"/>
                <w:b/>
                <w:color w:val="1F4E79"/>
                <w:sz w:val="20"/>
                <w:lang w:val="fr-FR" w:eastAsia="fr-FR" w:bidi="ar-SA"/>
              </w:rPr>
              <w:t xml:space="preserve"> </w:t>
            </w:r>
            <w:r w:rsidRPr="00AC53F7">
              <w:rPr>
                <w:rFonts w:ascii="Calibri" w:hAnsi="Calibri"/>
                <w:b/>
                <w:color w:val="1F4E79"/>
                <w:sz w:val="20"/>
                <w:lang w:val="fr-FR" w:eastAsia="fr-FR" w:bidi="ar-SA"/>
              </w:rPr>
              <w:t xml:space="preserve">de </w:t>
            </w:r>
            <w:r w:rsidR="00AC53F7" w:rsidRPr="00AC53F7">
              <w:rPr>
                <w:rFonts w:ascii="Calibri" w:hAnsi="Calibri"/>
                <w:b/>
                <w:color w:val="1F4E79"/>
                <w:sz w:val="20"/>
                <w:lang w:val="fr-FR" w:eastAsia="fr-FR" w:bidi="ar-SA"/>
              </w:rPr>
              <w:t>l’étiquette ?</w:t>
            </w:r>
          </w:p>
        </w:tc>
        <w:tc>
          <w:tcPr>
            <w:tcW w:w="2992" w:type="dxa"/>
            <w:shd w:val="clear" w:color="auto" w:fill="EBF5FB"/>
          </w:tcPr>
          <w:p w14:paraId="5A1FB71E" w14:textId="19DD9585" w:rsidR="002968E4" w:rsidRPr="00AC53F7" w:rsidRDefault="008D3252" w:rsidP="008D3252">
            <w:r w:rsidRPr="00AC53F7">
              <w:rPr>
                <w:rFonts w:ascii="Calibri" w:hAnsi="Calibri"/>
                <w:noProof/>
                <w:sz w:val="52"/>
                <w:lang w:val="fr-FR" w:eastAsia="fr-FR" w:bidi="ar-SA"/>
              </w:rPr>
              <w:drawing>
                <wp:inline distT="0" distB="0" distL="0" distR="0" wp14:anchorId="64BDC33D" wp14:editId="6BA59168">
                  <wp:extent cx="1724891" cy="1724891"/>
                  <wp:effectExtent l="0" t="0" r="0" b="0"/>
                  <wp:docPr id="2009935786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111" cy="17451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87F6D8" w14:textId="77777777" w:rsidR="002968E4" w:rsidRPr="00AC53F7" w:rsidRDefault="002968E4"/>
    <w:p w14:paraId="53158500" w14:textId="77777777" w:rsidR="002968E4" w:rsidRPr="00AC53F7" w:rsidRDefault="00000000">
      <w:pPr>
        <w:jc w:val="both"/>
      </w:pPr>
      <w:r w:rsidRPr="00AC53F7">
        <w:rPr>
          <w:rFonts w:ascii="Calibri" w:hAnsi="Calibri"/>
          <w:lang w:val="fr-FR" w:eastAsia="fr-FR" w:bidi="ar-SA"/>
        </w:rPr>
        <w:t>L'objectif du TP est la vérification expérimentale du dosage d'ibuprofène inscrit sur l'emballage. Pour cela il faudra :</w:t>
      </w:r>
    </w:p>
    <w:p w14:paraId="7B9C243E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Déterminer par dosage la concentration molaire en ibuprofène de la solution préparée à partir du comprimé.</w:t>
      </w:r>
    </w:p>
    <w:p w14:paraId="30275729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En déduire la masse d'ibuprofène par comprimé et la comparer à la valeur théorique (400 mg).</w:t>
      </w:r>
    </w:p>
    <w:p w14:paraId="70478474" w14:textId="77777777" w:rsidR="002968E4" w:rsidRPr="00AC53F7" w:rsidRDefault="002968E4"/>
    <w:p w14:paraId="63B294AF" w14:textId="4648A5FA" w:rsidR="002968E4" w:rsidRPr="00AC53F7" w:rsidRDefault="00000000" w:rsidP="00CC090D">
      <w:pPr>
        <w:jc w:val="both"/>
      </w:pPr>
      <w:r w:rsidRPr="00AC53F7">
        <w:rPr>
          <w:rFonts w:ascii="Calibri" w:hAnsi="Calibri"/>
          <w:b/>
          <w:lang w:val="fr-FR" w:eastAsia="fr-FR" w:bidi="ar-SA"/>
        </w:rPr>
        <w:t xml:space="preserve">Il s'agit de doser la solution d'ibuprofène avec </w:t>
      </w:r>
      <w:r w:rsidR="00930D19" w:rsidRPr="00AC53F7">
        <w:rPr>
          <w:rFonts w:ascii="Calibri" w:hAnsi="Calibri"/>
          <w:b/>
          <w:lang w:val="fr-FR" w:eastAsia="fr-FR" w:bidi="ar-SA"/>
        </w:rPr>
        <w:t>une solution de</w:t>
      </w:r>
      <w:r w:rsidRPr="00AC53F7">
        <w:rPr>
          <w:rFonts w:ascii="Calibri" w:hAnsi="Calibri"/>
          <w:b/>
          <w:lang w:val="fr-FR" w:eastAsia="fr-FR" w:bidi="ar-SA"/>
        </w:rPr>
        <w:t xml:space="preserve"> soude de concentration </w:t>
      </w:r>
      <w:proofErr w:type="spellStart"/>
      <w:r w:rsidRPr="00AC53F7">
        <w:rPr>
          <w:rFonts w:ascii="Calibri" w:hAnsi="Calibri"/>
          <w:b/>
          <w:lang w:val="fr-FR" w:eastAsia="fr-FR" w:bidi="ar-SA"/>
        </w:rPr>
        <w:t>C</w:t>
      </w:r>
      <w:r w:rsidRPr="00AC53F7">
        <w:rPr>
          <w:rFonts w:ascii="Calibri" w:hAnsi="Calibri"/>
          <w:b/>
          <w:sz w:val="18"/>
          <w:vertAlign w:val="subscript"/>
          <w:lang w:val="fr-FR" w:eastAsia="fr-FR" w:bidi="ar-SA"/>
        </w:rPr>
        <w:t>soude</w:t>
      </w:r>
      <w:proofErr w:type="spellEnd"/>
      <w:r w:rsidRPr="00AC53F7">
        <w:rPr>
          <w:rFonts w:ascii="Calibri" w:hAnsi="Calibri"/>
          <w:b/>
          <w:lang w:val="fr-FR" w:eastAsia="fr-FR" w:bidi="ar-SA"/>
        </w:rPr>
        <w:t xml:space="preserve"> = 0,1 mol/L.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68E4" w:rsidRPr="00AC53F7" w14:paraId="5141732C" w14:textId="77777777">
        <w:tc>
          <w:tcPr>
            <w:tcW w:w="9972" w:type="dxa"/>
            <w:shd w:val="clear" w:color="auto" w:fill="1F4E79"/>
          </w:tcPr>
          <w:p w14:paraId="54FEE26E" w14:textId="77777777" w:rsidR="002968E4" w:rsidRPr="00AC53F7" w:rsidRDefault="00000000">
            <w:r w:rsidRPr="00AC53F7">
              <w:rPr>
                <w:rFonts w:ascii="Calibri" w:hAnsi="Calibri"/>
                <w:b/>
                <w:color w:val="FFFFFF"/>
                <w:sz w:val="24"/>
                <w:lang w:val="fr-FR" w:eastAsia="fr-FR" w:bidi="ar-SA"/>
              </w:rPr>
              <w:t>1. Préparation de la burette</w:t>
            </w:r>
          </w:p>
        </w:tc>
      </w:tr>
    </w:tbl>
    <w:p w14:paraId="56EC3753" w14:textId="77777777" w:rsidR="002968E4" w:rsidRPr="00AC53F7" w:rsidRDefault="002968E4"/>
    <w:p w14:paraId="3F134AE9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Mettre le bécher étiqueté « récupération de produits usagés » sous la burette,</w:t>
      </w:r>
    </w:p>
    <w:p w14:paraId="622DABBA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Vider la burette,</w:t>
      </w:r>
    </w:p>
    <w:p w14:paraId="0D21EBAB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Verser environ 50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de soude de concentration 0,1 mol/L dans le bécher étiqueté « soude de concentration 0,1 mol/L »,</w:t>
      </w:r>
    </w:p>
    <w:p w14:paraId="695AC494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Rincer la burette avec la soude,</w:t>
      </w:r>
    </w:p>
    <w:p w14:paraId="5A344A37" w14:textId="77777777" w:rsidR="002968E4" w:rsidRDefault="00000000">
      <w:pPr>
        <w:spacing w:before="20" w:after="20"/>
        <w:rPr>
          <w:rFonts w:ascii="Calibri" w:hAnsi="Calibri"/>
        </w:rPr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La remplir avec la soude et ajuster au zéro.</w:t>
      </w:r>
    </w:p>
    <w:p w14:paraId="41B978DA" w14:textId="77777777" w:rsidR="00EB4067" w:rsidRDefault="00EB4067">
      <w:pPr>
        <w:spacing w:before="20" w:after="20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6580"/>
      </w:tblGrid>
      <w:tr w:rsidR="00EB4067" w:rsidRPr="00EB4067" w14:paraId="0A73DD43" w14:textId="77777777" w:rsidTr="00EB4067">
        <w:trPr>
          <w:jc w:val="center"/>
        </w:trPr>
        <w:tc>
          <w:tcPr>
            <w:tcW w:w="850" w:type="dxa"/>
            <w:shd w:val="clear" w:color="auto" w:fill="FFF2CC"/>
          </w:tcPr>
          <w:p w14:paraId="1176F4B8" w14:textId="77777777" w:rsidR="00EB4067" w:rsidRPr="00EB4067" w:rsidRDefault="00EB4067" w:rsidP="00EB4067">
            <w:pPr>
              <w:spacing w:before="20" w:after="20" w:line="276" w:lineRule="auto"/>
              <w:rPr>
                <w:sz w:val="52"/>
                <w:szCs w:val="52"/>
              </w:rPr>
            </w:pPr>
            <w:r w:rsidRPr="00EB4067">
              <w:rPr>
                <w:rFonts w:ascii="Segoe UI Emoji" w:hAnsi="Segoe UI Emoji" w:cs="Segoe UI Emoji"/>
                <w:sz w:val="52"/>
                <w:szCs w:val="52"/>
                <w:lang w:val="fr-FR" w:eastAsia="fr-FR" w:bidi="ar-SA"/>
              </w:rPr>
              <w:t>👋</w:t>
            </w:r>
          </w:p>
        </w:tc>
        <w:tc>
          <w:tcPr>
            <w:tcW w:w="6580" w:type="dxa"/>
            <w:shd w:val="clear" w:color="auto" w:fill="FFF2CC"/>
          </w:tcPr>
          <w:p w14:paraId="1B96FCFB" w14:textId="77777777" w:rsidR="00EB4067" w:rsidRPr="00EB4067" w:rsidRDefault="00EB4067" w:rsidP="00EB4067">
            <w:pPr>
              <w:spacing w:before="20" w:after="20" w:line="276" w:lineRule="auto"/>
              <w:jc w:val="center"/>
            </w:pPr>
            <w:r w:rsidRPr="00EB4067">
              <w:rPr>
                <w:b/>
                <w:lang w:val="fr-FR" w:eastAsia="fr-FR" w:bidi="ar-SA"/>
              </w:rPr>
              <w:t>Appel 1 :</w:t>
            </w:r>
            <w:r w:rsidRPr="00EB4067">
              <w:rPr>
                <w:b/>
                <w:lang w:val="fr-FR" w:eastAsia="fr-FR" w:bidi="ar-SA"/>
              </w:rPr>
              <w:br/>
            </w:r>
            <w:r w:rsidRPr="00EB4067">
              <w:rPr>
                <w:i/>
                <w:lang w:val="fr-FR" w:eastAsia="fr-FR" w:bidi="ar-SA"/>
              </w:rPr>
              <w:t>Faire vérifier la préparation de la burette puis procéder aux manipulations suivantes devant l'examinateur.</w:t>
            </w:r>
          </w:p>
        </w:tc>
      </w:tr>
    </w:tbl>
    <w:p w14:paraId="62A13A74" w14:textId="77777777" w:rsidR="00EB4067" w:rsidRDefault="00EB4067">
      <w:pPr>
        <w:spacing w:before="20" w:after="20"/>
      </w:pPr>
    </w:p>
    <w:p w14:paraId="2E737168" w14:textId="77777777" w:rsidR="00AC547F" w:rsidRDefault="00AC547F">
      <w:pPr>
        <w:spacing w:before="20" w:after="20"/>
      </w:pPr>
    </w:p>
    <w:p w14:paraId="2E6E3829" w14:textId="77777777" w:rsidR="00AC547F" w:rsidRDefault="00AC547F">
      <w:pPr>
        <w:spacing w:before="20" w:after="20"/>
      </w:pPr>
    </w:p>
    <w:p w14:paraId="5C329829" w14:textId="77777777" w:rsidR="00AC547F" w:rsidRDefault="00AC547F">
      <w:pPr>
        <w:spacing w:before="20" w:after="20"/>
      </w:pPr>
    </w:p>
    <w:p w14:paraId="6B0A8111" w14:textId="77777777" w:rsidR="00AC547F" w:rsidRPr="00AC53F7" w:rsidRDefault="00AC547F">
      <w:pPr>
        <w:spacing w:before="20" w:after="2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68E4" w:rsidRPr="00AC53F7" w14:paraId="38207141" w14:textId="77777777">
        <w:tc>
          <w:tcPr>
            <w:tcW w:w="9972" w:type="dxa"/>
            <w:shd w:val="clear" w:color="auto" w:fill="1F4E79"/>
          </w:tcPr>
          <w:p w14:paraId="231001C4" w14:textId="77777777" w:rsidR="002968E4" w:rsidRPr="00AC53F7" w:rsidRDefault="00000000">
            <w:r w:rsidRPr="00AC53F7">
              <w:rPr>
                <w:rFonts w:ascii="Calibri" w:hAnsi="Calibri"/>
                <w:b/>
                <w:color w:val="FFFFFF"/>
                <w:sz w:val="24"/>
                <w:lang w:val="fr-FR" w:eastAsia="fr-FR" w:bidi="ar-SA"/>
              </w:rPr>
              <w:lastRenderedPageBreak/>
              <w:t>2. Préparation de la solution d'ibuprofène</w:t>
            </w:r>
          </w:p>
        </w:tc>
      </w:tr>
    </w:tbl>
    <w:p w14:paraId="47D5137B" w14:textId="77777777" w:rsidR="002968E4" w:rsidRPr="00AC53F7" w:rsidRDefault="002968E4"/>
    <w:p w14:paraId="54593810" w14:textId="47FA5786" w:rsidR="002968E4" w:rsidRPr="00AC53F7" w:rsidRDefault="00AC547F">
      <w:pPr>
        <w:spacing w:before="80"/>
      </w:pPr>
      <w:r w:rsidRPr="00AC53F7">
        <w:rPr>
          <w:rFonts w:ascii="Calibri" w:hAnsi="Calibri"/>
          <w:b/>
          <w:color w:val="2E74B5"/>
          <w:lang w:val="fr-FR" w:eastAsia="fr-FR" w:bidi="ar-SA"/>
        </w:rPr>
        <w:t>2.1 Dissolution</w:t>
      </w:r>
      <w:r w:rsidR="00000000" w:rsidRPr="00AC53F7">
        <w:rPr>
          <w:rFonts w:ascii="Calibri" w:hAnsi="Calibri"/>
          <w:b/>
          <w:color w:val="2E74B5"/>
          <w:lang w:val="fr-FR" w:eastAsia="fr-FR" w:bidi="ar-SA"/>
        </w:rPr>
        <w:t xml:space="preserve"> du comprimé</w:t>
      </w:r>
    </w:p>
    <w:p w14:paraId="7DC8AA9B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Peser précisément 1 comprimé d'ibuprofène. Noter sa masse </w:t>
      </w:r>
      <w:proofErr w:type="spellStart"/>
      <w:r w:rsidRPr="00AC53F7">
        <w:rPr>
          <w:rFonts w:ascii="Calibri" w:hAnsi="Calibri"/>
          <w:lang w:val="fr-FR" w:eastAsia="fr-FR" w:bidi="ar-SA"/>
        </w:rPr>
        <w:t>m_comprimé</w:t>
      </w:r>
      <w:proofErr w:type="spellEnd"/>
      <w:r w:rsidRPr="00AC53F7">
        <w:rPr>
          <w:rFonts w:ascii="Calibri" w:hAnsi="Calibri"/>
          <w:lang w:val="fr-FR" w:eastAsia="fr-FR" w:bidi="ar-SA"/>
        </w:rPr>
        <w:t>.</w:t>
      </w:r>
    </w:p>
    <w:p w14:paraId="1645F2A0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Broyer finement le comprimé dans le mortier.</w:t>
      </w:r>
    </w:p>
    <w:p w14:paraId="14799069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Transvaser la poudre dans un bécher de 250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, ajouter 20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d'éthanol à 95°.</w:t>
      </w:r>
    </w:p>
    <w:p w14:paraId="16A5CD09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Agiter jusqu'à dissolution partielle, puis ajouter 80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d'eau distillée.</w:t>
      </w:r>
    </w:p>
    <w:p w14:paraId="71B79148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Filtrer si nécessaire pour éliminer les excipients insolubles.</w:t>
      </w:r>
    </w:p>
    <w:p w14:paraId="2A4D6E25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Transvaser quantitativement dans une fiole jaugée de 100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>, compléter à la jauge.</w:t>
      </w:r>
    </w:p>
    <w:p w14:paraId="778745FF" w14:textId="77777777" w:rsidR="002968E4" w:rsidRDefault="00000000">
      <w:pPr>
        <w:spacing w:before="20" w:after="20"/>
        <w:rPr>
          <w:rFonts w:ascii="Calibri" w:hAnsi="Calibri"/>
        </w:rPr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La solution obtenue est notée S (concentration en ibuprofène : Cₐ inconnue).</w:t>
      </w:r>
    </w:p>
    <w:p w14:paraId="3D47860F" w14:textId="77777777" w:rsidR="00EB4067" w:rsidRPr="00AC53F7" w:rsidRDefault="00EB4067">
      <w:pPr>
        <w:spacing w:before="20" w:after="20"/>
      </w:pPr>
    </w:p>
    <w:p w14:paraId="1B954F8F" w14:textId="77777777" w:rsidR="002968E4" w:rsidRPr="00AC53F7" w:rsidRDefault="00000000">
      <w:pPr>
        <w:spacing w:before="80"/>
      </w:pPr>
      <w:proofErr w:type="gramStart"/>
      <w:r w:rsidRPr="00AC53F7">
        <w:rPr>
          <w:rFonts w:ascii="Calibri" w:hAnsi="Calibri"/>
          <w:b/>
          <w:color w:val="2E74B5"/>
          <w:lang w:val="fr-FR" w:eastAsia="fr-FR" w:bidi="ar-SA"/>
        </w:rPr>
        <w:t>2.2  Prise</w:t>
      </w:r>
      <w:proofErr w:type="gramEnd"/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d'essai</w:t>
      </w:r>
    </w:p>
    <w:p w14:paraId="4A19E79B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Prélever un volume V</w:t>
      </w:r>
      <w:r w:rsidRPr="00AC53F7">
        <w:rPr>
          <w:rFonts w:ascii="Calibri" w:hAnsi="Calibri"/>
          <w:sz w:val="18"/>
          <w:vertAlign w:val="subscript"/>
          <w:lang w:val="fr-FR" w:eastAsia="fr-FR" w:bidi="ar-SA"/>
        </w:rPr>
        <w:t>0</w:t>
      </w:r>
      <w:r w:rsidRPr="00AC53F7">
        <w:rPr>
          <w:rFonts w:ascii="Calibri" w:hAnsi="Calibri"/>
          <w:lang w:val="fr-FR" w:eastAsia="fr-FR" w:bidi="ar-SA"/>
        </w:rPr>
        <w:t xml:space="preserve"> = 10,0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de solution S à l'aide de la pipette jaugée et le verser dans le bécher étiqueté « dosage ibuprofène »,</w:t>
      </w:r>
    </w:p>
    <w:p w14:paraId="5ED70A29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Ajouter dans ce bécher 20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d'eau distillée mesurés avec l'éprouvette graduée.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68E4" w:rsidRPr="00AC53F7" w14:paraId="74CABDA2" w14:textId="77777777">
        <w:tc>
          <w:tcPr>
            <w:tcW w:w="9972" w:type="dxa"/>
            <w:shd w:val="clear" w:color="auto" w:fill="1F4E79"/>
          </w:tcPr>
          <w:p w14:paraId="7AADB376" w14:textId="77777777" w:rsidR="002968E4" w:rsidRPr="00AC53F7" w:rsidRDefault="00000000">
            <w:r w:rsidRPr="00AC53F7">
              <w:rPr>
                <w:rFonts w:ascii="Calibri" w:hAnsi="Calibri"/>
                <w:b/>
                <w:color w:val="FFFFFF"/>
                <w:sz w:val="24"/>
                <w:lang w:val="fr-FR" w:eastAsia="fr-FR" w:bidi="ar-SA"/>
              </w:rPr>
              <w:t>3. Préparation du dosage</w:t>
            </w:r>
          </w:p>
        </w:tc>
      </w:tr>
    </w:tbl>
    <w:p w14:paraId="20D9F527" w14:textId="77777777" w:rsidR="002968E4" w:rsidRPr="00AC53F7" w:rsidRDefault="002968E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03"/>
        <w:gridCol w:w="4836"/>
      </w:tblGrid>
      <w:tr w:rsidR="002968E4" w:rsidRPr="00AC53F7" w14:paraId="36EA11A3" w14:textId="77777777">
        <w:tc>
          <w:tcPr>
            <w:tcW w:w="5103" w:type="dxa"/>
            <w:shd w:val="clear" w:color="auto" w:fill="FFFFFF"/>
          </w:tcPr>
          <w:p w14:paraId="649E9209" w14:textId="77777777" w:rsidR="002968E4" w:rsidRPr="00AC53F7" w:rsidRDefault="002968E4"/>
          <w:p w14:paraId="32555E4E" w14:textId="77777777" w:rsidR="002968E4" w:rsidRDefault="00000000">
            <w:pPr>
              <w:rPr>
                <w:rFonts w:ascii="Calibri" w:hAnsi="Calibri"/>
                <w:sz w:val="20"/>
              </w:rPr>
            </w:pPr>
            <w:r w:rsidRPr="00AC53F7">
              <w:rPr>
                <w:rFonts w:ascii="Calibri" w:hAnsi="Calibri"/>
                <w:b/>
                <w:color w:val="2E74B5"/>
                <w:sz w:val="20"/>
                <w:lang w:val="fr-FR" w:eastAsia="fr-FR" w:bidi="ar-SA"/>
              </w:rPr>
              <w:t xml:space="preserve">  ✔ </w:t>
            </w:r>
            <w:r w:rsidRPr="00AC53F7">
              <w:rPr>
                <w:rFonts w:ascii="Calibri" w:hAnsi="Calibri"/>
                <w:sz w:val="20"/>
                <w:lang w:val="fr-FR" w:eastAsia="fr-FR" w:bidi="ar-SA"/>
              </w:rPr>
              <w:t>Introduire le barreau aimanté dans le bécher « dosage ibuprofène » et placer le bécher sur l'agitateur magnétique,</w:t>
            </w:r>
          </w:p>
          <w:p w14:paraId="13770703" w14:textId="77777777" w:rsidR="00EB4067" w:rsidRPr="00AC53F7" w:rsidRDefault="00EB4067"/>
          <w:p w14:paraId="100F938E" w14:textId="77777777" w:rsidR="002968E4" w:rsidRDefault="00000000">
            <w:pPr>
              <w:rPr>
                <w:rFonts w:ascii="Calibri" w:hAnsi="Calibri"/>
                <w:sz w:val="20"/>
              </w:rPr>
            </w:pPr>
            <w:r w:rsidRPr="00AC53F7">
              <w:rPr>
                <w:rFonts w:ascii="Calibri" w:hAnsi="Calibri"/>
                <w:b/>
                <w:color w:val="2E74B5"/>
                <w:sz w:val="20"/>
                <w:lang w:val="fr-FR" w:eastAsia="fr-FR" w:bidi="ar-SA"/>
              </w:rPr>
              <w:t xml:space="preserve">  ✔ </w:t>
            </w:r>
            <w:r w:rsidRPr="00AC53F7">
              <w:rPr>
                <w:rFonts w:ascii="Calibri" w:hAnsi="Calibri"/>
                <w:sz w:val="20"/>
                <w:lang w:val="fr-FR" w:eastAsia="fr-FR" w:bidi="ar-SA"/>
              </w:rPr>
              <w:t>Installer l'ensemble du dispositif sous la burette,</w:t>
            </w:r>
          </w:p>
          <w:p w14:paraId="47743396" w14:textId="77777777" w:rsidR="00EB4067" w:rsidRPr="00AC53F7" w:rsidRDefault="00EB4067"/>
          <w:p w14:paraId="409C716C" w14:textId="77777777" w:rsidR="002968E4" w:rsidRDefault="00000000">
            <w:pPr>
              <w:rPr>
                <w:rFonts w:ascii="Calibri" w:hAnsi="Calibri"/>
                <w:sz w:val="20"/>
              </w:rPr>
            </w:pPr>
            <w:r w:rsidRPr="00AC53F7">
              <w:rPr>
                <w:rFonts w:ascii="Calibri" w:hAnsi="Calibri"/>
                <w:b/>
                <w:color w:val="2E74B5"/>
                <w:sz w:val="20"/>
                <w:lang w:val="fr-FR" w:eastAsia="fr-FR" w:bidi="ar-SA"/>
              </w:rPr>
              <w:t xml:space="preserve">  ✔ </w:t>
            </w:r>
            <w:r w:rsidRPr="00AC53F7">
              <w:rPr>
                <w:rFonts w:ascii="Calibri" w:hAnsi="Calibri"/>
                <w:sz w:val="20"/>
                <w:lang w:val="fr-FR" w:eastAsia="fr-FR" w:bidi="ar-SA"/>
              </w:rPr>
              <w:t>Connecter le capteur pH-métrique au port rouge de l'interface Primo,</w:t>
            </w:r>
          </w:p>
          <w:p w14:paraId="241C76A4" w14:textId="77777777" w:rsidR="00EB4067" w:rsidRPr="00AC53F7" w:rsidRDefault="00EB4067"/>
          <w:p w14:paraId="4CB816F9" w14:textId="77777777" w:rsidR="002968E4" w:rsidRDefault="00000000">
            <w:pPr>
              <w:rPr>
                <w:rFonts w:ascii="Calibri" w:hAnsi="Calibri"/>
                <w:sz w:val="20"/>
              </w:rPr>
            </w:pPr>
            <w:r w:rsidRPr="00AC53F7">
              <w:rPr>
                <w:rFonts w:ascii="Calibri" w:hAnsi="Calibri"/>
                <w:b/>
                <w:color w:val="2E74B5"/>
                <w:sz w:val="20"/>
                <w:lang w:val="fr-FR" w:eastAsia="fr-FR" w:bidi="ar-SA"/>
              </w:rPr>
              <w:t xml:space="preserve">  ✔ </w:t>
            </w:r>
            <w:r w:rsidRPr="00AC53F7">
              <w:rPr>
                <w:rFonts w:ascii="Calibri" w:hAnsi="Calibri"/>
                <w:sz w:val="20"/>
                <w:lang w:val="fr-FR" w:eastAsia="fr-FR" w:bidi="ar-SA"/>
              </w:rPr>
              <w:t>Rincer la sonde pH-métrique à l'eau distillée, l'essuyer avec le papier absorbant et la plonger dans le bécher « dosage ibuprofène »,</w:t>
            </w:r>
          </w:p>
          <w:p w14:paraId="6C5D24EC" w14:textId="77777777" w:rsidR="00EB4067" w:rsidRPr="00AC53F7" w:rsidRDefault="00EB4067"/>
          <w:p w14:paraId="4D562706" w14:textId="77777777" w:rsidR="002968E4" w:rsidRDefault="00000000">
            <w:pPr>
              <w:rPr>
                <w:rFonts w:ascii="Calibri" w:hAnsi="Calibri"/>
                <w:sz w:val="20"/>
              </w:rPr>
            </w:pPr>
            <w:r w:rsidRPr="00AC53F7">
              <w:rPr>
                <w:rFonts w:ascii="Calibri" w:hAnsi="Calibri"/>
                <w:b/>
                <w:color w:val="2E74B5"/>
                <w:sz w:val="20"/>
                <w:lang w:val="fr-FR" w:eastAsia="fr-FR" w:bidi="ar-SA"/>
              </w:rPr>
              <w:t xml:space="preserve">  ✔ </w:t>
            </w:r>
            <w:r w:rsidRPr="00AC53F7">
              <w:rPr>
                <w:rFonts w:ascii="Calibri" w:hAnsi="Calibri"/>
                <w:sz w:val="20"/>
                <w:lang w:val="fr-FR" w:eastAsia="fr-FR" w:bidi="ar-SA"/>
              </w:rPr>
              <w:t>Mettre l'agitateur magnétique en fonctionnement et vérifier que le barreau aimanté n'est pas en contact avec la sonde,</w:t>
            </w:r>
          </w:p>
          <w:p w14:paraId="5B157AA9" w14:textId="77777777" w:rsidR="00EB4067" w:rsidRPr="00AC53F7" w:rsidRDefault="00EB4067"/>
          <w:p w14:paraId="7D23DF7A" w14:textId="77777777" w:rsidR="002968E4" w:rsidRPr="00AC53F7" w:rsidRDefault="00000000">
            <w:r w:rsidRPr="00AC53F7">
              <w:rPr>
                <w:rFonts w:ascii="Calibri" w:hAnsi="Calibri"/>
                <w:b/>
                <w:color w:val="2E74B5"/>
                <w:sz w:val="20"/>
                <w:lang w:val="fr-FR" w:eastAsia="fr-FR" w:bidi="ar-SA"/>
              </w:rPr>
              <w:t xml:space="preserve">  ✔ </w:t>
            </w:r>
            <w:r w:rsidRPr="00AC53F7">
              <w:rPr>
                <w:rFonts w:ascii="Calibri" w:hAnsi="Calibri"/>
                <w:sz w:val="20"/>
                <w:lang w:val="fr-FR" w:eastAsia="fr-FR" w:bidi="ar-SA"/>
              </w:rPr>
              <w:t xml:space="preserve">Allumer l'interface Primo et lancer le logiciel </w:t>
            </w:r>
            <w:proofErr w:type="spellStart"/>
            <w:r w:rsidRPr="00AC53F7">
              <w:rPr>
                <w:rFonts w:ascii="Calibri" w:hAnsi="Calibri"/>
                <w:sz w:val="20"/>
                <w:lang w:val="fr-FR" w:eastAsia="fr-FR" w:bidi="ar-SA"/>
              </w:rPr>
              <w:t>Primosoft</w:t>
            </w:r>
            <w:proofErr w:type="spellEnd"/>
            <w:r w:rsidRPr="00AC53F7">
              <w:rPr>
                <w:rFonts w:ascii="Calibri" w:hAnsi="Calibri"/>
                <w:sz w:val="20"/>
                <w:lang w:val="fr-FR" w:eastAsia="fr-FR" w:bidi="ar-SA"/>
              </w:rPr>
              <w:t>.</w:t>
            </w:r>
          </w:p>
        </w:tc>
        <w:tc>
          <w:tcPr>
            <w:tcW w:w="4536" w:type="dxa"/>
            <w:shd w:val="clear" w:color="auto" w:fill="FFFFFF"/>
          </w:tcPr>
          <w:p w14:paraId="64414467" w14:textId="77777777" w:rsidR="002968E4" w:rsidRPr="00AC53F7" w:rsidRDefault="00000000">
            <w:pPr>
              <w:jc w:val="center"/>
            </w:pPr>
            <w:r w:rsidRPr="00AC53F7">
              <w:rPr>
                <w:noProof/>
                <w:lang w:val="fr-FR" w:eastAsia="fr-FR" w:bidi="ar-SA"/>
              </w:rPr>
              <w:drawing>
                <wp:inline distT="0" distB="0" distL="0" distR="0" wp14:anchorId="1FED63F3" wp14:editId="5FD69C65">
                  <wp:extent cx="2925947" cy="2937163"/>
                  <wp:effectExtent l="0" t="0" r="825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schema_exa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4" cy="2954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37B79" w14:textId="77777777" w:rsidR="002968E4" w:rsidRDefault="002968E4"/>
    <w:p w14:paraId="55F09FD8" w14:textId="77777777" w:rsidR="00CC090D" w:rsidRDefault="00CC090D"/>
    <w:p w14:paraId="707F1EDF" w14:textId="77777777" w:rsidR="00CC090D" w:rsidRDefault="00CC090D"/>
    <w:p w14:paraId="300CDED4" w14:textId="77777777" w:rsidR="00EB4067" w:rsidRDefault="00EB4067"/>
    <w:p w14:paraId="56582888" w14:textId="77777777" w:rsidR="00251F6B" w:rsidRDefault="00251F6B"/>
    <w:p w14:paraId="766FB060" w14:textId="77777777" w:rsidR="00EB4067" w:rsidRDefault="00EB4067"/>
    <w:p w14:paraId="434B2692" w14:textId="77777777" w:rsidR="00EB4067" w:rsidRPr="00AC53F7" w:rsidRDefault="00EB406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68E4" w:rsidRPr="00AC53F7" w14:paraId="0D15F50C" w14:textId="77777777">
        <w:tc>
          <w:tcPr>
            <w:tcW w:w="9972" w:type="dxa"/>
            <w:shd w:val="clear" w:color="auto" w:fill="1F4E79"/>
          </w:tcPr>
          <w:p w14:paraId="1C94A1F5" w14:textId="77777777" w:rsidR="002968E4" w:rsidRPr="00AC53F7" w:rsidRDefault="00000000">
            <w:r w:rsidRPr="00AC53F7">
              <w:rPr>
                <w:rFonts w:ascii="Calibri" w:hAnsi="Calibri"/>
                <w:b/>
                <w:color w:val="FFFFFF"/>
                <w:sz w:val="24"/>
                <w:lang w:val="fr-FR" w:eastAsia="fr-FR" w:bidi="ar-SA"/>
              </w:rPr>
              <w:t>4. Réalisation du dosage et acquisition des données</w:t>
            </w:r>
          </w:p>
        </w:tc>
      </w:tr>
    </w:tbl>
    <w:p w14:paraId="1E6673F3" w14:textId="77777777" w:rsidR="002968E4" w:rsidRPr="00AC53F7" w:rsidRDefault="002968E4"/>
    <w:p w14:paraId="5B7AF9A8" w14:textId="77777777" w:rsidR="002968E4" w:rsidRPr="00AC53F7" w:rsidRDefault="00000000">
      <w:pPr>
        <w:jc w:val="both"/>
      </w:pPr>
      <w:r w:rsidRPr="00AC53F7">
        <w:rPr>
          <w:rFonts w:ascii="Calibri" w:hAnsi="Calibri"/>
          <w:b/>
          <w:lang w:val="fr-FR" w:eastAsia="fr-FR" w:bidi="ar-SA"/>
        </w:rPr>
        <w:t>Paramétrage du système d'acquisition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4978"/>
        <w:gridCol w:w="4946"/>
      </w:tblGrid>
      <w:tr w:rsidR="00930D19" w:rsidRPr="00AC53F7" w14:paraId="22605E51" w14:textId="77777777" w:rsidTr="00930D19">
        <w:tc>
          <w:tcPr>
            <w:tcW w:w="5056" w:type="dxa"/>
          </w:tcPr>
          <w:p w14:paraId="54243140" w14:textId="05ECBC48" w:rsidR="00930D19" w:rsidRPr="00AC53F7" w:rsidRDefault="00930D19">
            <w:pPr>
              <w:jc w:val="center"/>
            </w:pPr>
            <w:r w:rsidRPr="00AC53F7">
              <w:rPr>
                <w:noProof/>
                <w:lang w:val="fr-FR" w:eastAsia="fr-FR" w:bidi="ar-SA"/>
              </w:rPr>
              <w:drawing>
                <wp:inline distT="0" distB="0" distL="0" distR="0" wp14:anchorId="65FFD398" wp14:editId="682AD96A">
                  <wp:extent cx="3050367" cy="2329071"/>
                  <wp:effectExtent l="0" t="0" r="0" b="0"/>
                  <wp:docPr id="74555867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558673" name="Image 74555867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044" cy="234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6" w:type="dxa"/>
          </w:tcPr>
          <w:p w14:paraId="0B82576B" w14:textId="0C522A30" w:rsidR="00930D19" w:rsidRPr="00AC53F7" w:rsidRDefault="00930D19">
            <w:pPr>
              <w:jc w:val="center"/>
            </w:pPr>
            <w:r w:rsidRPr="00AC53F7">
              <w:rPr>
                <w:noProof/>
                <w:lang w:val="fr-FR" w:eastAsia="fr-FR" w:bidi="ar-SA"/>
              </w:rPr>
              <w:drawing>
                <wp:inline distT="0" distB="0" distL="0" distR="0" wp14:anchorId="472933E0" wp14:editId="3F638B84">
                  <wp:extent cx="3020695" cy="2332768"/>
                  <wp:effectExtent l="0" t="0" r="8255" b="0"/>
                  <wp:docPr id="125330167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301671" name="Image 125330167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614" cy="2348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88DB5" w14:textId="49E89108" w:rsidR="002968E4" w:rsidRPr="00AC53F7" w:rsidRDefault="002968E4">
      <w:pPr>
        <w:jc w:val="center"/>
      </w:pPr>
    </w:p>
    <w:p w14:paraId="03F10CE8" w14:textId="25AA8141" w:rsidR="002968E4" w:rsidRPr="00AC53F7" w:rsidRDefault="00A550FD">
      <w:r w:rsidRPr="00A550FD">
        <w:rPr>
          <w:noProof/>
          <w:lang w:val="fr-FR" w:eastAsia="fr-FR" w:bidi="ar-SA"/>
        </w:rPr>
        <w:drawing>
          <wp:inline distT="0" distB="0" distL="0" distR="0" wp14:anchorId="192D682B" wp14:editId="359181A1">
            <wp:extent cx="6332220" cy="2391410"/>
            <wp:effectExtent l="0" t="0" r="0" b="8890"/>
            <wp:docPr id="12680082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08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E3F1" w14:textId="528F011C" w:rsidR="002968E4" w:rsidRPr="00AC53F7" w:rsidRDefault="002968E4">
      <w:pPr>
        <w:jc w:val="center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6580"/>
      </w:tblGrid>
      <w:tr w:rsidR="00A550FD" w:rsidRPr="00EB4067" w14:paraId="0D757100" w14:textId="77777777" w:rsidTr="00CF674F">
        <w:trPr>
          <w:jc w:val="center"/>
        </w:trPr>
        <w:tc>
          <w:tcPr>
            <w:tcW w:w="850" w:type="dxa"/>
            <w:shd w:val="clear" w:color="auto" w:fill="FFF2CC"/>
          </w:tcPr>
          <w:p w14:paraId="18D38E5E" w14:textId="77777777" w:rsidR="00A550FD" w:rsidRPr="00EB4067" w:rsidRDefault="00A550FD" w:rsidP="00CF674F">
            <w:pPr>
              <w:spacing w:before="20" w:after="20" w:line="276" w:lineRule="auto"/>
              <w:rPr>
                <w:sz w:val="52"/>
                <w:szCs w:val="52"/>
              </w:rPr>
            </w:pPr>
            <w:r w:rsidRPr="00EB4067">
              <w:rPr>
                <w:rFonts w:ascii="Segoe UI Emoji" w:hAnsi="Segoe UI Emoji" w:cs="Segoe UI Emoji"/>
                <w:sz w:val="52"/>
                <w:szCs w:val="52"/>
                <w:lang w:val="fr-FR" w:eastAsia="fr-FR" w:bidi="ar-SA"/>
              </w:rPr>
              <w:t>👋</w:t>
            </w:r>
          </w:p>
        </w:tc>
        <w:tc>
          <w:tcPr>
            <w:tcW w:w="6580" w:type="dxa"/>
            <w:shd w:val="clear" w:color="auto" w:fill="FFF2CC"/>
          </w:tcPr>
          <w:p w14:paraId="4B30DCD5" w14:textId="77777777" w:rsidR="00A550FD" w:rsidRPr="00A550FD" w:rsidRDefault="00A550FD" w:rsidP="00A550FD">
            <w:pPr>
              <w:spacing w:before="20" w:after="20"/>
              <w:jc w:val="center"/>
              <w:rPr>
                <w:b/>
              </w:rPr>
            </w:pPr>
            <w:r w:rsidRPr="00A550FD">
              <w:rPr>
                <w:b/>
                <w:lang w:val="fr-FR" w:eastAsia="fr-FR" w:bidi="ar-SA"/>
              </w:rPr>
              <w:t>Appel 2 :</w:t>
            </w:r>
          </w:p>
          <w:p w14:paraId="07095E5B" w14:textId="2C94B32B" w:rsidR="00A550FD" w:rsidRPr="00EB4067" w:rsidRDefault="00A550FD" w:rsidP="00A550FD">
            <w:pPr>
              <w:spacing w:before="20" w:after="20" w:line="276" w:lineRule="auto"/>
              <w:jc w:val="center"/>
            </w:pPr>
            <w:r w:rsidRPr="00A550FD">
              <w:rPr>
                <w:b/>
                <w:lang w:val="fr-FR" w:eastAsia="fr-FR" w:bidi="ar-SA"/>
              </w:rPr>
              <w:t>Appeler l'examinateur afin qu'il vérifie le montage et le paramétrage du système d'acquisition.</w:t>
            </w:r>
          </w:p>
        </w:tc>
      </w:tr>
    </w:tbl>
    <w:p w14:paraId="0B9D6F38" w14:textId="77777777" w:rsidR="002968E4" w:rsidRPr="00AC53F7" w:rsidRDefault="002968E4"/>
    <w:p w14:paraId="31C06294" w14:textId="77777777" w:rsidR="002968E4" w:rsidRDefault="002968E4"/>
    <w:p w14:paraId="7D663E7D" w14:textId="77777777" w:rsidR="00A550FD" w:rsidRDefault="00A550FD"/>
    <w:p w14:paraId="5FF284EA" w14:textId="77777777" w:rsidR="00A550FD" w:rsidRPr="00AC53F7" w:rsidRDefault="00A550FD"/>
    <w:p w14:paraId="4389778E" w14:textId="77777777" w:rsidR="002968E4" w:rsidRPr="00AC53F7" w:rsidRDefault="002968E4"/>
    <w:p w14:paraId="0BBC51B7" w14:textId="77777777" w:rsidR="002968E4" w:rsidRPr="00AC53F7" w:rsidRDefault="00000000">
      <w:pPr>
        <w:jc w:val="both"/>
      </w:pPr>
      <w:r w:rsidRPr="00AC53F7">
        <w:rPr>
          <w:rFonts w:ascii="Calibri" w:hAnsi="Calibri"/>
          <w:b/>
          <w:lang w:val="fr-FR" w:eastAsia="fr-FR" w:bidi="ar-SA"/>
        </w:rPr>
        <w:t>Procéder aux manipulations suivantes devant l'examinateur :</w:t>
      </w:r>
    </w:p>
    <w:p w14:paraId="529785C3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Saisir au clavier la valeur du volume V = 0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>,</w:t>
      </w:r>
    </w:p>
    <w:p w14:paraId="19F37118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Valider la mesure du pH pour ce volume.</w:t>
      </w:r>
    </w:p>
    <w:p w14:paraId="2B4664BC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Ajouter 0,5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de soude,</w:t>
      </w:r>
    </w:p>
    <w:p w14:paraId="469350EB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Saisir au clavier la valeur du volume V de soude versé,</w:t>
      </w:r>
    </w:p>
    <w:p w14:paraId="1C94324C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Attendre environ dix secondes et valider la mesure du pH pour le volume versé.</w:t>
      </w:r>
    </w:p>
    <w:p w14:paraId="7C5A48CD" w14:textId="77777777" w:rsidR="002968E4" w:rsidRPr="00AC53F7" w:rsidRDefault="00000000">
      <w:pPr>
        <w:jc w:val="both"/>
      </w:pPr>
      <w:r w:rsidRPr="00AC53F7">
        <w:rPr>
          <w:rFonts w:ascii="Calibri" w:hAnsi="Calibri"/>
          <w:lang w:val="fr-FR" w:eastAsia="fr-FR" w:bidi="ar-SA"/>
        </w:rPr>
        <w:t>Poursuivre seul l'acquisition des mesures pour les volumes V de soude versés ci-dessous, en suivant le même protocole.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3"/>
        <w:gridCol w:w="475"/>
        <w:gridCol w:w="492"/>
        <w:gridCol w:w="475"/>
        <w:gridCol w:w="492"/>
        <w:gridCol w:w="475"/>
        <w:gridCol w:w="492"/>
        <w:gridCol w:w="475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75"/>
        <w:gridCol w:w="475"/>
        <w:gridCol w:w="475"/>
      </w:tblGrid>
      <w:tr w:rsidR="002968E4" w:rsidRPr="00AC53F7" w14:paraId="03763769" w14:textId="77777777">
        <w:tc>
          <w:tcPr>
            <w:tcW w:w="499" w:type="dxa"/>
            <w:shd w:val="clear" w:color="auto" w:fill="BDD7EE"/>
          </w:tcPr>
          <w:p w14:paraId="2EA7CD58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b/>
                <w:sz w:val="16"/>
                <w:lang w:val="fr-FR" w:eastAsia="fr-FR" w:bidi="ar-SA"/>
              </w:rPr>
              <w:t>Volume</w:t>
            </w:r>
            <w:r w:rsidRPr="00AC53F7">
              <w:rPr>
                <w:rFonts w:ascii="Calibri" w:hAnsi="Calibri"/>
                <w:b/>
                <w:sz w:val="16"/>
                <w:lang w:val="fr-FR" w:eastAsia="fr-FR" w:bidi="ar-SA"/>
              </w:rPr>
              <w:br/>
              <w:t>de soude</w:t>
            </w:r>
            <w:r w:rsidRPr="00AC53F7">
              <w:rPr>
                <w:rFonts w:ascii="Calibri" w:hAnsi="Calibri"/>
                <w:b/>
                <w:sz w:val="16"/>
                <w:lang w:val="fr-FR" w:eastAsia="fr-FR" w:bidi="ar-SA"/>
              </w:rPr>
              <w:br/>
              <w:t>(</w:t>
            </w:r>
            <w:proofErr w:type="spellStart"/>
            <w:r w:rsidRPr="00AC53F7">
              <w:rPr>
                <w:rFonts w:ascii="Calibri" w:hAnsi="Calibri"/>
                <w:b/>
                <w:sz w:val="16"/>
                <w:lang w:val="fr-FR" w:eastAsia="fr-FR" w:bidi="ar-SA"/>
              </w:rPr>
              <w:t>mL</w:t>
            </w:r>
            <w:proofErr w:type="spellEnd"/>
            <w:r w:rsidRPr="00AC53F7">
              <w:rPr>
                <w:rFonts w:ascii="Calibri" w:hAnsi="Calibri"/>
                <w:b/>
                <w:sz w:val="16"/>
                <w:lang w:val="fr-FR" w:eastAsia="fr-FR" w:bidi="ar-SA"/>
              </w:rPr>
              <w:t>)</w:t>
            </w:r>
          </w:p>
        </w:tc>
        <w:tc>
          <w:tcPr>
            <w:tcW w:w="499" w:type="dxa"/>
          </w:tcPr>
          <w:p w14:paraId="767D7FF5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0</w:t>
            </w:r>
          </w:p>
        </w:tc>
        <w:tc>
          <w:tcPr>
            <w:tcW w:w="499" w:type="dxa"/>
          </w:tcPr>
          <w:p w14:paraId="47A2D5C9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0,5</w:t>
            </w:r>
          </w:p>
        </w:tc>
        <w:tc>
          <w:tcPr>
            <w:tcW w:w="499" w:type="dxa"/>
          </w:tcPr>
          <w:p w14:paraId="4CF05C8E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1</w:t>
            </w:r>
          </w:p>
        </w:tc>
        <w:tc>
          <w:tcPr>
            <w:tcW w:w="499" w:type="dxa"/>
          </w:tcPr>
          <w:p w14:paraId="3C1B99F0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1,5</w:t>
            </w:r>
          </w:p>
        </w:tc>
        <w:tc>
          <w:tcPr>
            <w:tcW w:w="499" w:type="dxa"/>
          </w:tcPr>
          <w:p w14:paraId="09ED6AAD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2</w:t>
            </w:r>
          </w:p>
        </w:tc>
        <w:tc>
          <w:tcPr>
            <w:tcW w:w="499" w:type="dxa"/>
          </w:tcPr>
          <w:p w14:paraId="74222432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2,5</w:t>
            </w:r>
          </w:p>
        </w:tc>
        <w:tc>
          <w:tcPr>
            <w:tcW w:w="499" w:type="dxa"/>
          </w:tcPr>
          <w:p w14:paraId="5CD37897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3</w:t>
            </w:r>
          </w:p>
        </w:tc>
        <w:tc>
          <w:tcPr>
            <w:tcW w:w="499" w:type="dxa"/>
          </w:tcPr>
          <w:p w14:paraId="37C61E62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3,2</w:t>
            </w:r>
          </w:p>
        </w:tc>
        <w:tc>
          <w:tcPr>
            <w:tcW w:w="499" w:type="dxa"/>
          </w:tcPr>
          <w:p w14:paraId="46887429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3,4</w:t>
            </w:r>
          </w:p>
        </w:tc>
        <w:tc>
          <w:tcPr>
            <w:tcW w:w="499" w:type="dxa"/>
          </w:tcPr>
          <w:p w14:paraId="7BDD2B92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3,6</w:t>
            </w:r>
          </w:p>
        </w:tc>
        <w:tc>
          <w:tcPr>
            <w:tcW w:w="499" w:type="dxa"/>
          </w:tcPr>
          <w:p w14:paraId="6EDD88B5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3,8</w:t>
            </w:r>
          </w:p>
        </w:tc>
        <w:tc>
          <w:tcPr>
            <w:tcW w:w="499" w:type="dxa"/>
          </w:tcPr>
          <w:p w14:paraId="43D26D95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3,9</w:t>
            </w:r>
          </w:p>
        </w:tc>
        <w:tc>
          <w:tcPr>
            <w:tcW w:w="499" w:type="dxa"/>
          </w:tcPr>
          <w:p w14:paraId="7AC2C145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4,0</w:t>
            </w:r>
          </w:p>
        </w:tc>
        <w:tc>
          <w:tcPr>
            <w:tcW w:w="499" w:type="dxa"/>
          </w:tcPr>
          <w:p w14:paraId="1C7D7399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4,1</w:t>
            </w:r>
          </w:p>
        </w:tc>
        <w:tc>
          <w:tcPr>
            <w:tcW w:w="499" w:type="dxa"/>
          </w:tcPr>
          <w:p w14:paraId="13C86E0E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4,3</w:t>
            </w:r>
          </w:p>
        </w:tc>
        <w:tc>
          <w:tcPr>
            <w:tcW w:w="499" w:type="dxa"/>
          </w:tcPr>
          <w:p w14:paraId="0B32CEC7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4,5</w:t>
            </w:r>
          </w:p>
        </w:tc>
        <w:tc>
          <w:tcPr>
            <w:tcW w:w="499" w:type="dxa"/>
          </w:tcPr>
          <w:p w14:paraId="37336AE8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5</w:t>
            </w:r>
          </w:p>
        </w:tc>
        <w:tc>
          <w:tcPr>
            <w:tcW w:w="499" w:type="dxa"/>
          </w:tcPr>
          <w:p w14:paraId="4A990C1D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6</w:t>
            </w:r>
          </w:p>
        </w:tc>
        <w:tc>
          <w:tcPr>
            <w:tcW w:w="499" w:type="dxa"/>
          </w:tcPr>
          <w:p w14:paraId="6C729976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18"/>
                <w:lang w:val="fr-FR" w:eastAsia="fr-FR" w:bidi="ar-SA"/>
              </w:rPr>
              <w:t>8</w:t>
            </w:r>
          </w:p>
        </w:tc>
      </w:tr>
      <w:tr w:rsidR="002968E4" w:rsidRPr="00AC53F7" w14:paraId="66538E63" w14:textId="77777777">
        <w:tc>
          <w:tcPr>
            <w:tcW w:w="499" w:type="dxa"/>
            <w:shd w:val="clear" w:color="auto" w:fill="BDD7EE"/>
          </w:tcPr>
          <w:p w14:paraId="69386E37" w14:textId="77777777" w:rsidR="002968E4" w:rsidRPr="00AC53F7" w:rsidRDefault="00000000">
            <w:pPr>
              <w:jc w:val="center"/>
            </w:pPr>
            <w:proofErr w:type="gramStart"/>
            <w:r w:rsidRPr="00AC53F7">
              <w:rPr>
                <w:rFonts w:ascii="Calibri" w:hAnsi="Calibri"/>
                <w:b/>
                <w:sz w:val="16"/>
                <w:lang w:val="fr-FR" w:eastAsia="fr-FR" w:bidi="ar-SA"/>
              </w:rPr>
              <w:t>pH</w:t>
            </w:r>
            <w:proofErr w:type="gramEnd"/>
            <w:r w:rsidRPr="00AC53F7">
              <w:rPr>
                <w:rFonts w:ascii="Calibri" w:hAnsi="Calibri"/>
                <w:b/>
                <w:sz w:val="16"/>
                <w:lang w:val="fr-FR" w:eastAsia="fr-FR" w:bidi="ar-SA"/>
              </w:rPr>
              <w:br/>
              <w:t>mesuré</w:t>
            </w:r>
          </w:p>
        </w:tc>
        <w:tc>
          <w:tcPr>
            <w:tcW w:w="499" w:type="dxa"/>
          </w:tcPr>
          <w:p w14:paraId="34E9213A" w14:textId="77777777" w:rsidR="002968E4" w:rsidRPr="00AC53F7" w:rsidRDefault="002968E4"/>
        </w:tc>
        <w:tc>
          <w:tcPr>
            <w:tcW w:w="499" w:type="dxa"/>
          </w:tcPr>
          <w:p w14:paraId="6EAC8177" w14:textId="77777777" w:rsidR="002968E4" w:rsidRPr="00AC53F7" w:rsidRDefault="002968E4"/>
        </w:tc>
        <w:tc>
          <w:tcPr>
            <w:tcW w:w="499" w:type="dxa"/>
          </w:tcPr>
          <w:p w14:paraId="6AEF9270" w14:textId="77777777" w:rsidR="002968E4" w:rsidRPr="00AC53F7" w:rsidRDefault="002968E4"/>
        </w:tc>
        <w:tc>
          <w:tcPr>
            <w:tcW w:w="499" w:type="dxa"/>
          </w:tcPr>
          <w:p w14:paraId="03D1B539" w14:textId="77777777" w:rsidR="002968E4" w:rsidRPr="00AC53F7" w:rsidRDefault="002968E4"/>
        </w:tc>
        <w:tc>
          <w:tcPr>
            <w:tcW w:w="499" w:type="dxa"/>
          </w:tcPr>
          <w:p w14:paraId="1F21F9CA" w14:textId="77777777" w:rsidR="002968E4" w:rsidRPr="00AC53F7" w:rsidRDefault="002968E4"/>
        </w:tc>
        <w:tc>
          <w:tcPr>
            <w:tcW w:w="499" w:type="dxa"/>
          </w:tcPr>
          <w:p w14:paraId="7578890E" w14:textId="77777777" w:rsidR="002968E4" w:rsidRPr="00AC53F7" w:rsidRDefault="002968E4"/>
        </w:tc>
        <w:tc>
          <w:tcPr>
            <w:tcW w:w="499" w:type="dxa"/>
          </w:tcPr>
          <w:p w14:paraId="2C2ED3A6" w14:textId="77777777" w:rsidR="002968E4" w:rsidRPr="00AC53F7" w:rsidRDefault="002968E4"/>
        </w:tc>
        <w:tc>
          <w:tcPr>
            <w:tcW w:w="499" w:type="dxa"/>
          </w:tcPr>
          <w:p w14:paraId="1B7A60FF" w14:textId="77777777" w:rsidR="002968E4" w:rsidRPr="00AC53F7" w:rsidRDefault="002968E4"/>
        </w:tc>
        <w:tc>
          <w:tcPr>
            <w:tcW w:w="499" w:type="dxa"/>
          </w:tcPr>
          <w:p w14:paraId="40E7DA5F" w14:textId="77777777" w:rsidR="002968E4" w:rsidRPr="00AC53F7" w:rsidRDefault="002968E4"/>
        </w:tc>
        <w:tc>
          <w:tcPr>
            <w:tcW w:w="499" w:type="dxa"/>
          </w:tcPr>
          <w:p w14:paraId="19B15025" w14:textId="77777777" w:rsidR="002968E4" w:rsidRPr="00AC53F7" w:rsidRDefault="002968E4"/>
        </w:tc>
        <w:tc>
          <w:tcPr>
            <w:tcW w:w="499" w:type="dxa"/>
          </w:tcPr>
          <w:p w14:paraId="425C68EB" w14:textId="77777777" w:rsidR="002968E4" w:rsidRPr="00AC53F7" w:rsidRDefault="002968E4"/>
        </w:tc>
        <w:tc>
          <w:tcPr>
            <w:tcW w:w="499" w:type="dxa"/>
          </w:tcPr>
          <w:p w14:paraId="6E31D22A" w14:textId="77777777" w:rsidR="002968E4" w:rsidRPr="00AC53F7" w:rsidRDefault="002968E4"/>
        </w:tc>
        <w:tc>
          <w:tcPr>
            <w:tcW w:w="499" w:type="dxa"/>
          </w:tcPr>
          <w:p w14:paraId="08588A73" w14:textId="77777777" w:rsidR="002968E4" w:rsidRPr="00AC53F7" w:rsidRDefault="002968E4"/>
        </w:tc>
        <w:tc>
          <w:tcPr>
            <w:tcW w:w="499" w:type="dxa"/>
          </w:tcPr>
          <w:p w14:paraId="47C4148D" w14:textId="77777777" w:rsidR="002968E4" w:rsidRPr="00AC53F7" w:rsidRDefault="002968E4"/>
        </w:tc>
        <w:tc>
          <w:tcPr>
            <w:tcW w:w="499" w:type="dxa"/>
          </w:tcPr>
          <w:p w14:paraId="48553698" w14:textId="77777777" w:rsidR="002968E4" w:rsidRPr="00AC53F7" w:rsidRDefault="002968E4"/>
        </w:tc>
        <w:tc>
          <w:tcPr>
            <w:tcW w:w="499" w:type="dxa"/>
          </w:tcPr>
          <w:p w14:paraId="081C491A" w14:textId="77777777" w:rsidR="002968E4" w:rsidRPr="00AC53F7" w:rsidRDefault="002968E4"/>
        </w:tc>
        <w:tc>
          <w:tcPr>
            <w:tcW w:w="499" w:type="dxa"/>
          </w:tcPr>
          <w:p w14:paraId="402D22CB" w14:textId="77777777" w:rsidR="002968E4" w:rsidRPr="00AC53F7" w:rsidRDefault="002968E4"/>
        </w:tc>
        <w:tc>
          <w:tcPr>
            <w:tcW w:w="499" w:type="dxa"/>
          </w:tcPr>
          <w:p w14:paraId="1E9C9001" w14:textId="77777777" w:rsidR="002968E4" w:rsidRPr="00AC53F7" w:rsidRDefault="002968E4"/>
        </w:tc>
        <w:tc>
          <w:tcPr>
            <w:tcW w:w="499" w:type="dxa"/>
          </w:tcPr>
          <w:p w14:paraId="774D2A10" w14:textId="77777777" w:rsidR="002968E4" w:rsidRPr="00AC53F7" w:rsidRDefault="002968E4"/>
        </w:tc>
      </w:tr>
    </w:tbl>
    <w:p w14:paraId="2E8A5F6E" w14:textId="77777777" w:rsidR="002968E4" w:rsidRPr="00AC53F7" w:rsidRDefault="002968E4"/>
    <w:p w14:paraId="0D7BD548" w14:textId="77777777" w:rsidR="002968E4" w:rsidRDefault="00000000">
      <w:pPr>
        <w:spacing w:before="20" w:after="20"/>
        <w:rPr>
          <w:rFonts w:ascii="Calibri" w:hAnsi="Calibri"/>
        </w:rPr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Mettre fin à l'acquisition après la dernière mesure.</w:t>
      </w:r>
    </w:p>
    <w:p w14:paraId="76CA0A02" w14:textId="77777777" w:rsidR="00A550FD" w:rsidRDefault="00A550FD">
      <w:pPr>
        <w:spacing w:before="20" w:after="20"/>
        <w:rPr>
          <w:rFonts w:ascii="Calibri" w:hAnsi="Calibri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6580"/>
      </w:tblGrid>
      <w:tr w:rsidR="00A550FD" w:rsidRPr="00EB4067" w14:paraId="1273D596" w14:textId="77777777" w:rsidTr="00CF674F">
        <w:trPr>
          <w:jc w:val="center"/>
        </w:trPr>
        <w:tc>
          <w:tcPr>
            <w:tcW w:w="850" w:type="dxa"/>
            <w:shd w:val="clear" w:color="auto" w:fill="FFF2CC"/>
          </w:tcPr>
          <w:p w14:paraId="4A35729A" w14:textId="77777777" w:rsidR="00A550FD" w:rsidRPr="00EB4067" w:rsidRDefault="00A550FD" w:rsidP="00CF674F">
            <w:pPr>
              <w:spacing w:before="20" w:after="20" w:line="276" w:lineRule="auto"/>
              <w:rPr>
                <w:sz w:val="52"/>
                <w:szCs w:val="52"/>
              </w:rPr>
            </w:pPr>
            <w:r w:rsidRPr="00EB4067">
              <w:rPr>
                <w:rFonts w:ascii="Segoe UI Emoji" w:hAnsi="Segoe UI Emoji" w:cs="Segoe UI Emoji"/>
                <w:sz w:val="52"/>
                <w:szCs w:val="52"/>
                <w:lang w:val="fr-FR" w:eastAsia="fr-FR" w:bidi="ar-SA"/>
              </w:rPr>
              <w:t>👋</w:t>
            </w:r>
          </w:p>
        </w:tc>
        <w:tc>
          <w:tcPr>
            <w:tcW w:w="6580" w:type="dxa"/>
            <w:shd w:val="clear" w:color="auto" w:fill="FFF2CC"/>
          </w:tcPr>
          <w:p w14:paraId="788DF917" w14:textId="77777777" w:rsidR="00A550FD" w:rsidRPr="00A550FD" w:rsidRDefault="00A550FD" w:rsidP="00A550FD">
            <w:pPr>
              <w:spacing w:before="20" w:after="20"/>
              <w:jc w:val="center"/>
              <w:rPr>
                <w:b/>
              </w:rPr>
            </w:pPr>
            <w:r w:rsidRPr="00A550FD">
              <w:rPr>
                <w:b/>
                <w:lang w:val="fr-FR" w:eastAsia="fr-FR" w:bidi="ar-SA"/>
              </w:rPr>
              <w:t>Appel 3 :</w:t>
            </w:r>
          </w:p>
          <w:p w14:paraId="1130A698" w14:textId="7999E874" w:rsidR="00A550FD" w:rsidRPr="00EB4067" w:rsidRDefault="00A550FD" w:rsidP="00A550FD">
            <w:pPr>
              <w:spacing w:before="20" w:after="20" w:line="276" w:lineRule="auto"/>
              <w:jc w:val="center"/>
            </w:pPr>
            <w:r w:rsidRPr="00A550FD">
              <w:rPr>
                <w:b/>
                <w:lang w:val="fr-FR" w:eastAsia="fr-FR" w:bidi="ar-SA"/>
              </w:rPr>
              <w:t>Appeler l'examinateur afin qu'il vérifie l'acquisition.</w:t>
            </w:r>
          </w:p>
        </w:tc>
      </w:tr>
    </w:tbl>
    <w:p w14:paraId="69C9EE2F" w14:textId="77777777" w:rsidR="002968E4" w:rsidRPr="00AC53F7" w:rsidRDefault="002968E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68E4" w:rsidRPr="00AC53F7" w14:paraId="20A259B6" w14:textId="77777777">
        <w:tc>
          <w:tcPr>
            <w:tcW w:w="9972" w:type="dxa"/>
            <w:shd w:val="clear" w:color="auto" w:fill="1F4E79"/>
          </w:tcPr>
          <w:p w14:paraId="02C37D16" w14:textId="77777777" w:rsidR="002968E4" w:rsidRPr="00AC53F7" w:rsidRDefault="00000000">
            <w:r w:rsidRPr="00AC53F7">
              <w:rPr>
                <w:rFonts w:ascii="Calibri" w:hAnsi="Calibri"/>
                <w:b/>
                <w:color w:val="FFFFFF"/>
                <w:sz w:val="24"/>
                <w:lang w:val="fr-FR" w:eastAsia="fr-FR" w:bidi="ar-SA"/>
              </w:rPr>
              <w:t>5. Exploitation des résultats</w:t>
            </w:r>
          </w:p>
        </w:tc>
      </w:tr>
    </w:tbl>
    <w:p w14:paraId="0F584EC0" w14:textId="77777777" w:rsidR="002968E4" w:rsidRPr="00AC53F7" w:rsidRDefault="002968E4"/>
    <w:p w14:paraId="49D1C5A2" w14:textId="74CC4F91" w:rsidR="002968E4" w:rsidRPr="00AC53F7" w:rsidRDefault="00EB4067">
      <w:pPr>
        <w:spacing w:before="80"/>
      </w:pPr>
      <w:r w:rsidRPr="00AC53F7">
        <w:rPr>
          <w:rFonts w:ascii="Calibri" w:hAnsi="Calibri"/>
          <w:b/>
          <w:color w:val="2E74B5"/>
          <w:lang w:val="fr-FR" w:eastAsia="fr-FR" w:bidi="ar-SA"/>
        </w:rPr>
        <w:t>5.1 Exploitation de la courbe (ressource : Annexe)</w:t>
      </w:r>
    </w:p>
    <w:p w14:paraId="0F97C64D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Déterminer le volume équivalent Vᴇ ainsi que la valeur du pH à l'équivalence acido-basique. Arrondir les valeurs au dixième.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2968E4" w:rsidRPr="00AC53F7" w14:paraId="72D323D1" w14:textId="77777777">
        <w:tc>
          <w:tcPr>
            <w:tcW w:w="4986" w:type="dxa"/>
            <w:shd w:val="clear" w:color="auto" w:fill="EBF5FB"/>
          </w:tcPr>
          <w:p w14:paraId="1A89BE09" w14:textId="77777777" w:rsidR="00EB4067" w:rsidRDefault="00EB4067" w:rsidP="00EB4067">
            <w:pPr>
              <w:jc w:val="center"/>
              <w:rPr>
                <w:rFonts w:ascii="Calibri" w:hAnsi="Calibri"/>
                <w:b/>
              </w:rPr>
            </w:pPr>
          </w:p>
          <w:p w14:paraId="51DEF3DF" w14:textId="77777777" w:rsidR="002968E4" w:rsidRDefault="00000000" w:rsidP="00EB4067">
            <w:pPr>
              <w:jc w:val="center"/>
              <w:rPr>
                <w:rFonts w:ascii="Calibri" w:hAnsi="Calibri"/>
              </w:rPr>
            </w:pPr>
            <w:r w:rsidRPr="00AC53F7">
              <w:rPr>
                <w:rFonts w:ascii="Calibri" w:hAnsi="Calibri"/>
                <w:b/>
                <w:lang w:val="fr-FR" w:eastAsia="fr-FR" w:bidi="ar-SA"/>
              </w:rPr>
              <w:t xml:space="preserve">VE </w:t>
            </w:r>
            <w:proofErr w:type="gramStart"/>
            <w:r w:rsidRPr="00AC53F7">
              <w:rPr>
                <w:rFonts w:ascii="Calibri" w:hAnsi="Calibri"/>
                <w:b/>
                <w:lang w:val="fr-FR" w:eastAsia="fr-FR" w:bidi="ar-SA"/>
              </w:rPr>
              <w:t xml:space="preserve">=  </w:t>
            </w:r>
            <w:r w:rsidRPr="00AC53F7">
              <w:rPr>
                <w:rFonts w:ascii="Calibri" w:hAnsi="Calibri"/>
                <w:lang w:val="fr-FR" w:eastAsia="fr-FR" w:bidi="ar-SA"/>
              </w:rPr>
              <w:t>..............................</w:t>
            </w:r>
            <w:proofErr w:type="gramEnd"/>
          </w:p>
          <w:p w14:paraId="4C9F2168" w14:textId="5D157080" w:rsidR="00EB4067" w:rsidRPr="00AC53F7" w:rsidRDefault="00EB4067" w:rsidP="00EB4067">
            <w:pPr>
              <w:jc w:val="center"/>
            </w:pPr>
          </w:p>
        </w:tc>
        <w:tc>
          <w:tcPr>
            <w:tcW w:w="4986" w:type="dxa"/>
            <w:shd w:val="clear" w:color="auto" w:fill="EBF5FB"/>
          </w:tcPr>
          <w:p w14:paraId="0A0EBEC6" w14:textId="77777777" w:rsidR="00EB4067" w:rsidRDefault="00EB4067" w:rsidP="00EB4067">
            <w:pPr>
              <w:jc w:val="center"/>
              <w:rPr>
                <w:rFonts w:ascii="Calibri" w:hAnsi="Calibri"/>
                <w:b/>
              </w:rPr>
            </w:pPr>
          </w:p>
          <w:p w14:paraId="0FD17DC8" w14:textId="713E9CB5" w:rsidR="002968E4" w:rsidRPr="00AC53F7" w:rsidRDefault="00000000" w:rsidP="00EB4067">
            <w:pPr>
              <w:jc w:val="center"/>
            </w:pPr>
            <w:proofErr w:type="gramStart"/>
            <w:r w:rsidRPr="00AC53F7">
              <w:rPr>
                <w:rFonts w:ascii="Calibri" w:hAnsi="Calibri"/>
                <w:b/>
                <w:lang w:val="fr-FR" w:eastAsia="fr-FR" w:bidi="ar-SA"/>
              </w:rPr>
              <w:t>pH</w:t>
            </w:r>
            <w:proofErr w:type="gramEnd"/>
            <w:r w:rsidRPr="00AC53F7">
              <w:rPr>
                <w:rFonts w:ascii="Calibri" w:hAnsi="Calibri"/>
                <w:b/>
                <w:lang w:val="fr-FR" w:eastAsia="fr-FR" w:bidi="ar-SA"/>
              </w:rPr>
              <w:t xml:space="preserve"> équivalence </w:t>
            </w:r>
            <w:proofErr w:type="gramStart"/>
            <w:r w:rsidRPr="00AC53F7">
              <w:rPr>
                <w:rFonts w:ascii="Calibri" w:hAnsi="Calibri"/>
                <w:b/>
                <w:lang w:val="fr-FR" w:eastAsia="fr-FR" w:bidi="ar-SA"/>
              </w:rPr>
              <w:t xml:space="preserve">=  </w:t>
            </w:r>
            <w:r w:rsidRPr="00AC53F7">
              <w:rPr>
                <w:rFonts w:ascii="Calibri" w:hAnsi="Calibri"/>
                <w:lang w:val="fr-FR" w:eastAsia="fr-FR" w:bidi="ar-SA"/>
              </w:rPr>
              <w:t>..............................</w:t>
            </w:r>
            <w:proofErr w:type="gramEnd"/>
          </w:p>
        </w:tc>
      </w:tr>
    </w:tbl>
    <w:p w14:paraId="3071514A" w14:textId="77777777" w:rsidR="002968E4" w:rsidRDefault="002968E4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6580"/>
      </w:tblGrid>
      <w:tr w:rsidR="00A550FD" w:rsidRPr="00EB4067" w14:paraId="17A572A2" w14:textId="77777777" w:rsidTr="00CF674F">
        <w:trPr>
          <w:jc w:val="center"/>
        </w:trPr>
        <w:tc>
          <w:tcPr>
            <w:tcW w:w="850" w:type="dxa"/>
            <w:shd w:val="clear" w:color="auto" w:fill="FFF2CC"/>
          </w:tcPr>
          <w:p w14:paraId="4A38940F" w14:textId="77777777" w:rsidR="00A550FD" w:rsidRPr="00EB4067" w:rsidRDefault="00A550FD" w:rsidP="00CF674F">
            <w:pPr>
              <w:spacing w:before="20" w:after="20" w:line="276" w:lineRule="auto"/>
              <w:rPr>
                <w:sz w:val="52"/>
                <w:szCs w:val="52"/>
              </w:rPr>
            </w:pPr>
            <w:r w:rsidRPr="00EB4067">
              <w:rPr>
                <w:rFonts w:ascii="Segoe UI Emoji" w:hAnsi="Segoe UI Emoji" w:cs="Segoe UI Emoji"/>
                <w:sz w:val="52"/>
                <w:szCs w:val="52"/>
                <w:lang w:val="fr-FR" w:eastAsia="fr-FR" w:bidi="ar-SA"/>
              </w:rPr>
              <w:t>👋</w:t>
            </w:r>
          </w:p>
        </w:tc>
        <w:tc>
          <w:tcPr>
            <w:tcW w:w="6580" w:type="dxa"/>
            <w:shd w:val="clear" w:color="auto" w:fill="FFF2CC"/>
          </w:tcPr>
          <w:p w14:paraId="457D314E" w14:textId="77777777" w:rsidR="00A550FD" w:rsidRPr="00A550FD" w:rsidRDefault="00A550FD" w:rsidP="00A550FD">
            <w:pPr>
              <w:spacing w:before="20" w:after="20"/>
              <w:jc w:val="center"/>
              <w:rPr>
                <w:b/>
              </w:rPr>
            </w:pPr>
            <w:r w:rsidRPr="00A550FD">
              <w:rPr>
                <w:b/>
                <w:lang w:val="fr-FR" w:eastAsia="fr-FR" w:bidi="ar-SA"/>
              </w:rPr>
              <w:t>Appel 4 :</w:t>
            </w:r>
          </w:p>
          <w:p w14:paraId="24E8F255" w14:textId="6ED95C31" w:rsidR="00A550FD" w:rsidRPr="00EB4067" w:rsidRDefault="00A550FD" w:rsidP="00A550FD">
            <w:pPr>
              <w:spacing w:before="20" w:after="20" w:line="276" w:lineRule="auto"/>
              <w:jc w:val="center"/>
            </w:pPr>
            <w:r w:rsidRPr="00A550FD">
              <w:rPr>
                <w:b/>
                <w:lang w:val="fr-FR" w:eastAsia="fr-FR" w:bidi="ar-SA"/>
              </w:rPr>
              <w:t>Faire vérifier les valeurs et la conclusion précédente.</w:t>
            </w:r>
          </w:p>
        </w:tc>
      </w:tr>
    </w:tbl>
    <w:p w14:paraId="3F6A8594" w14:textId="77777777" w:rsidR="002968E4" w:rsidRPr="00AC53F7" w:rsidRDefault="002968E4"/>
    <w:p w14:paraId="749351EF" w14:textId="77777777" w:rsidR="002968E4" w:rsidRPr="00AC53F7" w:rsidRDefault="00000000">
      <w:pPr>
        <w:spacing w:before="80"/>
      </w:pPr>
      <w:proofErr w:type="gramStart"/>
      <w:r w:rsidRPr="00AC53F7">
        <w:rPr>
          <w:rFonts w:ascii="Calibri" w:hAnsi="Calibri"/>
          <w:b/>
          <w:color w:val="2E74B5"/>
          <w:lang w:val="fr-FR" w:eastAsia="fr-FR" w:bidi="ar-SA"/>
        </w:rPr>
        <w:t>5.2  Calcul</w:t>
      </w:r>
      <w:proofErr w:type="gramEnd"/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de la concentration de la solution d'ibuprofène</w:t>
      </w:r>
    </w:p>
    <w:p w14:paraId="52BB2F7D" w14:textId="77777777" w:rsidR="002968E4" w:rsidRPr="00AC53F7" w:rsidRDefault="00000000">
      <w:pPr>
        <w:jc w:val="both"/>
      </w:pPr>
      <w:r w:rsidRPr="00AC53F7">
        <w:rPr>
          <w:rFonts w:ascii="Calibri" w:hAnsi="Calibri"/>
          <w:lang w:val="fr-FR" w:eastAsia="fr-FR" w:bidi="ar-SA"/>
        </w:rPr>
        <w:t>La concentration C</w:t>
      </w:r>
      <w:r w:rsidRPr="00AC53F7">
        <w:rPr>
          <w:rFonts w:ascii="Calibri" w:hAnsi="Calibri"/>
          <w:sz w:val="18"/>
          <w:vertAlign w:val="subscript"/>
          <w:lang w:val="fr-FR" w:eastAsia="fr-FR" w:bidi="ar-SA"/>
        </w:rPr>
        <w:t>AH</w:t>
      </w:r>
      <w:r w:rsidRPr="00AC53F7">
        <w:rPr>
          <w:rFonts w:ascii="Calibri" w:hAnsi="Calibri"/>
          <w:lang w:val="fr-FR" w:eastAsia="fr-FR" w:bidi="ar-SA"/>
        </w:rPr>
        <w:t xml:space="preserve"> de l'ibuprofène de la solution S est donnée par la relation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68E4" w:rsidRPr="00AC53F7" w14:paraId="6AEFDE07" w14:textId="77777777">
        <w:tc>
          <w:tcPr>
            <w:tcW w:w="9972" w:type="dxa"/>
            <w:shd w:val="clear" w:color="auto" w:fill="F2F2F2"/>
          </w:tcPr>
          <w:p w14:paraId="7219BD60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lang w:val="fr-FR" w:eastAsia="fr-FR" w:bidi="ar-SA"/>
              </w:rPr>
              <w:t xml:space="preserve">    </w:t>
            </w:r>
            <w:proofErr w:type="spellStart"/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C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soude</w:t>
            </w:r>
            <w:proofErr w:type="spellEnd"/>
            <w:r w:rsidRPr="00AC53F7">
              <w:rPr>
                <w:rFonts w:ascii="Calibri" w:hAnsi="Calibri"/>
                <w:lang w:val="fr-FR" w:eastAsia="fr-FR" w:bidi="ar-SA"/>
              </w:rPr>
              <w:t xml:space="preserve">  ×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 xml:space="preserve">  V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E</w:t>
            </w:r>
          </w:p>
          <w:p w14:paraId="60830C73" w14:textId="77777777" w:rsidR="002968E4" w:rsidRPr="00AC53F7" w:rsidRDefault="00000000">
            <w:pPr>
              <w:jc w:val="center"/>
            </w:pPr>
            <w:proofErr w:type="spellStart"/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Cᴀʜ</w:t>
            </w:r>
            <w:proofErr w:type="spellEnd"/>
            <w:r w:rsidRPr="00AC53F7">
              <w:rPr>
                <w:rFonts w:ascii="Calibri" w:hAnsi="Calibri"/>
                <w:lang w:val="fr-FR" w:eastAsia="fr-FR" w:bidi="ar-SA"/>
              </w:rPr>
              <w:t xml:space="preserve">  =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 xml:space="preserve">  ───────────────────────</w:t>
            </w:r>
          </w:p>
          <w:p w14:paraId="1E818C4B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lang w:val="fr-FR" w:eastAsia="fr-FR" w:bidi="ar-SA"/>
              </w:rPr>
              <w:t xml:space="preserve">    V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0</w:t>
            </w:r>
          </w:p>
        </w:tc>
      </w:tr>
    </w:tbl>
    <w:p w14:paraId="0F25A902" w14:textId="77777777" w:rsidR="002968E4" w:rsidRPr="00AC53F7" w:rsidRDefault="002968E4"/>
    <w:p w14:paraId="32D16BF2" w14:textId="77777777" w:rsidR="002968E4" w:rsidRPr="00AC53F7" w:rsidRDefault="00000000">
      <w:pPr>
        <w:jc w:val="both"/>
      </w:pPr>
      <w:r w:rsidRPr="00AC53F7">
        <w:rPr>
          <w:rFonts w:ascii="Calibri" w:hAnsi="Calibri"/>
          <w:lang w:val="fr-FR" w:eastAsia="fr-FR" w:bidi="ar-SA"/>
        </w:rPr>
        <w:t>Avec les données de l'expérience, compléter :</w:t>
      </w:r>
    </w:p>
    <w:p w14:paraId="272701ED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Concentration de la soude (en mol/L) :  </w:t>
      </w:r>
      <w:proofErr w:type="spellStart"/>
      <w:r w:rsidRPr="00AC53F7">
        <w:rPr>
          <w:rFonts w:ascii="Calibri" w:hAnsi="Calibri"/>
          <w:lang w:val="fr-FR" w:eastAsia="fr-FR" w:bidi="ar-SA"/>
        </w:rPr>
        <w:t>C</w:t>
      </w:r>
      <w:r w:rsidRPr="00AC53F7">
        <w:rPr>
          <w:rFonts w:ascii="Calibri" w:hAnsi="Calibri"/>
          <w:sz w:val="18"/>
          <w:vertAlign w:val="subscript"/>
          <w:lang w:val="fr-FR" w:eastAsia="fr-FR" w:bidi="ar-SA"/>
        </w:rPr>
        <w:t>soude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= .......................</w:t>
      </w:r>
    </w:p>
    <w:p w14:paraId="1E81A0DD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Volume de la solution d'ibuprofène prélevé (en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>) :  V</w:t>
      </w:r>
      <w:r w:rsidRPr="00AC53F7">
        <w:rPr>
          <w:rFonts w:ascii="Calibri" w:hAnsi="Calibri"/>
          <w:sz w:val="18"/>
          <w:vertAlign w:val="subscript"/>
          <w:lang w:val="fr-FR" w:eastAsia="fr-FR" w:bidi="ar-SA"/>
        </w:rPr>
        <w:t>0</w:t>
      </w:r>
      <w:r w:rsidRPr="00AC53F7">
        <w:rPr>
          <w:rFonts w:ascii="Calibri" w:hAnsi="Calibri"/>
          <w:lang w:val="fr-FR" w:eastAsia="fr-FR" w:bidi="ar-SA"/>
        </w:rPr>
        <w:t xml:space="preserve"> = .......................</w:t>
      </w:r>
    </w:p>
    <w:p w14:paraId="6E0507DD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Volume de soude versé à l'équivalence (en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>) :  V</w:t>
      </w:r>
      <w:r w:rsidRPr="00AC53F7">
        <w:rPr>
          <w:rFonts w:ascii="Calibri" w:hAnsi="Calibri"/>
          <w:sz w:val="18"/>
          <w:vertAlign w:val="subscript"/>
          <w:lang w:val="fr-FR" w:eastAsia="fr-FR" w:bidi="ar-SA"/>
        </w:rPr>
        <w:t>E</w:t>
      </w:r>
      <w:r w:rsidRPr="00AC53F7">
        <w:rPr>
          <w:rFonts w:ascii="Calibri" w:hAnsi="Calibri"/>
          <w:lang w:val="fr-FR" w:eastAsia="fr-FR" w:bidi="ar-SA"/>
        </w:rPr>
        <w:t xml:space="preserve"> = .......................</w:t>
      </w:r>
    </w:p>
    <w:p w14:paraId="520B915C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Calculer, en mol/L, la concentration </w:t>
      </w:r>
      <w:proofErr w:type="spellStart"/>
      <w:r w:rsidRPr="00AC53F7">
        <w:rPr>
          <w:rFonts w:ascii="Calibri" w:hAnsi="Calibri"/>
          <w:lang w:val="fr-FR" w:eastAsia="fr-FR" w:bidi="ar-SA"/>
        </w:rPr>
        <w:t>Cᴀʜ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de l'ibuprofène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68E4" w:rsidRPr="00AC53F7" w14:paraId="0DD29819" w14:textId="77777777">
        <w:tc>
          <w:tcPr>
            <w:tcW w:w="9972" w:type="dxa"/>
            <w:shd w:val="clear" w:color="auto" w:fill="F2F2F2"/>
          </w:tcPr>
          <w:p w14:paraId="20D45BCD" w14:textId="77777777" w:rsidR="002968E4" w:rsidRPr="00AC53F7" w:rsidRDefault="00000000">
            <w:r w:rsidRPr="00AC53F7">
              <w:rPr>
                <w:rFonts w:ascii="Calibri" w:hAnsi="Calibri"/>
                <w:lang w:val="fr-FR" w:eastAsia="fr-FR" w:bidi="ar-SA"/>
              </w:rPr>
              <w:t>C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AH</w:t>
            </w:r>
            <w:r w:rsidRPr="00AC53F7">
              <w:rPr>
                <w:rFonts w:ascii="Calibri" w:hAnsi="Calibri"/>
                <w:lang w:val="fr-FR" w:eastAsia="fr-FR" w:bidi="ar-SA"/>
              </w:rPr>
              <w:t xml:space="preserve"> = </w:t>
            </w:r>
            <w:proofErr w:type="spellStart"/>
            <w:r w:rsidRPr="00AC53F7">
              <w:rPr>
                <w:rFonts w:ascii="Calibri" w:hAnsi="Calibri"/>
                <w:lang w:val="fr-FR" w:eastAsia="fr-FR" w:bidi="ar-SA"/>
              </w:rPr>
              <w:t>C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soude</w:t>
            </w:r>
            <w:proofErr w:type="spellEnd"/>
            <w:r w:rsidRPr="00AC53F7">
              <w:rPr>
                <w:rFonts w:ascii="Calibri" w:hAnsi="Calibri"/>
                <w:lang w:val="fr-FR" w:eastAsia="fr-FR" w:bidi="ar-SA"/>
              </w:rPr>
              <w:t xml:space="preserve"> × V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E</w:t>
            </w:r>
            <w:r w:rsidRPr="00AC53F7">
              <w:rPr>
                <w:rFonts w:ascii="Calibri" w:hAnsi="Calibri"/>
                <w:lang w:val="fr-FR" w:eastAsia="fr-FR" w:bidi="ar-SA"/>
              </w:rPr>
              <w:t xml:space="preserve"> / V</w:t>
            </w:r>
            <w:proofErr w:type="gramStart"/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0</w:t>
            </w:r>
            <w:r w:rsidRPr="00AC53F7">
              <w:rPr>
                <w:rFonts w:ascii="Calibri" w:hAnsi="Calibri"/>
                <w:lang w:val="fr-FR" w:eastAsia="fr-FR" w:bidi="ar-SA"/>
              </w:rPr>
              <w:t xml:space="preserve">  =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 xml:space="preserve">  .......... × .......... / ..........  =  ..........  </w:t>
            </w:r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mol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>/L</w:t>
            </w:r>
          </w:p>
        </w:tc>
      </w:tr>
    </w:tbl>
    <w:p w14:paraId="6321BBA4" w14:textId="77777777" w:rsidR="002968E4" w:rsidRPr="00AC53F7" w:rsidRDefault="002968E4"/>
    <w:p w14:paraId="20286423" w14:textId="77777777" w:rsidR="002968E4" w:rsidRPr="00AC53F7" w:rsidRDefault="00000000">
      <w:pPr>
        <w:spacing w:before="80"/>
      </w:pPr>
      <w:proofErr w:type="gramStart"/>
      <w:r w:rsidRPr="00AC53F7">
        <w:rPr>
          <w:rFonts w:ascii="Calibri" w:hAnsi="Calibri"/>
          <w:b/>
          <w:color w:val="2E74B5"/>
          <w:lang w:val="fr-FR" w:eastAsia="fr-FR" w:bidi="ar-SA"/>
        </w:rPr>
        <w:t>5.3  Calcul</w:t>
      </w:r>
      <w:proofErr w:type="gramEnd"/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de la masse d'ibuprofène dans le comprimé</w:t>
      </w:r>
    </w:p>
    <w:p w14:paraId="48965939" w14:textId="77777777" w:rsidR="002968E4" w:rsidRPr="00AC53F7" w:rsidRDefault="00000000">
      <w:pPr>
        <w:jc w:val="both"/>
      </w:pPr>
      <w:r w:rsidRPr="00AC53F7">
        <w:rPr>
          <w:rFonts w:ascii="Calibri" w:hAnsi="Calibri"/>
          <w:lang w:val="fr-FR" w:eastAsia="fr-FR" w:bidi="ar-SA"/>
        </w:rPr>
        <w:t>En utilisant la formule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68E4" w:rsidRPr="00AC53F7" w14:paraId="6377036D" w14:textId="77777777">
        <w:tc>
          <w:tcPr>
            <w:tcW w:w="9972" w:type="dxa"/>
            <w:shd w:val="clear" w:color="auto" w:fill="F2F2F2"/>
          </w:tcPr>
          <w:p w14:paraId="4AE9B6A0" w14:textId="77777777" w:rsidR="002968E4" w:rsidRPr="00AC53F7" w:rsidRDefault="00000000">
            <w:pPr>
              <w:jc w:val="center"/>
            </w:pPr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m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>(</w:t>
            </w:r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HA)  =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 xml:space="preserve">  </w:t>
            </w:r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C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AH</w:t>
            </w:r>
            <w:r w:rsidRPr="00AC53F7">
              <w:rPr>
                <w:rFonts w:ascii="Calibri" w:hAnsi="Calibri"/>
                <w:lang w:val="fr-FR" w:eastAsia="fr-FR" w:bidi="ar-SA"/>
              </w:rPr>
              <w:t xml:space="preserve">  ×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 xml:space="preserve">  </w:t>
            </w:r>
            <w:proofErr w:type="spellStart"/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V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fiole</w:t>
            </w:r>
            <w:proofErr w:type="spellEnd"/>
            <w:r w:rsidRPr="00AC53F7">
              <w:rPr>
                <w:rFonts w:ascii="Calibri" w:hAnsi="Calibri"/>
                <w:lang w:val="fr-FR" w:eastAsia="fr-FR" w:bidi="ar-SA"/>
              </w:rPr>
              <w:t xml:space="preserve">  ×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 xml:space="preserve">  M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AH</w:t>
            </w:r>
          </w:p>
          <w:p w14:paraId="030FE694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lang w:val="fr-FR" w:eastAsia="fr-FR" w:bidi="ar-SA"/>
              </w:rPr>
              <w:t>Avec :  M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AH</w:t>
            </w:r>
            <w:r w:rsidRPr="00AC53F7">
              <w:rPr>
                <w:rFonts w:ascii="Calibri" w:hAnsi="Calibri"/>
                <w:lang w:val="fr-FR" w:eastAsia="fr-FR" w:bidi="ar-SA"/>
              </w:rPr>
              <w:t xml:space="preserve"> = 206,3 g/mol</w:t>
            </w:r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 xml:space="preserve">   (ibuprofène  C</w:t>
            </w:r>
            <w:proofErr w:type="gramEnd"/>
            <w:r w:rsidRPr="00AC53F7">
              <w:rPr>
                <w:rFonts w:ascii="Calibri" w:hAnsi="Calibri"/>
                <w:vertAlign w:val="subscript"/>
                <w:lang w:val="fr-FR" w:eastAsia="fr-FR" w:bidi="ar-SA"/>
              </w:rPr>
              <w:t>13</w:t>
            </w:r>
            <w:r w:rsidRPr="00AC53F7">
              <w:rPr>
                <w:rFonts w:ascii="Calibri" w:hAnsi="Calibri"/>
                <w:lang w:val="fr-FR" w:eastAsia="fr-FR" w:bidi="ar-SA"/>
              </w:rPr>
              <w:t>H</w:t>
            </w:r>
            <w:r w:rsidRPr="00AC53F7">
              <w:rPr>
                <w:rFonts w:ascii="Calibri" w:hAnsi="Calibri"/>
                <w:vertAlign w:val="subscript"/>
                <w:lang w:val="fr-FR" w:eastAsia="fr-FR" w:bidi="ar-SA"/>
              </w:rPr>
              <w:t>18</w:t>
            </w:r>
            <w:r w:rsidRPr="00AC53F7">
              <w:rPr>
                <w:rFonts w:ascii="Calibri" w:hAnsi="Calibri"/>
                <w:lang w:val="fr-FR" w:eastAsia="fr-FR" w:bidi="ar-SA"/>
              </w:rPr>
              <w:t>O</w:t>
            </w:r>
            <w:r w:rsidRPr="00AC53F7">
              <w:rPr>
                <w:rFonts w:ascii="Calibri" w:hAnsi="Calibri"/>
                <w:vertAlign w:val="subscript"/>
                <w:lang w:val="fr-FR" w:eastAsia="fr-FR" w:bidi="ar-SA"/>
              </w:rPr>
              <w:t>2</w:t>
            </w:r>
            <w:r w:rsidRPr="00AC53F7">
              <w:rPr>
                <w:rFonts w:ascii="Calibri" w:hAnsi="Calibri"/>
                <w:lang w:val="fr-FR" w:eastAsia="fr-FR" w:bidi="ar-SA"/>
              </w:rPr>
              <w:t>)</w:t>
            </w:r>
          </w:p>
          <w:p w14:paraId="140D7610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lang w:val="fr-FR" w:eastAsia="fr-FR" w:bidi="ar-SA"/>
              </w:rPr>
              <w:t xml:space="preserve">        </w:t>
            </w:r>
            <w:proofErr w:type="spellStart"/>
            <w:r w:rsidRPr="00AC53F7">
              <w:rPr>
                <w:rFonts w:ascii="Calibri" w:hAnsi="Calibri"/>
                <w:lang w:val="fr-FR" w:eastAsia="fr-FR" w:bidi="ar-SA"/>
              </w:rPr>
              <w:t>V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fiole</w:t>
            </w:r>
            <w:proofErr w:type="spellEnd"/>
            <w:r w:rsidRPr="00AC53F7">
              <w:rPr>
                <w:rFonts w:ascii="Calibri" w:hAnsi="Calibri"/>
                <w:lang w:val="fr-FR" w:eastAsia="fr-FR" w:bidi="ar-SA"/>
              </w:rPr>
              <w:t xml:space="preserve"> = 0,100 L</w:t>
            </w:r>
          </w:p>
        </w:tc>
      </w:tr>
    </w:tbl>
    <w:p w14:paraId="67CB659B" w14:textId="77777777" w:rsidR="002968E4" w:rsidRPr="00AC53F7" w:rsidRDefault="002968E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68E4" w:rsidRPr="00AC53F7" w14:paraId="576B9D53" w14:textId="77777777">
        <w:tc>
          <w:tcPr>
            <w:tcW w:w="9972" w:type="dxa"/>
            <w:shd w:val="clear" w:color="auto" w:fill="F2F2F2"/>
          </w:tcPr>
          <w:p w14:paraId="0105D290" w14:textId="77777777" w:rsidR="002968E4" w:rsidRPr="00AC53F7" w:rsidRDefault="00000000"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m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>(HA) = .......... × 0,100 × 206,</w:t>
            </w:r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3  =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 xml:space="preserve">  .......... </w:t>
            </w:r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g  =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 xml:space="preserve">  .......... </w:t>
            </w:r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mg</w:t>
            </w:r>
            <w:proofErr w:type="gramEnd"/>
          </w:p>
        </w:tc>
      </w:tr>
    </w:tbl>
    <w:p w14:paraId="567F7023" w14:textId="77777777" w:rsidR="002968E4" w:rsidRPr="00AC53F7" w:rsidRDefault="002968E4"/>
    <w:p w14:paraId="71FDE519" w14:textId="77777777" w:rsidR="002968E4" w:rsidRPr="00AC53F7" w:rsidRDefault="00000000">
      <w:pPr>
        <w:spacing w:before="80"/>
      </w:pPr>
      <w:proofErr w:type="gramStart"/>
      <w:r w:rsidRPr="00AC53F7">
        <w:rPr>
          <w:rFonts w:ascii="Calibri" w:hAnsi="Calibri"/>
          <w:b/>
          <w:color w:val="2E74B5"/>
          <w:lang w:val="fr-FR" w:eastAsia="fr-FR" w:bidi="ar-SA"/>
        </w:rPr>
        <w:t>5.4  Comparaison</w:t>
      </w:r>
      <w:proofErr w:type="gramEnd"/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avec la valeur théorique</w:t>
      </w:r>
    </w:p>
    <w:p w14:paraId="344AEFFC" w14:textId="77777777" w:rsidR="002968E4" w:rsidRPr="00AC53F7" w:rsidRDefault="00000000">
      <w:pPr>
        <w:jc w:val="both"/>
      </w:pPr>
      <w:r w:rsidRPr="00AC53F7">
        <w:rPr>
          <w:rFonts w:ascii="Calibri" w:hAnsi="Calibri"/>
          <w:lang w:val="fr-FR" w:eastAsia="fr-FR" w:bidi="ar-SA"/>
        </w:rPr>
        <w:t>Relever la masse d'ibuprofène indiquée sur l'emballage :</w:t>
      </w:r>
    </w:p>
    <w:p w14:paraId="39E572C9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Masse théorique inscrite sur l'étiquette :  </w:t>
      </w:r>
      <w:proofErr w:type="spellStart"/>
      <w:r w:rsidRPr="00AC53F7">
        <w:rPr>
          <w:rFonts w:ascii="Calibri" w:hAnsi="Calibri"/>
          <w:lang w:val="fr-FR" w:eastAsia="fr-FR" w:bidi="ar-SA"/>
        </w:rPr>
        <w:t>m</w:t>
      </w:r>
      <w:r w:rsidRPr="00AC53F7">
        <w:rPr>
          <w:rFonts w:ascii="Calibri" w:hAnsi="Calibri"/>
          <w:sz w:val="18"/>
          <w:vertAlign w:val="subscript"/>
          <w:lang w:val="fr-FR" w:eastAsia="fr-FR" w:bidi="ar-SA"/>
        </w:rPr>
        <w:t>théorique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= .......... </w:t>
      </w:r>
      <w:proofErr w:type="gramStart"/>
      <w:r w:rsidRPr="00AC53F7">
        <w:rPr>
          <w:rFonts w:ascii="Calibri" w:hAnsi="Calibri"/>
          <w:lang w:val="fr-FR" w:eastAsia="fr-FR" w:bidi="ar-SA"/>
        </w:rPr>
        <w:t>mg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68E4" w:rsidRPr="00AC53F7" w14:paraId="409D1E1B" w14:textId="77777777">
        <w:tc>
          <w:tcPr>
            <w:tcW w:w="9972" w:type="dxa"/>
            <w:shd w:val="clear" w:color="auto" w:fill="F2F2F2"/>
          </w:tcPr>
          <w:p w14:paraId="32715380" w14:textId="77777777" w:rsidR="002968E4" w:rsidRPr="00AC53F7" w:rsidRDefault="00000000">
            <w:r w:rsidRPr="00AC53F7">
              <w:rPr>
                <w:rFonts w:ascii="Calibri" w:hAnsi="Calibri"/>
                <w:lang w:val="fr-FR" w:eastAsia="fr-FR" w:bidi="ar-SA"/>
              </w:rPr>
              <w:t>Écart relatif (</w:t>
            </w:r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%)  =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 xml:space="preserve">  |</w:t>
            </w:r>
            <w:proofErr w:type="spellStart"/>
            <w:r w:rsidRPr="00AC53F7">
              <w:rPr>
                <w:rFonts w:ascii="Calibri" w:hAnsi="Calibri"/>
                <w:lang w:val="fr-FR" w:eastAsia="fr-FR" w:bidi="ar-SA"/>
              </w:rPr>
              <w:t>m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exp</w:t>
            </w:r>
            <w:proofErr w:type="spellEnd"/>
            <w:r w:rsidRPr="00AC53F7">
              <w:rPr>
                <w:rFonts w:ascii="Calibri" w:hAnsi="Calibri"/>
                <w:lang w:val="fr-FR" w:eastAsia="fr-FR" w:bidi="ar-SA"/>
              </w:rPr>
              <w:t xml:space="preserve"> − </w:t>
            </w:r>
            <w:proofErr w:type="spellStart"/>
            <w:r w:rsidRPr="00AC53F7">
              <w:rPr>
                <w:rFonts w:ascii="Calibri" w:hAnsi="Calibri"/>
                <w:lang w:val="fr-FR" w:eastAsia="fr-FR" w:bidi="ar-SA"/>
              </w:rPr>
              <w:t>m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théorique</w:t>
            </w:r>
            <w:proofErr w:type="spellEnd"/>
            <w:r w:rsidRPr="00AC53F7">
              <w:rPr>
                <w:rFonts w:ascii="Calibri" w:hAnsi="Calibri"/>
                <w:lang w:val="fr-FR" w:eastAsia="fr-FR" w:bidi="ar-SA"/>
              </w:rPr>
              <w:t xml:space="preserve">| / </w:t>
            </w:r>
            <w:proofErr w:type="spellStart"/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m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théorique</w:t>
            </w:r>
            <w:proofErr w:type="spellEnd"/>
            <w:r w:rsidRPr="00AC53F7">
              <w:rPr>
                <w:rFonts w:ascii="Calibri" w:hAnsi="Calibri"/>
                <w:lang w:val="fr-FR" w:eastAsia="fr-FR" w:bidi="ar-SA"/>
              </w:rPr>
              <w:t xml:space="preserve">  ×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 xml:space="preserve"> </w:t>
            </w:r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100  =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 xml:space="preserve">  .......... %</w:t>
            </w:r>
          </w:p>
        </w:tc>
      </w:tr>
    </w:tbl>
    <w:p w14:paraId="6698CC05" w14:textId="77777777" w:rsidR="002968E4" w:rsidRPr="00AC53F7" w:rsidRDefault="002968E4"/>
    <w:p w14:paraId="0ED7D055" w14:textId="77777777" w:rsidR="002968E4" w:rsidRPr="00AC53F7" w:rsidRDefault="00000000">
      <w:pPr>
        <w:jc w:val="both"/>
      </w:pPr>
      <w:r w:rsidRPr="00AC53F7">
        <w:rPr>
          <w:rFonts w:ascii="Calibri" w:hAnsi="Calibri"/>
          <w:lang w:val="fr-FR" w:eastAsia="fr-FR" w:bidi="ar-SA"/>
        </w:rPr>
        <w:t>Vérifier la cohérence des deux valeurs (un écart &lt; 5 % est acceptable)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68E4" w:rsidRPr="00AC53F7" w14:paraId="689276DB" w14:textId="77777777">
        <w:tc>
          <w:tcPr>
            <w:tcW w:w="9972" w:type="dxa"/>
            <w:shd w:val="clear" w:color="auto" w:fill="EBF5FB"/>
          </w:tcPr>
          <w:p w14:paraId="086011AB" w14:textId="77777777" w:rsidR="002968E4" w:rsidRPr="00AC53F7" w:rsidRDefault="00000000">
            <w:r w:rsidRPr="00AC53F7">
              <w:rPr>
                <w:rFonts w:ascii="Calibri" w:hAnsi="Calibri"/>
                <w:lang w:val="fr-FR" w:eastAsia="fr-FR" w:bidi="ar-SA"/>
              </w:rPr>
              <w:t>Conclusion : ........................................................................</w:t>
            </w:r>
            <w:r w:rsidRPr="00AC53F7">
              <w:rPr>
                <w:rFonts w:ascii="Calibri" w:hAnsi="Calibri"/>
                <w:lang w:val="fr-FR" w:eastAsia="fr-FR" w:bidi="ar-SA"/>
              </w:rPr>
              <w:br/>
              <w:t>....................................................................................</w:t>
            </w:r>
          </w:p>
        </w:tc>
      </w:tr>
    </w:tbl>
    <w:p w14:paraId="55E69011" w14:textId="77777777" w:rsidR="002968E4" w:rsidRPr="00AC53F7" w:rsidRDefault="002968E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68E4" w:rsidRPr="00AC53F7" w14:paraId="52DB8C3A" w14:textId="77777777">
        <w:tc>
          <w:tcPr>
            <w:tcW w:w="9972" w:type="dxa"/>
            <w:shd w:val="clear" w:color="auto" w:fill="1F4E79"/>
          </w:tcPr>
          <w:p w14:paraId="0931B438" w14:textId="77777777" w:rsidR="002968E4" w:rsidRPr="00AC53F7" w:rsidRDefault="00000000">
            <w:r w:rsidRPr="00AC53F7">
              <w:rPr>
                <w:rFonts w:ascii="Calibri" w:hAnsi="Calibri"/>
                <w:b/>
                <w:color w:val="FFFFFF"/>
                <w:sz w:val="24"/>
                <w:lang w:val="fr-FR" w:eastAsia="fr-FR" w:bidi="ar-SA"/>
              </w:rPr>
              <w:t>6. Rangement du poste de travail</w:t>
            </w:r>
          </w:p>
        </w:tc>
      </w:tr>
    </w:tbl>
    <w:p w14:paraId="4B9F7CA3" w14:textId="77777777" w:rsidR="002968E4" w:rsidRPr="00AC53F7" w:rsidRDefault="002968E4"/>
    <w:p w14:paraId="407D64D0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Sans la débrancher, retirer la sonde, la rincer à l'eau distillée et la plonger dans le verre à pied « stockage de la sonde pH-métrique »,</w:t>
      </w:r>
    </w:p>
    <w:p w14:paraId="2591531C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Retirer le barreau aimanté à l'aide de l'aimant, le laver et l'essuyer,</w:t>
      </w:r>
    </w:p>
    <w:p w14:paraId="532E20F4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Vider la burette, la rincer à l'eau distillée et la remplir avec de l'eau distillée,</w:t>
      </w:r>
    </w:p>
    <w:p w14:paraId="2BB30AEE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Rincer et ranger la verrerie,</w:t>
      </w:r>
    </w:p>
    <w:p w14:paraId="0EB72195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Remettre en état le poste de travail.</w:t>
      </w:r>
    </w:p>
    <w:p w14:paraId="229011CB" w14:textId="77777777" w:rsidR="002968E4" w:rsidRPr="00AC53F7" w:rsidRDefault="002968E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0"/>
        <w:gridCol w:w="4986"/>
      </w:tblGrid>
      <w:tr w:rsidR="002968E4" w:rsidRPr="00AC53F7" w14:paraId="5ACE8E50" w14:textId="77777777">
        <w:tc>
          <w:tcPr>
            <w:tcW w:w="850" w:type="dxa"/>
            <w:shd w:val="clear" w:color="auto" w:fill="FFF2CC"/>
          </w:tcPr>
          <w:p w14:paraId="0C076939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sz w:val="40"/>
                <w:lang w:val="fr-FR" w:eastAsia="fr-FR" w:bidi="ar-SA"/>
              </w:rPr>
              <w:t>👋</w:t>
            </w:r>
          </w:p>
        </w:tc>
        <w:tc>
          <w:tcPr>
            <w:tcW w:w="4986" w:type="dxa"/>
            <w:shd w:val="clear" w:color="auto" w:fill="FFF2CC"/>
          </w:tcPr>
          <w:p w14:paraId="135C6655" w14:textId="77777777" w:rsidR="002968E4" w:rsidRPr="00AC53F7" w:rsidRDefault="00000000">
            <w:r w:rsidRPr="00AC53F7">
              <w:rPr>
                <w:rFonts w:ascii="Calibri" w:hAnsi="Calibri"/>
                <w:b/>
                <w:lang w:val="fr-FR" w:eastAsia="fr-FR" w:bidi="ar-SA"/>
              </w:rPr>
              <w:t>Appel 5 :</w:t>
            </w:r>
            <w:r w:rsidRPr="00AC53F7">
              <w:rPr>
                <w:rFonts w:ascii="Calibri" w:hAnsi="Calibri"/>
                <w:b/>
                <w:lang w:val="fr-FR" w:eastAsia="fr-FR" w:bidi="ar-SA"/>
              </w:rPr>
              <w:br/>
            </w:r>
            <w:r w:rsidRPr="00AC53F7">
              <w:rPr>
                <w:rFonts w:ascii="Calibri" w:hAnsi="Calibri"/>
                <w:i/>
                <w:lang w:val="fr-FR" w:eastAsia="fr-FR" w:bidi="ar-SA"/>
              </w:rPr>
              <w:t>Faire vérifier la remise en état du poste de travail.</w:t>
            </w:r>
          </w:p>
        </w:tc>
      </w:tr>
    </w:tbl>
    <w:p w14:paraId="41367F2F" w14:textId="77777777" w:rsidR="002968E4" w:rsidRPr="00AC53F7" w:rsidRDefault="002968E4"/>
    <w:p w14:paraId="62BA0C08" w14:textId="77777777" w:rsidR="002968E4" w:rsidRPr="00AC53F7" w:rsidRDefault="00000000">
      <w:r w:rsidRPr="00AC53F7">
        <w:rPr>
          <w:lang w:val="fr-FR" w:eastAsia="fr-FR" w:bidi="ar-SA"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68E4" w:rsidRPr="00AC53F7" w14:paraId="5C734596" w14:textId="77777777">
        <w:tc>
          <w:tcPr>
            <w:tcW w:w="9972" w:type="dxa"/>
            <w:shd w:val="clear" w:color="auto" w:fill="E8E8E8"/>
          </w:tcPr>
          <w:p w14:paraId="166C8692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b/>
                <w:color w:val="1F4E79"/>
                <w:sz w:val="24"/>
                <w:lang w:val="fr-FR" w:eastAsia="fr-FR" w:bidi="ar-SA"/>
              </w:rPr>
              <w:t xml:space="preserve">Annexe — Détermination du volume équivalent avec </w:t>
            </w:r>
            <w:proofErr w:type="spellStart"/>
            <w:r w:rsidRPr="00AC53F7">
              <w:rPr>
                <w:rFonts w:ascii="Calibri" w:hAnsi="Calibri"/>
                <w:b/>
                <w:color w:val="1F4E79"/>
                <w:sz w:val="24"/>
                <w:lang w:val="fr-FR" w:eastAsia="fr-FR" w:bidi="ar-SA"/>
              </w:rPr>
              <w:t>Primosoft</w:t>
            </w:r>
            <w:proofErr w:type="spellEnd"/>
          </w:p>
        </w:tc>
      </w:tr>
    </w:tbl>
    <w:p w14:paraId="4D416E52" w14:textId="77777777" w:rsidR="002968E4" w:rsidRPr="00AC53F7" w:rsidRDefault="002968E4"/>
    <w:p w14:paraId="62323008" w14:textId="77777777" w:rsidR="002968E4" w:rsidRPr="00AC53F7" w:rsidRDefault="00000000">
      <w:pPr>
        <w:spacing w:before="80"/>
      </w:pPr>
      <w:r w:rsidRPr="00AC53F7">
        <w:rPr>
          <w:rFonts w:ascii="Calibri" w:hAnsi="Calibri"/>
          <w:b/>
          <w:color w:val="2E74B5"/>
          <w:lang w:val="fr-FR" w:eastAsia="fr-FR" w:bidi="ar-SA"/>
        </w:rPr>
        <w:t>Lissage de la courbe</w:t>
      </w:r>
    </w:p>
    <w:p w14:paraId="3A69807E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Dans la barre de menus, cliquer sur l'icône « Traitement ».</w:t>
      </w:r>
    </w:p>
    <w:p w14:paraId="7C733697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Choisir l'onglet Lissage.</w:t>
      </w:r>
    </w:p>
    <w:p w14:paraId="6B02305F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Choisir la méthode </w:t>
      </w:r>
      <w:proofErr w:type="spellStart"/>
      <w:r w:rsidRPr="00AC53F7">
        <w:rPr>
          <w:rFonts w:ascii="Calibri" w:hAnsi="Calibri"/>
          <w:lang w:val="fr-FR" w:eastAsia="fr-FR" w:bidi="ar-SA"/>
        </w:rPr>
        <w:t>BSpline</w:t>
      </w:r>
      <w:proofErr w:type="spellEnd"/>
      <w:r w:rsidRPr="00AC53F7">
        <w:rPr>
          <w:rFonts w:ascii="Calibri" w:hAnsi="Calibri"/>
          <w:lang w:val="fr-FR" w:eastAsia="fr-FR" w:bidi="ar-SA"/>
        </w:rPr>
        <w:t>.</w:t>
      </w:r>
    </w:p>
    <w:p w14:paraId="4E068D8B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Cliquer sur « Tracer ».</w:t>
      </w:r>
    </w:p>
    <w:p w14:paraId="6C70F006" w14:textId="77777777" w:rsidR="002968E4" w:rsidRPr="00AC53F7" w:rsidRDefault="00000000">
      <w:pPr>
        <w:spacing w:before="8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Méthode des </w:t>
      </w:r>
      <w:proofErr w:type="gramStart"/>
      <w:r w:rsidRPr="00AC53F7">
        <w:rPr>
          <w:rFonts w:ascii="Calibri" w:hAnsi="Calibri"/>
          <w:b/>
          <w:color w:val="2E74B5"/>
          <w:lang w:val="fr-FR" w:eastAsia="fr-FR" w:bidi="ar-SA"/>
        </w:rPr>
        <w:t>tangentes  (</w:t>
      </w:r>
      <w:proofErr w:type="gramEnd"/>
      <w:r w:rsidRPr="00AC53F7">
        <w:rPr>
          <w:rFonts w:ascii="Calibri" w:hAnsi="Calibri"/>
          <w:b/>
          <w:color w:val="2E74B5"/>
          <w:lang w:val="fr-FR" w:eastAsia="fr-FR" w:bidi="ar-SA"/>
        </w:rPr>
        <w:t>détermination graphique de VE)</w:t>
      </w:r>
    </w:p>
    <w:p w14:paraId="43B510EA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Effectuer un clic droit sur le graphique.</w:t>
      </w:r>
    </w:p>
    <w:p w14:paraId="1456A8DE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Dans le menu qui apparaît, choisir « Tangentes pH ».</w:t>
      </w:r>
    </w:p>
    <w:p w14:paraId="5B99078A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Ajuster à l'aide des points mobiles les droites qui apparaissent à l'écran.</w:t>
      </w:r>
    </w:p>
    <w:p w14:paraId="18C3307F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Appuyer sur la touche « Entrée » pour garder affichée la droite centrale.</w:t>
      </w:r>
    </w:p>
    <w:p w14:paraId="1328392D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Effectuer un nouveau clic droit sur le graphique.</w:t>
      </w:r>
    </w:p>
    <w:p w14:paraId="0926404D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Dans le menu qui apparaît, choisir « Pointeur » pour lire la valeur de Vᴇ.</w:t>
      </w:r>
    </w:p>
    <w:p w14:paraId="1B7D925B" w14:textId="77777777" w:rsidR="002968E4" w:rsidRPr="00AC53F7" w:rsidRDefault="002968E4"/>
    <w:p w14:paraId="3B64725E" w14:textId="77777777" w:rsidR="002968E4" w:rsidRPr="00AC53F7" w:rsidRDefault="00000000">
      <w:pPr>
        <w:spacing w:before="80"/>
      </w:pPr>
      <w:r w:rsidRPr="00AC53F7">
        <w:rPr>
          <w:rFonts w:ascii="Calibri" w:hAnsi="Calibri"/>
          <w:b/>
          <w:color w:val="2E74B5"/>
          <w:lang w:val="fr-FR" w:eastAsia="fr-FR" w:bidi="ar-SA"/>
        </w:rPr>
        <w:t>Réaction support du titrage</w:t>
      </w:r>
    </w:p>
    <w:p w14:paraId="17845AAA" w14:textId="77777777" w:rsidR="002968E4" w:rsidRPr="00AC53F7" w:rsidRDefault="00000000">
      <w:pPr>
        <w:jc w:val="center"/>
      </w:pPr>
      <w:r w:rsidRPr="00AC53F7">
        <w:rPr>
          <w:rFonts w:ascii="Calibri" w:hAnsi="Calibri"/>
          <w:b/>
          <w:i/>
          <w:sz w:val="26"/>
          <w:lang w:val="fr-FR" w:eastAsia="fr-FR" w:bidi="ar-SA"/>
        </w:rPr>
        <w:t>HA   +   OH</w:t>
      </w:r>
      <w:r w:rsidRPr="00AC53F7">
        <w:rPr>
          <w:rFonts w:ascii="Calibri" w:hAnsi="Calibri"/>
          <w:b/>
          <w:i/>
          <w:sz w:val="26"/>
          <w:vertAlign w:val="superscript"/>
          <w:lang w:val="fr-FR" w:eastAsia="fr-FR" w:bidi="ar-SA"/>
        </w:rPr>
        <w:t>-</w:t>
      </w:r>
      <w:r w:rsidRPr="00AC53F7">
        <w:rPr>
          <w:rFonts w:ascii="Calibri" w:hAnsi="Calibri"/>
          <w:b/>
          <w:i/>
          <w:sz w:val="26"/>
          <w:lang w:val="fr-FR" w:eastAsia="fr-FR" w:bidi="ar-SA"/>
        </w:rPr>
        <w:t xml:space="preserve">   ⟶   A</w:t>
      </w:r>
      <w:r w:rsidRPr="00AC53F7">
        <w:rPr>
          <w:rFonts w:ascii="Calibri" w:hAnsi="Calibri"/>
          <w:b/>
          <w:i/>
          <w:sz w:val="26"/>
          <w:vertAlign w:val="superscript"/>
          <w:lang w:val="fr-FR" w:eastAsia="fr-FR" w:bidi="ar-SA"/>
        </w:rPr>
        <w:t>-</w:t>
      </w:r>
      <w:r w:rsidRPr="00AC53F7">
        <w:rPr>
          <w:rFonts w:ascii="Calibri" w:hAnsi="Calibri"/>
          <w:b/>
          <w:i/>
          <w:sz w:val="26"/>
          <w:lang w:val="fr-FR" w:eastAsia="fr-FR" w:bidi="ar-SA"/>
        </w:rPr>
        <w:t xml:space="preserve">   +   H</w:t>
      </w:r>
      <w:r w:rsidRPr="00AC53F7">
        <w:rPr>
          <w:rFonts w:ascii="Calibri" w:hAnsi="Calibri"/>
          <w:b/>
          <w:i/>
          <w:sz w:val="26"/>
          <w:vertAlign w:val="subscript"/>
          <w:lang w:val="fr-FR" w:eastAsia="fr-FR" w:bidi="ar-SA"/>
        </w:rPr>
        <w:t>2</w:t>
      </w:r>
      <w:r w:rsidRPr="00AC53F7">
        <w:rPr>
          <w:rFonts w:ascii="Calibri" w:hAnsi="Calibri"/>
          <w:b/>
          <w:i/>
          <w:sz w:val="26"/>
          <w:lang w:val="fr-FR" w:eastAsia="fr-FR" w:bidi="ar-SA"/>
        </w:rPr>
        <w:t>O</w:t>
      </w:r>
    </w:p>
    <w:p w14:paraId="4B96EF6B" w14:textId="77777777" w:rsidR="002968E4" w:rsidRPr="00AC53F7" w:rsidRDefault="002968E4"/>
    <w:p w14:paraId="786BB688" w14:textId="77777777" w:rsidR="002968E4" w:rsidRPr="00AC53F7" w:rsidRDefault="00000000">
      <w:pPr>
        <w:jc w:val="center"/>
      </w:pPr>
      <w:r w:rsidRPr="00AC53F7">
        <w:rPr>
          <w:rFonts w:ascii="Calibri" w:hAnsi="Calibri"/>
          <w:lang w:val="fr-FR" w:eastAsia="fr-FR" w:bidi="ar-SA"/>
        </w:rPr>
        <w:t>K = 10</w:t>
      </w:r>
      <w:r w:rsidRPr="00AC53F7">
        <w:rPr>
          <w:rFonts w:ascii="Calibri" w:hAnsi="Calibri"/>
          <w:sz w:val="18"/>
          <w:vertAlign w:val="superscript"/>
          <w:lang w:val="fr-FR" w:eastAsia="fr-FR" w:bidi="ar-SA"/>
        </w:rPr>
        <w:t>(</w:t>
      </w:r>
      <w:proofErr w:type="spellStart"/>
      <w:r w:rsidRPr="00AC53F7">
        <w:rPr>
          <w:rFonts w:ascii="Calibri" w:hAnsi="Calibri"/>
          <w:sz w:val="18"/>
          <w:vertAlign w:val="superscript"/>
          <w:lang w:val="fr-FR" w:eastAsia="fr-FR" w:bidi="ar-SA"/>
        </w:rPr>
        <w:t>pKe</w:t>
      </w:r>
      <w:proofErr w:type="spellEnd"/>
      <w:r w:rsidRPr="00AC53F7">
        <w:rPr>
          <w:rFonts w:ascii="Calibri" w:hAnsi="Calibri"/>
          <w:sz w:val="18"/>
          <w:vertAlign w:val="superscript"/>
          <w:lang w:val="fr-FR" w:eastAsia="fr-FR" w:bidi="ar-SA"/>
        </w:rPr>
        <w:t xml:space="preserve"> − </w:t>
      </w:r>
      <w:proofErr w:type="spellStart"/>
      <w:proofErr w:type="gramStart"/>
      <w:r w:rsidRPr="00AC53F7">
        <w:rPr>
          <w:rFonts w:ascii="Calibri" w:hAnsi="Calibri"/>
          <w:sz w:val="18"/>
          <w:vertAlign w:val="superscript"/>
          <w:lang w:val="fr-FR" w:eastAsia="fr-FR" w:bidi="ar-SA"/>
        </w:rPr>
        <w:t>pKa</w:t>
      </w:r>
      <w:proofErr w:type="spellEnd"/>
      <w:r w:rsidRPr="00AC53F7">
        <w:rPr>
          <w:rFonts w:ascii="Calibri" w:hAnsi="Calibri"/>
          <w:sz w:val="18"/>
          <w:vertAlign w:val="superscript"/>
          <w:lang w:val="fr-FR" w:eastAsia="fr-FR" w:bidi="ar-SA"/>
        </w:rPr>
        <w:t>)</w:t>
      </w:r>
      <w:r w:rsidRPr="00AC53F7">
        <w:rPr>
          <w:rFonts w:ascii="Calibri" w:hAnsi="Calibri"/>
          <w:lang w:val="fr-FR" w:eastAsia="fr-FR" w:bidi="ar-SA"/>
        </w:rPr>
        <w:t xml:space="preserve">  ≈</w:t>
      </w:r>
      <w:proofErr w:type="gramEnd"/>
      <w:r w:rsidRPr="00AC53F7">
        <w:rPr>
          <w:rFonts w:ascii="Calibri" w:hAnsi="Calibri"/>
          <w:lang w:val="fr-FR" w:eastAsia="fr-FR" w:bidi="ar-SA"/>
        </w:rPr>
        <w:t xml:space="preserve">  10</w:t>
      </w:r>
      <w:r w:rsidRPr="00AC53F7">
        <w:rPr>
          <w:rFonts w:ascii="Calibri" w:hAnsi="Calibri"/>
          <w:sz w:val="18"/>
          <w:vertAlign w:val="superscript"/>
          <w:lang w:val="fr-FR" w:eastAsia="fr-FR" w:bidi="ar-SA"/>
        </w:rPr>
        <w:t>9,</w:t>
      </w:r>
      <w:proofErr w:type="gramStart"/>
      <w:r w:rsidRPr="00AC53F7">
        <w:rPr>
          <w:rFonts w:ascii="Calibri" w:hAnsi="Calibri"/>
          <w:sz w:val="18"/>
          <w:vertAlign w:val="superscript"/>
          <w:lang w:val="fr-FR" w:eastAsia="fr-FR" w:bidi="ar-SA"/>
        </w:rPr>
        <w:t>6</w:t>
      </w:r>
      <w:r w:rsidRPr="00AC53F7">
        <w:rPr>
          <w:rFonts w:ascii="Calibri" w:hAnsi="Calibri"/>
          <w:lang w:val="fr-FR" w:eastAsia="fr-FR" w:bidi="ar-SA"/>
        </w:rPr>
        <w:t xml:space="preserve">  ≫</w:t>
      </w:r>
      <w:proofErr w:type="gramEnd"/>
      <w:r w:rsidRPr="00AC53F7">
        <w:rPr>
          <w:rFonts w:ascii="Calibri" w:hAnsi="Calibri"/>
          <w:lang w:val="fr-FR" w:eastAsia="fr-FR" w:bidi="ar-SA"/>
        </w:rPr>
        <w:t xml:space="preserve">  1   </w:t>
      </w:r>
      <w:proofErr w:type="gramStart"/>
      <w:r w:rsidRPr="00AC53F7">
        <w:rPr>
          <w:rFonts w:ascii="Calibri" w:hAnsi="Calibri"/>
          <w:lang w:val="fr-FR" w:eastAsia="fr-FR" w:bidi="ar-SA"/>
        </w:rPr>
        <w:t>⇒  réaction</w:t>
      </w:r>
      <w:proofErr w:type="gramEnd"/>
      <w:r w:rsidRPr="00AC53F7">
        <w:rPr>
          <w:rFonts w:ascii="Calibri" w:hAnsi="Calibri"/>
          <w:lang w:val="fr-FR" w:eastAsia="fr-FR" w:bidi="ar-SA"/>
        </w:rPr>
        <w:t xml:space="preserve"> totale, valide pour un titrage.</w:t>
      </w:r>
    </w:p>
    <w:p w14:paraId="5746775E" w14:textId="77777777" w:rsidR="002968E4" w:rsidRPr="00AC53F7" w:rsidRDefault="002968E4"/>
    <w:p w14:paraId="1B3C236E" w14:textId="77777777" w:rsidR="00AC53F7" w:rsidRPr="00AC53F7" w:rsidRDefault="00AC53F7"/>
    <w:p w14:paraId="32E7B883" w14:textId="77777777" w:rsidR="00AC53F7" w:rsidRPr="00AC53F7" w:rsidRDefault="00AC53F7"/>
    <w:p w14:paraId="169826D0" w14:textId="77777777" w:rsidR="00AC53F7" w:rsidRPr="00AC53F7" w:rsidRDefault="00AC53F7"/>
    <w:p w14:paraId="6C78FDD0" w14:textId="77777777" w:rsidR="00AC53F7" w:rsidRPr="00AC53F7" w:rsidRDefault="00AC53F7"/>
    <w:p w14:paraId="4993329F" w14:textId="77777777" w:rsidR="00AC53F7" w:rsidRPr="00AC53F7" w:rsidRDefault="00AC53F7"/>
    <w:p w14:paraId="28FFB0D7" w14:textId="77777777" w:rsidR="00AC53F7" w:rsidRPr="00AC53F7" w:rsidRDefault="00AC53F7"/>
    <w:p w14:paraId="701AFA58" w14:textId="77777777" w:rsidR="00AC53F7" w:rsidRPr="00AC53F7" w:rsidRDefault="00AC53F7"/>
    <w:p w14:paraId="493B48FA" w14:textId="77777777" w:rsidR="00AC53F7" w:rsidRPr="00AC53F7" w:rsidRDefault="00AC53F7"/>
    <w:p w14:paraId="709ED5F3" w14:textId="77777777" w:rsidR="00AC53F7" w:rsidRPr="00AC53F7" w:rsidRDefault="00AC53F7"/>
    <w:p w14:paraId="6D3AF121" w14:textId="77777777" w:rsidR="00AC53F7" w:rsidRPr="00AC53F7" w:rsidRDefault="00AC53F7"/>
    <w:p w14:paraId="12EB527A" w14:textId="77777777" w:rsidR="00AC53F7" w:rsidRPr="00AC53F7" w:rsidRDefault="00AC53F7"/>
    <w:p w14:paraId="455E23A5" w14:textId="77777777" w:rsidR="002968E4" w:rsidRPr="00AC53F7" w:rsidRDefault="00000000">
      <w:pPr>
        <w:spacing w:before="80"/>
      </w:pPr>
      <w:r w:rsidRPr="00AC53F7">
        <w:rPr>
          <w:rFonts w:ascii="Calibri" w:hAnsi="Calibri"/>
          <w:b/>
          <w:color w:val="2E74B5"/>
          <w:lang w:val="fr-FR" w:eastAsia="fr-FR" w:bidi="ar-SA"/>
        </w:rPr>
        <w:t>Données utiles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2968E4" w:rsidRPr="00AC53F7" w14:paraId="49EA06AC" w14:textId="77777777">
        <w:tc>
          <w:tcPr>
            <w:tcW w:w="4986" w:type="dxa"/>
            <w:shd w:val="clear" w:color="auto" w:fill="1F4E79"/>
          </w:tcPr>
          <w:p w14:paraId="478A4A41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b/>
                <w:color w:val="FFFFFF"/>
                <w:lang w:val="fr-FR" w:eastAsia="fr-FR" w:bidi="ar-SA"/>
              </w:rPr>
              <w:t>Grandeur</w:t>
            </w:r>
          </w:p>
        </w:tc>
        <w:tc>
          <w:tcPr>
            <w:tcW w:w="4986" w:type="dxa"/>
            <w:shd w:val="clear" w:color="auto" w:fill="1F4E79"/>
          </w:tcPr>
          <w:p w14:paraId="1F4F8D3C" w14:textId="77777777" w:rsidR="002968E4" w:rsidRPr="00AC53F7" w:rsidRDefault="00000000">
            <w:pPr>
              <w:jc w:val="center"/>
            </w:pPr>
            <w:r w:rsidRPr="00AC53F7">
              <w:rPr>
                <w:rFonts w:ascii="Calibri" w:hAnsi="Calibri"/>
                <w:b/>
                <w:color w:val="FFFFFF"/>
                <w:lang w:val="fr-FR" w:eastAsia="fr-FR" w:bidi="ar-SA"/>
              </w:rPr>
              <w:t>Valeur</w:t>
            </w:r>
          </w:p>
        </w:tc>
      </w:tr>
      <w:tr w:rsidR="002968E4" w:rsidRPr="00AC53F7" w14:paraId="48723BD1" w14:textId="77777777">
        <w:tc>
          <w:tcPr>
            <w:tcW w:w="4986" w:type="dxa"/>
          </w:tcPr>
          <w:p w14:paraId="320EC017" w14:textId="77777777" w:rsidR="002968E4" w:rsidRPr="00AC53F7" w:rsidRDefault="00000000">
            <w:r w:rsidRPr="00AC53F7">
              <w:rPr>
                <w:lang w:val="fr-FR" w:eastAsia="fr-FR" w:bidi="ar-SA"/>
              </w:rPr>
              <w:t>Substance titrée</w:t>
            </w:r>
          </w:p>
        </w:tc>
        <w:tc>
          <w:tcPr>
            <w:tcW w:w="4986" w:type="dxa"/>
          </w:tcPr>
          <w:p w14:paraId="7AEBF065" w14:textId="77777777" w:rsidR="002968E4" w:rsidRPr="00AC53F7" w:rsidRDefault="00000000">
            <w:r w:rsidRPr="00AC53F7">
              <w:rPr>
                <w:rFonts w:ascii="Calibri" w:hAnsi="Calibri"/>
                <w:lang w:val="fr-FR" w:eastAsia="fr-FR" w:bidi="ar-SA"/>
              </w:rPr>
              <w:t>Ibuprofène (acide faible HA)</w:t>
            </w:r>
          </w:p>
        </w:tc>
      </w:tr>
      <w:tr w:rsidR="002968E4" w:rsidRPr="00AC53F7" w14:paraId="1660AD84" w14:textId="77777777">
        <w:tc>
          <w:tcPr>
            <w:tcW w:w="4986" w:type="dxa"/>
          </w:tcPr>
          <w:p w14:paraId="616D94C5" w14:textId="77777777" w:rsidR="002968E4" w:rsidRPr="00AC53F7" w:rsidRDefault="00000000">
            <w:r w:rsidRPr="00AC53F7">
              <w:rPr>
                <w:lang w:val="fr-FR" w:eastAsia="fr-FR" w:bidi="ar-SA"/>
              </w:rPr>
              <w:t>Formule brute</w:t>
            </w:r>
          </w:p>
        </w:tc>
        <w:tc>
          <w:tcPr>
            <w:tcW w:w="4986" w:type="dxa"/>
          </w:tcPr>
          <w:p w14:paraId="43F12D39" w14:textId="77777777" w:rsidR="002968E4" w:rsidRPr="00AC53F7" w:rsidRDefault="00000000">
            <w:r w:rsidRPr="00AC53F7">
              <w:rPr>
                <w:rFonts w:ascii="Calibri" w:hAnsi="Calibri"/>
                <w:lang w:val="fr-FR" w:eastAsia="fr-FR" w:bidi="ar-SA"/>
              </w:rPr>
              <w:t>C</w:t>
            </w:r>
            <w:r w:rsidRPr="00AC53F7">
              <w:rPr>
                <w:rFonts w:ascii="Calibri" w:hAnsi="Calibri"/>
                <w:vertAlign w:val="subscript"/>
                <w:lang w:val="fr-FR" w:eastAsia="fr-FR" w:bidi="ar-SA"/>
              </w:rPr>
              <w:t>13</w:t>
            </w:r>
            <w:r w:rsidRPr="00AC53F7">
              <w:rPr>
                <w:rFonts w:ascii="Calibri" w:hAnsi="Calibri"/>
                <w:lang w:val="fr-FR" w:eastAsia="fr-FR" w:bidi="ar-SA"/>
              </w:rPr>
              <w:t>H</w:t>
            </w:r>
            <w:r w:rsidRPr="00AC53F7">
              <w:rPr>
                <w:rFonts w:ascii="Calibri" w:hAnsi="Calibri"/>
                <w:vertAlign w:val="subscript"/>
                <w:lang w:val="fr-FR" w:eastAsia="fr-FR" w:bidi="ar-SA"/>
              </w:rPr>
              <w:t>18</w:t>
            </w:r>
            <w:r w:rsidRPr="00AC53F7">
              <w:rPr>
                <w:rFonts w:ascii="Calibri" w:hAnsi="Calibri"/>
                <w:lang w:val="fr-FR" w:eastAsia="fr-FR" w:bidi="ar-SA"/>
              </w:rPr>
              <w:t>O</w:t>
            </w:r>
            <w:r w:rsidRPr="00AC53F7">
              <w:rPr>
                <w:rFonts w:ascii="Calibri" w:hAnsi="Calibri"/>
                <w:vertAlign w:val="subscript"/>
                <w:lang w:val="fr-FR" w:eastAsia="fr-FR" w:bidi="ar-SA"/>
              </w:rPr>
              <w:t>2</w:t>
            </w:r>
          </w:p>
        </w:tc>
      </w:tr>
      <w:tr w:rsidR="002968E4" w:rsidRPr="00AC53F7" w14:paraId="62BF43F1" w14:textId="77777777">
        <w:tc>
          <w:tcPr>
            <w:tcW w:w="4986" w:type="dxa"/>
          </w:tcPr>
          <w:p w14:paraId="15ED5136" w14:textId="77777777" w:rsidR="002968E4" w:rsidRPr="00AC53F7" w:rsidRDefault="00000000">
            <w:r w:rsidRPr="00AC53F7">
              <w:rPr>
                <w:lang w:val="fr-FR" w:eastAsia="fr-FR" w:bidi="ar-SA"/>
              </w:rPr>
              <w:t>Masse molaire Mₐₕ</w:t>
            </w:r>
          </w:p>
        </w:tc>
        <w:tc>
          <w:tcPr>
            <w:tcW w:w="4986" w:type="dxa"/>
          </w:tcPr>
          <w:p w14:paraId="4C513732" w14:textId="77777777" w:rsidR="002968E4" w:rsidRPr="00AC53F7" w:rsidRDefault="00000000">
            <w:r w:rsidRPr="00AC53F7">
              <w:rPr>
                <w:rFonts w:ascii="Calibri" w:hAnsi="Calibri"/>
                <w:lang w:val="fr-FR" w:eastAsia="fr-FR" w:bidi="ar-SA"/>
              </w:rPr>
              <w:t>206,3 g/mol</w:t>
            </w:r>
          </w:p>
        </w:tc>
      </w:tr>
      <w:tr w:rsidR="002968E4" w:rsidRPr="00AC53F7" w14:paraId="1BAAA9DE" w14:textId="77777777">
        <w:tc>
          <w:tcPr>
            <w:tcW w:w="4986" w:type="dxa"/>
          </w:tcPr>
          <w:p w14:paraId="5E9E5907" w14:textId="77777777" w:rsidR="002968E4" w:rsidRPr="00AC53F7" w:rsidRDefault="00000000">
            <w:proofErr w:type="spellStart"/>
            <w:proofErr w:type="gramStart"/>
            <w:r w:rsidRPr="00AC53F7">
              <w:rPr>
                <w:lang w:val="fr-FR" w:eastAsia="fr-FR" w:bidi="ar-SA"/>
              </w:rPr>
              <w:t>pK</w:t>
            </w:r>
            <w:proofErr w:type="spellEnd"/>
            <w:r w:rsidRPr="00AC53F7">
              <w:rPr>
                <w:lang w:val="fr-FR" w:eastAsia="fr-FR" w:bidi="ar-SA"/>
              </w:rPr>
              <w:t>ₐ</w:t>
            </w:r>
            <w:proofErr w:type="gramEnd"/>
            <w:r w:rsidRPr="00AC53F7">
              <w:rPr>
                <w:lang w:val="fr-FR" w:eastAsia="fr-FR" w:bidi="ar-SA"/>
              </w:rPr>
              <w:t xml:space="preserve"> de l'ibuprofène</w:t>
            </w:r>
          </w:p>
        </w:tc>
        <w:tc>
          <w:tcPr>
            <w:tcW w:w="4986" w:type="dxa"/>
          </w:tcPr>
          <w:p w14:paraId="7BCA51A2" w14:textId="77777777" w:rsidR="002968E4" w:rsidRPr="00AC53F7" w:rsidRDefault="00000000">
            <w:r w:rsidRPr="00AC53F7">
              <w:rPr>
                <w:rFonts w:ascii="Calibri" w:hAnsi="Calibri"/>
                <w:lang w:val="fr-FR" w:eastAsia="fr-FR" w:bidi="ar-SA"/>
              </w:rPr>
              <w:t>4,</w:t>
            </w:r>
            <w:proofErr w:type="gramStart"/>
            <w:r w:rsidRPr="00AC53F7">
              <w:rPr>
                <w:rFonts w:ascii="Calibri" w:hAnsi="Calibri"/>
                <w:lang w:val="fr-FR" w:eastAsia="fr-FR" w:bidi="ar-SA"/>
              </w:rPr>
              <w:t>4  (</w:t>
            </w:r>
            <w:proofErr w:type="gramEnd"/>
            <w:r w:rsidRPr="00AC53F7">
              <w:rPr>
                <w:rFonts w:ascii="Calibri" w:hAnsi="Calibri"/>
                <w:lang w:val="fr-FR" w:eastAsia="fr-FR" w:bidi="ar-SA"/>
              </w:rPr>
              <w:t>à 25 °C)</w:t>
            </w:r>
          </w:p>
        </w:tc>
      </w:tr>
      <w:tr w:rsidR="002968E4" w:rsidRPr="00AC53F7" w14:paraId="7A737E56" w14:textId="77777777">
        <w:tc>
          <w:tcPr>
            <w:tcW w:w="4986" w:type="dxa"/>
          </w:tcPr>
          <w:p w14:paraId="7D43606B" w14:textId="77777777" w:rsidR="002968E4" w:rsidRPr="00AC53F7" w:rsidRDefault="00000000">
            <w:r w:rsidRPr="00AC53F7">
              <w:rPr>
                <w:lang w:val="fr-FR" w:eastAsia="fr-FR" w:bidi="ar-SA"/>
              </w:rPr>
              <w:t>Titrant</w:t>
            </w:r>
          </w:p>
        </w:tc>
        <w:tc>
          <w:tcPr>
            <w:tcW w:w="4986" w:type="dxa"/>
          </w:tcPr>
          <w:p w14:paraId="1CD6E09C" w14:textId="77777777" w:rsidR="002968E4" w:rsidRPr="00AC53F7" w:rsidRDefault="00000000">
            <w:r w:rsidRPr="00AC53F7">
              <w:rPr>
                <w:rFonts w:ascii="Calibri" w:hAnsi="Calibri"/>
                <w:lang w:val="fr-FR" w:eastAsia="fr-FR" w:bidi="ar-SA"/>
              </w:rPr>
              <w:t>NaOH — Cₛₒᵤᵈᵉ = 0,100 mol/L</w:t>
            </w:r>
          </w:p>
        </w:tc>
      </w:tr>
      <w:tr w:rsidR="002968E4" w:rsidRPr="00AC53F7" w14:paraId="310E8BA9" w14:textId="77777777">
        <w:tc>
          <w:tcPr>
            <w:tcW w:w="4986" w:type="dxa"/>
          </w:tcPr>
          <w:p w14:paraId="3BC295E4" w14:textId="77777777" w:rsidR="002968E4" w:rsidRPr="00AC53F7" w:rsidRDefault="00000000">
            <w:r w:rsidRPr="00AC53F7">
              <w:rPr>
                <w:lang w:val="fr-FR" w:eastAsia="fr-FR" w:bidi="ar-SA"/>
              </w:rPr>
              <w:t>Volume de prise d'essai</w:t>
            </w:r>
          </w:p>
        </w:tc>
        <w:tc>
          <w:tcPr>
            <w:tcW w:w="4986" w:type="dxa"/>
          </w:tcPr>
          <w:p w14:paraId="32FD0DFE" w14:textId="77777777" w:rsidR="002968E4" w:rsidRPr="00AC53F7" w:rsidRDefault="00000000">
            <w:r w:rsidRPr="00AC53F7">
              <w:rPr>
                <w:rFonts w:ascii="Calibri" w:hAnsi="Calibri"/>
                <w:lang w:val="fr-FR" w:eastAsia="fr-FR" w:bidi="ar-SA"/>
              </w:rPr>
              <w:t>V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0</w:t>
            </w:r>
            <w:r w:rsidRPr="00AC53F7">
              <w:rPr>
                <w:rFonts w:ascii="Calibri" w:hAnsi="Calibri"/>
                <w:lang w:val="fr-FR" w:eastAsia="fr-FR" w:bidi="ar-SA"/>
              </w:rPr>
              <w:t xml:space="preserve"> = 10,0 </w:t>
            </w:r>
            <w:proofErr w:type="spellStart"/>
            <w:r w:rsidRPr="00AC53F7">
              <w:rPr>
                <w:rFonts w:ascii="Calibri" w:hAnsi="Calibri"/>
                <w:lang w:val="fr-FR" w:eastAsia="fr-FR" w:bidi="ar-SA"/>
              </w:rPr>
              <w:t>mL</w:t>
            </w:r>
            <w:proofErr w:type="spellEnd"/>
          </w:p>
        </w:tc>
      </w:tr>
      <w:tr w:rsidR="002968E4" w:rsidRPr="00AC53F7" w14:paraId="7F7E03B2" w14:textId="77777777">
        <w:tc>
          <w:tcPr>
            <w:tcW w:w="4986" w:type="dxa"/>
          </w:tcPr>
          <w:p w14:paraId="1610A9B0" w14:textId="77777777" w:rsidR="002968E4" w:rsidRPr="00AC53F7" w:rsidRDefault="00000000">
            <w:r w:rsidRPr="00AC53F7">
              <w:rPr>
                <w:lang w:val="fr-FR" w:eastAsia="fr-FR" w:bidi="ar-SA"/>
              </w:rPr>
              <w:t>Volume de la fiole jaugée</w:t>
            </w:r>
          </w:p>
        </w:tc>
        <w:tc>
          <w:tcPr>
            <w:tcW w:w="4986" w:type="dxa"/>
          </w:tcPr>
          <w:p w14:paraId="184A8FDE" w14:textId="77777777" w:rsidR="002968E4" w:rsidRPr="00AC53F7" w:rsidRDefault="00000000">
            <w:proofErr w:type="spellStart"/>
            <w:r w:rsidRPr="00AC53F7">
              <w:rPr>
                <w:rFonts w:ascii="Calibri" w:hAnsi="Calibri"/>
                <w:lang w:val="fr-FR" w:eastAsia="fr-FR" w:bidi="ar-SA"/>
              </w:rPr>
              <w:t>V</w:t>
            </w:r>
            <w:r w:rsidRPr="00AC53F7">
              <w:rPr>
                <w:rFonts w:ascii="Calibri" w:hAnsi="Calibri"/>
                <w:sz w:val="18"/>
                <w:vertAlign w:val="subscript"/>
                <w:lang w:val="fr-FR" w:eastAsia="fr-FR" w:bidi="ar-SA"/>
              </w:rPr>
              <w:t>fiole</w:t>
            </w:r>
            <w:proofErr w:type="spellEnd"/>
            <w:r w:rsidRPr="00AC53F7">
              <w:rPr>
                <w:rFonts w:ascii="Calibri" w:hAnsi="Calibri"/>
                <w:lang w:val="fr-FR" w:eastAsia="fr-FR" w:bidi="ar-SA"/>
              </w:rPr>
              <w:t xml:space="preserve"> = 100 </w:t>
            </w:r>
            <w:proofErr w:type="spellStart"/>
            <w:r w:rsidRPr="00AC53F7">
              <w:rPr>
                <w:rFonts w:ascii="Calibri" w:hAnsi="Calibri"/>
                <w:lang w:val="fr-FR" w:eastAsia="fr-FR" w:bidi="ar-SA"/>
              </w:rPr>
              <w:t>mL</w:t>
            </w:r>
            <w:proofErr w:type="spellEnd"/>
          </w:p>
        </w:tc>
      </w:tr>
      <w:tr w:rsidR="002968E4" w:rsidRPr="00AC53F7" w14:paraId="3880557A" w14:textId="77777777">
        <w:tc>
          <w:tcPr>
            <w:tcW w:w="4986" w:type="dxa"/>
          </w:tcPr>
          <w:p w14:paraId="2060D1E1" w14:textId="77777777" w:rsidR="002968E4" w:rsidRPr="00AC53F7" w:rsidRDefault="00000000">
            <w:r w:rsidRPr="00AC53F7">
              <w:rPr>
                <w:lang w:val="fr-FR" w:eastAsia="fr-FR" w:bidi="ar-SA"/>
              </w:rPr>
              <w:t>Masse théorique par comprimé</w:t>
            </w:r>
          </w:p>
        </w:tc>
        <w:tc>
          <w:tcPr>
            <w:tcW w:w="4986" w:type="dxa"/>
          </w:tcPr>
          <w:p w14:paraId="3D607549" w14:textId="77777777" w:rsidR="002968E4" w:rsidRPr="00AC53F7" w:rsidRDefault="00000000">
            <w:r w:rsidRPr="00AC53F7">
              <w:rPr>
                <w:rFonts w:ascii="Calibri" w:hAnsi="Calibri"/>
                <w:lang w:val="fr-FR" w:eastAsia="fr-FR" w:bidi="ar-SA"/>
              </w:rPr>
              <w:t>400 mg</w:t>
            </w:r>
          </w:p>
        </w:tc>
      </w:tr>
      <w:tr w:rsidR="002968E4" w:rsidRPr="00AC53F7" w14:paraId="55A0DFC5" w14:textId="77777777">
        <w:tc>
          <w:tcPr>
            <w:tcW w:w="4986" w:type="dxa"/>
          </w:tcPr>
          <w:p w14:paraId="2E5BE8A3" w14:textId="77777777" w:rsidR="002968E4" w:rsidRPr="00AC53F7" w:rsidRDefault="00000000">
            <w:proofErr w:type="spellStart"/>
            <w:proofErr w:type="gramStart"/>
            <w:r w:rsidRPr="00AC53F7">
              <w:rPr>
                <w:lang w:val="fr-FR" w:eastAsia="fr-FR" w:bidi="ar-SA"/>
              </w:rPr>
              <w:t>pKe</w:t>
            </w:r>
            <w:proofErr w:type="spellEnd"/>
            <w:proofErr w:type="gramEnd"/>
            <w:r w:rsidRPr="00AC53F7">
              <w:rPr>
                <w:lang w:val="fr-FR" w:eastAsia="fr-FR" w:bidi="ar-SA"/>
              </w:rPr>
              <w:t xml:space="preserve"> de l'eau (25 °C)</w:t>
            </w:r>
          </w:p>
        </w:tc>
        <w:tc>
          <w:tcPr>
            <w:tcW w:w="4986" w:type="dxa"/>
          </w:tcPr>
          <w:p w14:paraId="16F87B5A" w14:textId="77777777" w:rsidR="002968E4" w:rsidRPr="00AC53F7" w:rsidRDefault="00000000">
            <w:r w:rsidRPr="00AC53F7">
              <w:rPr>
                <w:rFonts w:ascii="Calibri" w:hAnsi="Calibri"/>
                <w:lang w:val="fr-FR" w:eastAsia="fr-FR" w:bidi="ar-SA"/>
              </w:rPr>
              <w:t>14</w:t>
            </w:r>
          </w:p>
        </w:tc>
      </w:tr>
    </w:tbl>
    <w:p w14:paraId="17B56BA0" w14:textId="77777777" w:rsidR="002968E4" w:rsidRPr="00AC53F7" w:rsidRDefault="002968E4"/>
    <w:p w14:paraId="25EE918C" w14:textId="77777777" w:rsidR="002968E4" w:rsidRPr="00AC53F7" w:rsidRDefault="00000000">
      <w:pPr>
        <w:spacing w:before="80"/>
      </w:pPr>
      <w:r w:rsidRPr="00AC53F7">
        <w:rPr>
          <w:rFonts w:ascii="Calibri" w:hAnsi="Calibri"/>
          <w:b/>
          <w:color w:val="2E74B5"/>
          <w:lang w:val="fr-FR" w:eastAsia="fr-FR" w:bidi="ar-SA"/>
        </w:rPr>
        <w:t>Matériel ExAO</w:t>
      </w:r>
    </w:p>
    <w:p w14:paraId="4C527915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Interface Primo</w:t>
      </w:r>
    </w:p>
    <w:p w14:paraId="12FBF093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Capteur pH-métrique étalonné + sonde pH-métrique</w:t>
      </w:r>
    </w:p>
    <w:p w14:paraId="6648F7FD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Câble de connexion capteur → interface</w:t>
      </w:r>
    </w:p>
    <w:p w14:paraId="185E94C8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Verre à pied étiqueté « stockage de la sonde pH-métrique »</w:t>
      </w:r>
    </w:p>
    <w:p w14:paraId="7F7E7766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Logiciel </w:t>
      </w:r>
      <w:proofErr w:type="spellStart"/>
      <w:r w:rsidRPr="00AC53F7">
        <w:rPr>
          <w:rFonts w:ascii="Calibri" w:hAnsi="Calibri"/>
          <w:lang w:val="fr-FR" w:eastAsia="fr-FR" w:bidi="ar-SA"/>
        </w:rPr>
        <w:t>Primosoft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(PC connecté à l'interface)</w:t>
      </w:r>
    </w:p>
    <w:p w14:paraId="31B76D7B" w14:textId="77777777" w:rsidR="002968E4" w:rsidRPr="00AC53F7" w:rsidRDefault="002968E4"/>
    <w:p w14:paraId="64EFD109" w14:textId="77777777" w:rsidR="002968E4" w:rsidRPr="00AC53F7" w:rsidRDefault="00000000">
      <w:pPr>
        <w:spacing w:before="80"/>
      </w:pPr>
      <w:r w:rsidRPr="00AC53F7">
        <w:rPr>
          <w:rFonts w:ascii="Calibri" w:hAnsi="Calibri"/>
          <w:b/>
          <w:color w:val="2E74B5"/>
          <w:lang w:val="fr-FR" w:eastAsia="fr-FR" w:bidi="ar-SA"/>
        </w:rPr>
        <w:t>Matériel classique</w:t>
      </w:r>
    </w:p>
    <w:p w14:paraId="5F333FCD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Burette de Mohr 25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fixée sur un support avec pince</w:t>
      </w:r>
    </w:p>
    <w:p w14:paraId="4C238D23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Bécher de 100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étiqueté « dosage ibuprofène »</w:t>
      </w:r>
    </w:p>
    <w:p w14:paraId="0AEA669D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Bécher de 250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étiqueté « soude de concentration 0,1 mol/L »</w:t>
      </w:r>
    </w:p>
    <w:p w14:paraId="5D6F41EA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Bécher de 250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étiqueté « récupération des produits usagés »</w:t>
      </w:r>
    </w:p>
    <w:p w14:paraId="1040A6A5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Agitateur magnétique et barreau aimanté + tige magnétique</w:t>
      </w:r>
    </w:p>
    <w:p w14:paraId="1B45CC5A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Fiole jaugée de 100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, pipette jaugée de 10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  <w:r w:rsidRPr="00AC53F7">
        <w:rPr>
          <w:rFonts w:ascii="Calibri" w:hAnsi="Calibri"/>
          <w:lang w:val="fr-FR" w:eastAsia="fr-FR" w:bidi="ar-SA"/>
        </w:rPr>
        <w:t xml:space="preserve"> + </w:t>
      </w:r>
      <w:proofErr w:type="spellStart"/>
      <w:r w:rsidRPr="00AC53F7">
        <w:rPr>
          <w:rFonts w:ascii="Calibri" w:hAnsi="Calibri"/>
          <w:lang w:val="fr-FR" w:eastAsia="fr-FR" w:bidi="ar-SA"/>
        </w:rPr>
        <w:t>propipette</w:t>
      </w:r>
      <w:proofErr w:type="spellEnd"/>
    </w:p>
    <w:p w14:paraId="5FBD6C50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 xml:space="preserve">Éprouvette graduée de 50 </w:t>
      </w:r>
      <w:proofErr w:type="spellStart"/>
      <w:r w:rsidRPr="00AC53F7">
        <w:rPr>
          <w:rFonts w:ascii="Calibri" w:hAnsi="Calibri"/>
          <w:lang w:val="fr-FR" w:eastAsia="fr-FR" w:bidi="ar-SA"/>
        </w:rPr>
        <w:t>mL</w:t>
      </w:r>
      <w:proofErr w:type="spellEnd"/>
    </w:p>
    <w:p w14:paraId="00F12E2E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Mortier et pilon, spatule, balance de précision</w:t>
      </w:r>
    </w:p>
    <w:p w14:paraId="3F854A84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Éthanol à 95°, eau distillée, papier absorbant</w:t>
      </w:r>
    </w:p>
    <w:p w14:paraId="77887F72" w14:textId="77777777" w:rsidR="002968E4" w:rsidRPr="00AC53F7" w:rsidRDefault="00000000">
      <w:pPr>
        <w:spacing w:before="20" w:after="20"/>
      </w:pPr>
      <w:r w:rsidRPr="00AC53F7">
        <w:rPr>
          <w:rFonts w:ascii="Calibri" w:hAnsi="Calibri"/>
          <w:b/>
          <w:color w:val="2E74B5"/>
          <w:lang w:val="fr-FR" w:eastAsia="fr-FR" w:bidi="ar-SA"/>
        </w:rPr>
        <w:t xml:space="preserve">  ✔ </w:t>
      </w:r>
      <w:r w:rsidRPr="00AC53F7">
        <w:rPr>
          <w:rFonts w:ascii="Calibri" w:hAnsi="Calibri"/>
          <w:lang w:val="fr-FR" w:eastAsia="fr-FR" w:bidi="ar-SA"/>
        </w:rPr>
        <w:t>Matériel de sécurité : blouse, lunettes et gants</w:t>
      </w:r>
    </w:p>
    <w:p w14:paraId="4A8E2762" w14:textId="77777777" w:rsidR="002968E4" w:rsidRDefault="002968E4"/>
    <w:sectPr w:rsidR="002968E4" w:rsidSect="00A550FD">
      <w:headerReference w:type="default" r:id="rId13"/>
      <w:footerReference w:type="default" r:id="rId14"/>
      <w:pgSz w:w="12240" w:h="15840"/>
      <w:pgMar w:top="28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379730">
    <w:abstractNumId w:val="8"/>
  </w:num>
  <w:num w:numId="2" w16cid:durableId="426849973">
    <w:abstractNumId w:val="6"/>
  </w:num>
  <w:num w:numId="3" w16cid:durableId="1337608855">
    <w:abstractNumId w:val="5"/>
  </w:num>
  <w:num w:numId="4" w16cid:durableId="1120415180">
    <w:abstractNumId w:val="4"/>
  </w:num>
  <w:num w:numId="5" w16cid:durableId="1859419042">
    <w:abstractNumId w:val="7"/>
  </w:num>
  <w:num w:numId="6" w16cid:durableId="1357072602">
    <w:abstractNumId w:val="3"/>
  </w:num>
  <w:num w:numId="7" w16cid:durableId="1939294852">
    <w:abstractNumId w:val="2"/>
  </w:num>
  <w:num w:numId="8" w16cid:durableId="961964178">
    <w:abstractNumId w:val="1"/>
  </w:num>
  <w:num w:numId="9" w16cid:durableId="75039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F6B"/>
    <w:rsid w:val="0029639D"/>
    <w:rsid w:val="002968E4"/>
    <w:rsid w:val="00326F90"/>
    <w:rsid w:val="00683AD3"/>
    <w:rsid w:val="00697CE5"/>
    <w:rsid w:val="007A6D75"/>
    <w:rsid w:val="008D3252"/>
    <w:rsid w:val="00930D19"/>
    <w:rsid w:val="00A550FD"/>
    <w:rsid w:val="00AA1D8D"/>
    <w:rsid w:val="00AC53F7"/>
    <w:rsid w:val="00AC547F"/>
    <w:rsid w:val="00B47730"/>
    <w:rsid w:val="00B4779A"/>
    <w:rsid w:val="00CB0664"/>
    <w:rsid w:val="00CC090D"/>
    <w:rsid w:val="00E3765D"/>
    <w:rsid w:val="00EB40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416970"/>
  <w14:defaultImageDpi w14:val="300"/>
  <w15:docId w15:val="{E433F6D9-AD65-4B6A-AAA4-83AF9921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0FD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1246</Words>
  <Characters>6856</Characters>
  <Application>Microsoft Office Word</Application>
  <DocSecurity>0</DocSecurity>
  <Lines>57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Ruiz</cp:lastModifiedBy>
  <cp:revision>2</cp:revision>
  <dcterms:created xsi:type="dcterms:W3CDTF">2026-03-03T07:49:00Z</dcterms:created>
  <dcterms:modified xsi:type="dcterms:W3CDTF">2026-03-03T07:49:00Z</dcterms:modified>
  <cp:category/>
</cp:coreProperties>
</file>