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32"/>
                <w:lang w:val="fr-FR" w:eastAsia="fr-FR" w:bidi="ar-SA"/>
              </w:rPr>
              <w:t>TRAVAUX PRATIQUES DE CHIMIE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  <w:lang w:val="fr-FR" w:eastAsia="fr-FR" w:bidi="ar-SA"/>
              </w:rPr>
              <w:t>Terminale Bac Pro</w:t>
              <w:br/>
              <w:t>Chimie / Sciences</w:t>
            </w:r>
          </w:p>
        </w:tc>
        <w:tc>
          <w:tcPr>
            <w:tcW w:type="dxa" w:w="3024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F3864"/>
                <w:sz w:val="26"/>
                <w:lang w:val="fr-FR" w:eastAsia="fr-FR" w:bidi="ar-SA"/>
              </w:rPr>
              <w:t>Titrage conductimétrique :</w:t>
              <w:br/>
              <w:t>Dosage d'un sérum physiologique</w:t>
            </w:r>
          </w:p>
        </w:tc>
        <w:tc>
          <w:tcPr>
            <w:tcW w:type="dxa" w:w="3024"/>
            <w:shd w:val="clear" w:color="auto" w:fill="D6E4F0"/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Nom : ………………………………</w:t>
              <w:br/>
              <w:t>Date : ………………………………</w:t>
              <w:br/>
              <w:t>Note : ……… / 20</w:t>
            </w:r>
          </w:p>
        </w:tc>
      </w:tr>
    </w:tbl>
    <w:p/>
    <w:p>
      <w:pPr>
        <w:pStyle w:val="Heading1"/>
      </w:pPr>
      <w:r>
        <w:rPr>
          <w:color w:val="1F3864"/>
          <w:lang w:val="fr-FR" w:eastAsia="fr-FR" w:bidi="ar-SA"/>
        </w:rPr>
        <w:t>I. Objectifs du TP</w:t>
      </w:r>
    </w:p>
    <w:p>
      <w:pPr>
        <w:pStyle w:val="ListBullet"/>
        <w:ind w:left="454"/>
      </w:pPr>
      <w:r>
        <w:rPr>
          <w:lang w:val="fr-FR" w:eastAsia="fr-FR" w:bidi="ar-SA"/>
        </w:rPr>
        <w:t>Réaliser un titrage conductimétrique par précipitation du chlorure de sodium (NaCl).</w:t>
      </w:r>
    </w:p>
    <w:p>
      <w:pPr>
        <w:pStyle w:val="ListBullet"/>
        <w:ind w:left="454"/>
      </w:pPr>
      <w:r>
        <w:rPr>
          <w:lang w:val="fr-FR" w:eastAsia="fr-FR" w:bidi="ar-SA"/>
        </w:rPr>
        <w:t>Tracer la courbe de titrage σ = f(V) (conductivité en fonction du volume de titrant versé).</w:t>
      </w:r>
    </w:p>
    <w:p>
      <w:pPr>
        <w:pStyle w:val="ListBullet"/>
        <w:ind w:left="454"/>
      </w:pPr>
      <w:r>
        <w:rPr>
          <w:lang w:val="fr-FR" w:eastAsia="fr-FR" w:bidi="ar-SA"/>
        </w:rPr>
        <w:t>Repérer le point d'équivalence graphiquement et en déduire la concentration en NaCl.</w:t>
      </w:r>
    </w:p>
    <w:p>
      <w:pPr>
        <w:pStyle w:val="ListBullet"/>
        <w:ind w:left="454"/>
      </w:pPr>
      <w:r>
        <w:rPr>
          <w:lang w:val="fr-FR" w:eastAsia="fr-FR" w:bidi="ar-SA"/>
        </w:rPr>
        <w:t>Calculer la concentration massique en NaCl et comparer au résultat attendu (9 g/L).</w:t>
      </w:r>
    </w:p>
    <w:p/>
    <w:p>
      <w:pPr>
        <w:pStyle w:val="Heading1"/>
      </w:pPr>
      <w:r>
        <w:rPr>
          <w:color w:val="1F3864"/>
          <w:lang w:val="fr-FR" w:eastAsia="fr-FR" w:bidi="ar-SA"/>
        </w:rPr>
        <w:t>II. Rappels théoriques</w:t>
      </w:r>
    </w:p>
    <w:p>
      <w:pPr>
        <w:pStyle w:val="Heading2"/>
      </w:pPr>
      <w:r>
        <w:rPr>
          <w:color w:val="1F3864"/>
          <w:lang w:val="fr-FR" w:eastAsia="fr-FR" w:bidi="ar-SA"/>
        </w:rPr>
        <w:t>2.1 Le sérum physiologique</w:t>
      </w:r>
    </w:p>
    <w:p>
      <w:pPr/>
      <w:r>
        <w:rPr>
          <w:lang w:val="fr-FR" w:eastAsia="fr-FR" w:bidi="ar-SA"/>
        </w:rPr>
        <w:t xml:space="preserve">Le sérum physiologique est une solution aqueuse de </w:t>
      </w:r>
      <w:r>
        <w:rPr>
          <w:b/>
          <w:lang w:val="fr-FR" w:eastAsia="fr-FR" w:bidi="ar-SA"/>
        </w:rPr>
        <w:t>chlorure de sodium (NaCl)</w:t>
      </w:r>
      <w:r>
        <w:rPr>
          <w:lang w:val="fr-FR" w:eastAsia="fr-FR" w:bidi="ar-SA"/>
        </w:rPr>
        <w:t xml:space="preserve"> à </w:t>
      </w:r>
      <w:r>
        <w:rPr>
          <w:b/>
          <w:lang w:val="fr-FR" w:eastAsia="fr-FR" w:bidi="ar-SA"/>
        </w:rPr>
        <w:t>0,9 % en masse</w:t>
      </w:r>
      <w:r>
        <w:rPr>
          <w:lang w:val="fr-FR" w:eastAsia="fr-FR" w:bidi="ar-SA"/>
        </w:rPr>
        <w:t xml:space="preserve">, soit une concentration massique de </w:t>
      </w:r>
      <w:r>
        <w:rPr>
          <w:b/>
          <w:lang w:val="fr-FR" w:eastAsia="fr-FR" w:bidi="ar-SA"/>
        </w:rPr>
        <w:t>9 g/L</w:t>
      </w:r>
      <w:r>
        <w:rPr>
          <w:lang w:val="fr-FR" w:eastAsia="fr-FR" w:bidi="ar-SA"/>
        </w:rPr>
        <w:t xml:space="preserve">. Il est utilisé comme soluté de remplacement isotonique au plasma sanguin. M(NaCl) = M(Na) + M(Cl) = 23,0 + 35,5 = </w:t>
      </w:r>
      <w:r>
        <w:rPr>
          <w:b/>
          <w:lang w:val="fr-FR" w:eastAsia="fr-FR" w:bidi="ar-SA"/>
        </w:rPr>
        <w:t>58,5 g/mol</w:t>
      </w:r>
      <w:r>
        <w:rPr>
          <w:lang w:val="fr-FR" w:eastAsia="fr-FR" w:bidi="ar-SA"/>
        </w:rPr>
        <w:t>.</w:t>
      </w:r>
    </w:p>
    <w:p>
      <w:pPr>
        <w:pStyle w:val="Heading2"/>
      </w:pPr>
      <w:r>
        <w:rPr>
          <w:color w:val="1F3864"/>
          <w:lang w:val="fr-FR" w:eastAsia="fr-FR" w:bidi="ar-SA"/>
        </w:rPr>
        <w:t>2.2 Principe du titrage conductimétrique</w:t>
      </w:r>
    </w:p>
    <w:p>
      <w:pPr/>
      <w:r>
        <w:rPr>
          <w:lang w:val="fr-FR" w:eastAsia="fr-FR" w:bidi="ar-SA"/>
        </w:rPr>
        <w:t xml:space="preserve">On titre les ions chlorure Cl⁻ de la solution par une solution de </w:t>
      </w:r>
      <w:r>
        <w:rPr>
          <w:b/>
          <w:lang w:val="fr-FR" w:eastAsia="fr-FR" w:bidi="ar-SA"/>
        </w:rPr>
        <w:t>nitrate d'argent (AgNO₃)</w:t>
      </w:r>
      <w:r>
        <w:rPr>
          <w:lang w:val="fr-FR" w:eastAsia="fr-FR" w:bidi="ar-SA"/>
        </w:rPr>
        <w:t xml:space="preserve"> de concentration connue C</w:t>
      </w:r>
      <w:r>
        <w:rPr>
          <w:vertAlign w:val="subscript"/>
          <w:lang w:val="fr-FR" w:eastAsia="fr-FR" w:bidi="ar-SA"/>
        </w:rPr>
        <w:t>b</w:t>
      </w:r>
      <w:r>
        <w:rPr>
          <w:lang w:val="fr-FR" w:eastAsia="fr-FR" w:bidi="ar-SA"/>
        </w:rPr>
        <w:t xml:space="preserve">. La réaction support du titrage est une </w:t>
      </w:r>
      <w:r>
        <w:rPr>
          <w:b/>
          <w:lang w:val="fr-FR" w:eastAsia="fr-FR" w:bidi="ar-SA"/>
        </w:rPr>
        <w:t>réaction de précipitation</w:t>
      </w:r>
      <w:r>
        <w:rPr>
          <w:lang w:val="fr-FR" w:eastAsia="fr-FR" w:bidi="ar-SA"/>
        </w:rPr>
        <w:t xml:space="preserve"> totale et rapide :</w:t>
      </w:r>
    </w:p>
    <w:p>
      <w:pPr>
        <w:jc w:val="center"/>
      </w:pPr>
      <w:r>
        <w:rPr>
          <w:b/>
          <w:color w:val="1F3864"/>
          <w:sz w:val="26"/>
          <w:lang w:val="fr-FR" w:eastAsia="fr-FR" w:bidi="ar-SA"/>
        </w:rPr>
        <w:t>Ag⁺(aq)  +  Cl⁻(aq)  →  AgCl(s)  ↓  (blanc)</w:t>
      </w:r>
    </w:p>
    <w:p>
      <w:pPr>
        <w:pStyle w:val="Heading2"/>
      </w:pPr>
      <w:r>
        <w:rPr>
          <w:color w:val="1F3864"/>
          <w:lang w:val="fr-FR" w:eastAsia="fr-FR" w:bidi="ar-SA"/>
        </w:rPr>
        <w:t>2.3 Évolution de la conductivité</w:t>
      </w:r>
    </w:p>
    <w:p>
      <w:pPr/>
      <w:r>
        <w:rPr>
          <w:lang w:val="fr-FR" w:eastAsia="fr-FR" w:bidi="ar-SA"/>
        </w:rPr>
        <w:t>La conductivité σ (sigma) de la solution dépend de la nature et de la concentration des ions en solution. On distingue deux zones :</w:t>
      </w:r>
    </w:p>
    <w:p>
      <w:pPr>
        <w:pStyle w:val="ListBullet"/>
        <w:ind w:left="454"/>
      </w:pPr>
      <w:r>
        <w:rPr>
          <w:lang w:val="fr-FR" w:eastAsia="fr-FR" w:bidi="ar-SA"/>
        </w:rPr>
        <w:t>Avant l'équivalence : les ions Cl⁻ (λ° = 76,4 mS·m²/mol) sont remplacés par des ions NO₃⁻ (λ° = 71,5 mS·m²/mol). La conductivité reste quasi-constante ou diminue très légèrement.</w:t>
      </w:r>
    </w:p>
    <w:p>
      <w:pPr>
        <w:pStyle w:val="ListBullet"/>
        <w:ind w:left="454"/>
      </w:pPr>
      <w:r>
        <w:rPr>
          <w:lang w:val="fr-FR" w:eastAsia="fr-FR" w:bidi="ar-SA"/>
        </w:rPr>
        <w:t>Après l'équivalence : l'excès d'ions Ag⁺ et NO₃⁻ s'accumule dans la solution → la conductivité augmente fortement.</w:t>
      </w:r>
    </w:p>
    <w:p>
      <w:pPr>
        <w:pStyle w:val="ListBullet"/>
        <w:ind w:left="454"/>
      </w:pPr>
      <w:r>
        <w:rPr>
          <w:lang w:val="fr-FR" w:eastAsia="fr-FR" w:bidi="ar-SA"/>
        </w:rPr>
        <w:t>Le point d'équivalence correspond à la rupture de pente (changement de direction de la courbe).</w:t>
      </w:r>
    </w:p>
    <w:p>
      <w:pPr>
        <w:pStyle w:val="Heading2"/>
      </w:pPr>
      <w:r>
        <w:rPr>
          <w:color w:val="1F3864"/>
          <w:lang w:val="fr-FR" w:eastAsia="fr-FR" w:bidi="ar-SA"/>
        </w:rPr>
        <w:t>2.4 Calculs à réaliser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lang w:val="fr-FR" w:eastAsia="fr-FR" w:bidi="ar-SA"/>
              </w:rPr>
              <w:t>Grandeur</w:t>
            </w:r>
          </w:p>
        </w:tc>
        <w:tc>
          <w:tcPr>
            <w:tcW w:type="dxa" w:w="45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lang w:val="fr-FR" w:eastAsia="fr-FR" w:bidi="ar-SA"/>
              </w:rPr>
              <w:t>Expression</w:t>
            </w:r>
          </w:p>
        </w:tc>
      </w:tr>
      <w:tr>
        <w:tc>
          <w:tcPr>
            <w:tcW w:type="dxa" w:w="4536"/>
          </w:tcPr>
          <w:p>
            <w:r>
              <w:rPr>
                <w:lang w:val="fr-FR" w:eastAsia="fr-FR" w:bidi="ar-SA"/>
              </w:rPr>
              <w:t>Concentration molaire du sérum dilué</w:t>
            </w:r>
          </w:p>
        </w:tc>
        <w:tc>
          <w:tcPr>
            <w:tcW w:type="dxa" w:w="4536"/>
          </w:tcPr>
          <w:p>
            <w:r>
              <w:rPr>
                <w:b/>
                <w:lang w:val="fr-FR" w:eastAsia="fr-FR" w:bidi="ar-SA"/>
              </w:rPr>
              <w:t>Cₐ = Cᵦ × V_éq / Vₐ</w:t>
            </w:r>
          </w:p>
        </w:tc>
      </w:tr>
      <w:tr>
        <w:tc>
          <w:tcPr>
            <w:tcW w:type="dxa" w:w="4536"/>
          </w:tcPr>
          <w:p>
            <w:r>
              <w:rPr>
                <w:lang w:val="fr-FR" w:eastAsia="fr-FR" w:bidi="ar-SA"/>
              </w:rPr>
              <w:t>Concentration molaire du sérum commercial</w:t>
            </w:r>
          </w:p>
        </w:tc>
        <w:tc>
          <w:tcPr>
            <w:tcW w:type="dxa" w:w="4536"/>
          </w:tcPr>
          <w:p>
            <w:r>
              <w:rPr>
                <w:b/>
                <w:lang w:val="fr-FR" w:eastAsia="fr-FR" w:bidi="ar-SA"/>
              </w:rPr>
              <w:t>C_sérum = Cₐ × F_dilution</w:t>
            </w:r>
          </w:p>
        </w:tc>
      </w:tr>
    </w:tbl>
    <w:p/>
    <w:p>
      <w:pPr>
        <w:pStyle w:val="Heading1"/>
      </w:pPr>
      <w:r>
        <w:rPr>
          <w:color w:val="1F3864"/>
          <w:lang w:val="fr-FR" w:eastAsia="fr-FR" w:bidi="ar-SA"/>
        </w:rPr>
        <w:t>III. Matériel et réactifs</w:t>
      </w:r>
    </w:p>
    <w:p>
      <w:pPr>
        <w:pStyle w:val="Heading2"/>
      </w:pPr>
      <w:r>
        <w:rPr>
          <w:color w:val="1F3864"/>
          <w:lang w:val="fr-FR" w:eastAsia="fr-FR" w:bidi="ar-SA"/>
        </w:rPr>
        <w:t>3.1 Matériel</w:t>
      </w:r>
    </w:p>
    <w:p>
      <w:pPr>
        <w:pStyle w:val="ListBullet"/>
        <w:ind w:left="454"/>
      </w:pPr>
      <w:r>
        <w:rPr>
          <w:lang w:val="fr-FR" w:eastAsia="fr-FR" w:bidi="ar-SA"/>
        </w:rPr>
        <w:t>Conductimètre avec sonde conductimétrique (cellule de conductivité)</w:t>
      </w:r>
    </w:p>
    <w:p>
      <w:pPr>
        <w:pStyle w:val="ListBullet"/>
        <w:ind w:left="454"/>
      </w:pPr>
      <w:r>
        <w:rPr>
          <w:lang w:val="fr-FR" w:eastAsia="fr-FR" w:bidi="ar-SA"/>
        </w:rPr>
        <w:t>Burette graduée (25 mL) montée sur son support avec pince</w:t>
      </w:r>
    </w:p>
    <w:p>
      <w:pPr>
        <w:pStyle w:val="ListBullet"/>
        <w:ind w:left="454"/>
      </w:pPr>
      <w:r>
        <w:rPr>
          <w:lang w:val="fr-FR" w:eastAsia="fr-FR" w:bidi="ar-SA"/>
        </w:rPr>
        <w:t>Bécher de 150 mL</w:t>
      </w:r>
    </w:p>
    <w:p>
      <w:pPr>
        <w:pStyle w:val="ListBullet"/>
        <w:ind w:left="454"/>
      </w:pPr>
      <w:r>
        <w:rPr>
          <w:lang w:val="fr-FR" w:eastAsia="fr-FR" w:bidi="ar-SA"/>
        </w:rPr>
        <w:t>Agitateur magnétique et barreau aimanté</w:t>
      </w:r>
    </w:p>
    <w:p>
      <w:pPr>
        <w:pStyle w:val="ListBullet"/>
        <w:ind w:left="454"/>
      </w:pPr>
      <w:r>
        <w:rPr>
          <w:lang w:val="fr-FR" w:eastAsia="fr-FR" w:bidi="ar-SA"/>
        </w:rPr>
        <w:t>Pipette jaugée de 20,0 mL + propipette</w:t>
      </w:r>
    </w:p>
    <w:p>
      <w:pPr>
        <w:pStyle w:val="ListBullet"/>
        <w:ind w:left="454"/>
      </w:pPr>
      <w:r>
        <w:rPr>
          <w:lang w:val="fr-FR" w:eastAsia="fr-FR" w:bidi="ar-SA"/>
        </w:rPr>
        <w:t>Pipette jaugée de 10,0 mL + propipette</w:t>
      </w:r>
    </w:p>
    <w:p>
      <w:pPr>
        <w:pStyle w:val="ListBullet"/>
        <w:ind w:left="454"/>
      </w:pPr>
      <w:r>
        <w:rPr>
          <w:lang w:val="fr-FR" w:eastAsia="fr-FR" w:bidi="ar-SA"/>
        </w:rPr>
        <w:t>Fiole jaugée de 100 mL</w:t>
      </w:r>
    </w:p>
    <w:p>
      <w:pPr>
        <w:pStyle w:val="ListBullet"/>
        <w:ind w:left="454"/>
      </w:pPr>
      <w:r>
        <w:rPr>
          <w:lang w:val="fr-FR" w:eastAsia="fr-FR" w:bidi="ar-SA"/>
        </w:rPr>
        <w:t>Bécher étiqueté « sérum dilué »</w:t>
      </w:r>
    </w:p>
    <w:p>
      <w:pPr>
        <w:pStyle w:val="ListBullet"/>
        <w:ind w:left="454"/>
      </w:pPr>
      <w:r>
        <w:rPr>
          <w:lang w:val="fr-FR" w:eastAsia="fr-FR" w:bidi="ar-SA"/>
        </w:rPr>
        <w:t>Pissette d'eau distillée</w:t>
      </w:r>
    </w:p>
    <w:p>
      <w:pPr>
        <w:pStyle w:val="ListBullet"/>
        <w:ind w:left="454"/>
      </w:pPr>
      <w:r>
        <w:rPr>
          <w:lang w:val="fr-FR" w:eastAsia="fr-FR" w:bidi="ar-SA"/>
        </w:rPr>
        <w:t>Gants, lunettes de protection, blouse</w:t>
      </w:r>
    </w:p>
    <w:p>
      <w:pPr>
        <w:pStyle w:val="Heading2"/>
      </w:pPr>
      <w:r>
        <w:rPr>
          <w:color w:val="1F3864"/>
          <w:lang w:val="fr-FR" w:eastAsia="fr-FR" w:bidi="ar-SA"/>
        </w:rPr>
        <w:t>3.2 Réactifs</w:t>
      </w:r>
    </w:p>
    <w:p>
      <w:pPr>
        <w:pStyle w:val="ListBullet"/>
        <w:ind w:left="454"/>
      </w:pPr>
      <w:r>
        <w:rPr>
          <w:lang w:val="fr-FR" w:eastAsia="fr-FR" w:bidi="ar-SA"/>
        </w:rPr>
        <w:t>Sérum physiologique commercial (NaCl à 0,9 %)</w:t>
      </w:r>
    </w:p>
    <w:p>
      <w:pPr>
        <w:pStyle w:val="ListBullet"/>
        <w:ind w:left="454"/>
      </w:pPr>
      <w:r>
        <w:rPr>
          <w:lang w:val="fr-FR" w:eastAsia="fr-FR" w:bidi="ar-SA"/>
        </w:rPr>
        <w:t>Solution de nitrate d'argent AgNO₃ : Cᵦ = 0,0200 mol/L</w:t>
      </w:r>
    </w:p>
    <w:p>
      <w:pPr>
        <w:pStyle w:val="ListBullet"/>
        <w:ind w:left="454"/>
      </w:pPr>
      <w:r>
        <w:rPr>
          <w:lang w:val="fr-FR" w:eastAsia="fr-FR" w:bidi="ar-SA"/>
        </w:rPr>
        <w:t>Eau distillée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color w:val="FF9900"/>
                <w:lang w:val="fr-FR" w:eastAsia="fr-FR" w:bidi="ar-SA"/>
              </w:rPr>
              <w:t>⚠  Précautions de sécurité</w:t>
              <w:br/>
              <w:t>• La solution de nitrate d'argent (AgNO₃) est irritante et tache la peau en noir. Porter des gants.</w:t>
              <w:br/>
              <w:t>• Le précipité d'AgCl est sensible à la lumière. Éviter de laisser la solution exposée trop longtemps.</w:t>
              <w:br/>
              <w:t>• Éliminer les déchets contenant de l'argent dans le container prévu à cet effet.</w:t>
            </w:r>
          </w:p>
        </w:tc>
      </w:tr>
    </w:tbl>
    <w:p/>
    <w:p>
      <w:pPr>
        <w:pStyle w:val="Heading1"/>
      </w:pPr>
      <w:r>
        <w:rPr>
          <w:color w:val="1F3864"/>
          <w:lang w:val="fr-FR" w:eastAsia="fr-FR" w:bidi="ar-SA"/>
        </w:rPr>
        <w:t>IV. Schéma du montage expérimental</w:t>
      </w:r>
    </w:p>
    <w:p>
      <w:pPr/>
      <w:r>
        <w:rPr>
          <w:lang w:val="fr-FR" w:eastAsia="fr-FR" w:bidi="ar-SA"/>
        </w:rPr>
        <w:t xml:space="preserve">Le montage comprend : une </w:t>
      </w:r>
      <w:r>
        <w:rPr>
          <w:b/>
          <w:lang w:val="fr-FR" w:eastAsia="fr-FR" w:bidi="ar-SA"/>
        </w:rPr>
        <w:t>burette</w:t>
      </w:r>
      <w:r>
        <w:rPr>
          <w:lang w:val="fr-FR" w:eastAsia="fr-FR" w:bidi="ar-SA"/>
        </w:rPr>
        <w:t xml:space="preserve"> remplie de la solution d'AgNO₃, un </w:t>
      </w:r>
      <w:r>
        <w:rPr>
          <w:b/>
          <w:lang w:val="fr-FR" w:eastAsia="fr-FR" w:bidi="ar-SA"/>
        </w:rPr>
        <w:t>bécher</w:t>
      </w:r>
      <w:r>
        <w:rPr>
          <w:lang w:val="fr-FR" w:eastAsia="fr-FR" w:bidi="ar-SA"/>
        </w:rPr>
        <w:t xml:space="preserve"> contenant la solution de sérum dilué, un </w:t>
      </w:r>
      <w:r>
        <w:rPr>
          <w:b/>
          <w:lang w:val="fr-FR" w:eastAsia="fr-FR" w:bidi="ar-SA"/>
        </w:rPr>
        <w:t>agitateur magnétique</w:t>
      </w:r>
      <w:r>
        <w:rPr>
          <w:lang w:val="fr-FR" w:eastAsia="fr-FR" w:bidi="ar-SA"/>
        </w:rPr>
        <w:t xml:space="preserve"> et une </w:t>
      </w:r>
      <w:r>
        <w:rPr>
          <w:b/>
          <w:lang w:val="fr-FR" w:eastAsia="fr-FR" w:bidi="ar-SA"/>
        </w:rPr>
        <w:t>sonde conductimétrique</w:t>
      </w:r>
      <w:r>
        <w:rPr>
          <w:lang w:val="fr-FR" w:eastAsia="fr-FR" w:bidi="ar-SA"/>
        </w:rPr>
        <w:t xml:space="preserve"> reliée au conductimètre.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jc w:val="center"/>
            </w:pPr>
            <w:r>
              <w:rPr>
                <w:rFonts w:ascii="Courier New" w:hAnsi="Courier New"/>
                <w:sz w:val="20"/>
                <w:lang w:val="fr-FR" w:eastAsia="fr-FR" w:bidi="ar-SA"/>
              </w:rPr>
              <w:br/>
              <w:t xml:space="preserve">         ┌─────────────────────┐</w:t>
              <w:br/>
              <w:t xml:space="preserve">         │   Burette (AgNO₃)   │</w:t>
              <w:br/>
              <w:t xml:space="preserve">         └──────────┬──────────┘</w:t>
              <w:br/>
              <w:t xml:space="preserve">                    │ robinet</w:t>
              <w:br/>
              <w:t xml:space="preserve">                    ▼</w:t>
              <w:br/>
              <w:t xml:space="preserve">     ┌──────────────────────────────┐</w:t>
              <w:br/>
              <w:t xml:space="preserve">     │  Bécher 150 mL               │</w:t>
              <w:br/>
              <w:t xml:space="preserve">     │  Solution de sérum dilué     │</w:t>
              <w:br/>
              <w:t xml:space="preserve">     │       ~~~~~~~~~~~~~~~~~~~~   │</w:t>
              <w:br/>
              <w:t xml:space="preserve">     │  ══ Sonde conductimétrique   │</w:t>
              <w:br/>
              <w:t xml:space="preserve">     │       ════ barreau           │</w:t>
              <w:br/>
              <w:t xml:space="preserve">     └──────────┬───────────────────┘</w:t>
              <w:br/>
              <w:t xml:space="preserve">                │</w:t>
              <w:br/>
              <w:t xml:space="preserve">         [Agitateur magnétique]</w:t>
              <w:br/>
              <w:t xml:space="preserve">                │</w:t>
              <w:br/>
              <w:t xml:space="preserve">         [Conductimètre]</w:t>
              <w:br/>
            </w:r>
          </w:p>
        </w:tc>
      </w:tr>
    </w:tbl>
    <w:p/>
    <w:p>
      <w:pPr>
        <w:jc w:val="center"/>
      </w:pPr>
      <w:r>
        <w:rPr>
          <w:i/>
          <w:sz w:val="20"/>
          <w:lang w:val="fr-FR" w:eastAsia="fr-FR" w:bidi="ar-SA"/>
        </w:rPr>
        <w:t>Figure 1 – Montage du titrage conductimétrique de Cl⁻ par AgNO₃</w:t>
      </w:r>
    </w:p>
    <w:p/>
    <w:p>
      <w:pPr>
        <w:pStyle w:val="Heading1"/>
      </w:pPr>
      <w:r>
        <w:rPr>
          <w:color w:val="1F3864"/>
          <w:lang w:val="fr-FR" w:eastAsia="fr-FR" w:bidi="ar-SA"/>
        </w:rPr>
        <w:t>V. Protocole expérimental</w:t>
      </w:r>
    </w:p>
    <w:p>
      <w:pPr>
        <w:pStyle w:val="Heading2"/>
      </w:pPr>
      <w:r>
        <w:rPr>
          <w:color w:val="1F3864"/>
          <w:lang w:val="fr-FR" w:eastAsia="fr-FR" w:bidi="ar-SA"/>
        </w:rPr>
        <w:t>5.1 Préparation de la solution de sérum diluée (facteur 10)</w:t>
      </w:r>
    </w:p>
    <w:p>
      <w:pPr>
        <w:pStyle w:val="ListNumber"/>
        <w:ind w:left="454"/>
      </w:pPr>
      <w:r>
        <w:rPr>
          <w:lang w:val="fr-FR" w:eastAsia="fr-FR" w:bidi="ar-SA"/>
        </w:rPr>
        <w:t>Prélever 10,0 mL de sérum physiologique à l'aide de la pipette jaugée.</w:t>
      </w:r>
    </w:p>
    <w:p>
      <w:pPr>
        <w:pStyle w:val="ListNumber"/>
        <w:ind w:left="454"/>
      </w:pPr>
      <w:r>
        <w:rPr>
          <w:lang w:val="fr-FR" w:eastAsia="fr-FR" w:bidi="ar-SA"/>
        </w:rPr>
        <w:t>Les verser dans une fiole jaugée de 100 mL.</w:t>
      </w:r>
    </w:p>
    <w:p>
      <w:pPr>
        <w:pStyle w:val="ListNumber"/>
        <w:ind w:left="454"/>
      </w:pPr>
      <w:r>
        <w:rPr>
          <w:lang w:val="fr-FR" w:eastAsia="fr-FR" w:bidi="ar-SA"/>
        </w:rPr>
        <w:t>Compléter jusqu'au trait de jauge avec de l'eau distillée. Boucher et retourner 3 fois.</w:t>
      </w:r>
    </w:p>
    <w:p>
      <w:pPr>
        <w:pStyle w:val="ListNumber"/>
        <w:ind w:left="454"/>
      </w:pPr>
      <w:r>
        <w:rPr>
          <w:lang w:val="fr-FR" w:eastAsia="fr-FR" w:bidi="ar-SA"/>
        </w:rPr>
        <w:t>Verser la solution dans le bécher étiqueté « sérum dilué ».</w:t>
      </w:r>
    </w:p>
    <w:p>
      <w:pPr/>
      <w:r>
        <w:rPr>
          <w:b/>
          <w:color w:val="C00000"/>
          <w:lang w:val="fr-FR" w:eastAsia="fr-FR" w:bidi="ar-SA"/>
        </w:rPr>
        <w:t xml:space="preserve">  ➤  Appel n° 1 : Faire vérifier la solution diluée par le professeur.</w:t>
      </w:r>
    </w:p>
    <w:p/>
    <w:p>
      <w:pPr>
        <w:pStyle w:val="Heading2"/>
      </w:pPr>
      <w:r>
        <w:rPr>
          <w:color w:val="1F3864"/>
          <w:lang w:val="fr-FR" w:eastAsia="fr-FR" w:bidi="ar-SA"/>
        </w:rPr>
        <w:t>5.2 Mise en place du montage</w:t>
      </w:r>
    </w:p>
    <w:p>
      <w:pPr>
        <w:pStyle w:val="ListNumber"/>
        <w:ind w:left="454"/>
      </w:pPr>
      <w:r>
        <w:rPr>
          <w:lang w:val="fr-FR" w:eastAsia="fr-FR" w:bidi="ar-SA"/>
        </w:rPr>
        <w:t>Rincer la burette avec la solution d'AgNO₃, puis la remplir et amener le ménisque à 0,0 mL.</w:t>
      </w:r>
    </w:p>
    <w:p>
      <w:pPr>
        <w:pStyle w:val="ListNumber"/>
        <w:ind w:left="454"/>
      </w:pPr>
      <w:r>
        <w:rPr>
          <w:lang w:val="fr-FR" w:eastAsia="fr-FR" w:bidi="ar-SA"/>
        </w:rPr>
        <w:t>Placer 20,0 mL de la solution de sérum diluée dans le bécher (pipette jaugée).</w:t>
      </w:r>
    </w:p>
    <w:p>
      <w:pPr>
        <w:pStyle w:val="ListNumber"/>
        <w:ind w:left="454"/>
      </w:pPr>
      <w:r>
        <w:rPr>
          <w:lang w:val="fr-FR" w:eastAsia="fr-FR" w:bidi="ar-SA"/>
        </w:rPr>
        <w:t>Ajouter environ 30 mL d'eau distillée pour faciliter l'immersion de la sonde.</w:t>
      </w:r>
    </w:p>
    <w:p>
      <w:pPr>
        <w:pStyle w:val="ListNumber"/>
        <w:ind w:left="454"/>
      </w:pPr>
      <w:r>
        <w:rPr>
          <w:lang w:val="fr-FR" w:eastAsia="fr-FR" w:bidi="ar-SA"/>
        </w:rPr>
        <w:t>Plonger la sonde conductimétrique et le barreau aimanté. Mettre l'agitation en marche (vitesse modérée).</w:t>
      </w:r>
    </w:p>
    <w:p>
      <w:pPr>
        <w:pStyle w:val="ListNumber"/>
        <w:ind w:left="454"/>
      </w:pPr>
      <w:r>
        <w:rPr>
          <w:lang w:val="fr-FR" w:eastAsia="fr-FR" w:bidi="ar-SA"/>
        </w:rPr>
        <w:t>Vérifier que le conductimètre est allumé et étalonné si nécessaire.</w:t>
      </w:r>
    </w:p>
    <w:p>
      <w:pPr>
        <w:pStyle w:val="Heading2"/>
      </w:pPr>
      <w:r>
        <w:rPr>
          <w:color w:val="1F3864"/>
          <w:lang w:val="fr-FR" w:eastAsia="fr-FR" w:bidi="ar-SA"/>
        </w:rPr>
        <w:t>5.3 Titrage conductimétrique</w:t>
      </w:r>
    </w:p>
    <w:p>
      <w:pPr>
        <w:pStyle w:val="ListNumber"/>
        <w:ind w:left="454"/>
      </w:pPr>
      <w:r>
        <w:rPr>
          <w:lang w:val="fr-FR" w:eastAsia="fr-FR" w:bidi="ar-SA"/>
        </w:rPr>
        <w:t>Mesurer et noter la conductivité initiale (V = 0,0 mL).</w:t>
      </w:r>
    </w:p>
    <w:p>
      <w:pPr>
        <w:pStyle w:val="ListNumber"/>
        <w:ind w:left="454"/>
      </w:pPr>
      <w:r>
        <w:rPr>
          <w:lang w:val="fr-FR" w:eastAsia="fr-FR" w:bidi="ar-SA"/>
        </w:rPr>
        <w:t>Ajouter 1,0 mL de solution d'AgNO₃ par 1,0 mL. Attendre la stabilisation, relever σ.</w:t>
      </w:r>
    </w:p>
    <w:p>
      <w:pPr>
        <w:pStyle w:val="ListNumber"/>
        <w:ind w:left="454"/>
      </w:pPr>
      <w:r>
        <w:rPr>
          <w:lang w:val="fr-FR" w:eastAsia="fr-FR" w:bidi="ar-SA"/>
        </w:rPr>
        <w:t>Autour du changement de pente (vers V ≈ 14–17 mL), serrer les ajouts à 0,5 mL.</w:t>
      </w:r>
    </w:p>
    <w:p>
      <w:pPr>
        <w:pStyle w:val="ListNumber"/>
        <w:ind w:left="454"/>
      </w:pPr>
      <w:r>
        <w:rPr>
          <w:lang w:val="fr-FR" w:eastAsia="fr-FR" w:bidi="ar-SA"/>
        </w:rPr>
        <w:t>Continuer jusqu'à V = 25 mL ou jusqu'à obtenir une nette augmentation de la conductivité.</w:t>
      </w:r>
    </w:p>
    <w:p>
      <w:pPr/>
      <w:r>
        <w:rPr>
          <w:b/>
          <w:color w:val="C00000"/>
          <w:lang w:val="fr-FR" w:eastAsia="fr-FR" w:bidi="ar-SA"/>
        </w:rPr>
        <w:t xml:space="preserve">  ➤  Appel n° 2 : Faire vérifier la courbe obtenue par le professeur.</w:t>
      </w:r>
    </w:p>
    <w:p/>
    <w:p>
      <w:pPr>
        <w:pStyle w:val="Heading1"/>
      </w:pPr>
      <w:r>
        <w:rPr>
          <w:color w:val="1F3864"/>
          <w:lang w:val="fr-FR" w:eastAsia="fr-FR" w:bidi="ar-SA"/>
        </w:rPr>
        <w:t>VI. Tableau de mesures</w:t>
      </w:r>
    </w:p>
    <w:p>
      <w:pPr/>
      <w:r>
        <w:rPr>
          <w:b w:val="0"/>
          <w:i w:val="0"/>
          <w:lang w:val="fr-FR" w:eastAsia="fr-FR" w:bidi="ar-SA"/>
        </w:rPr>
        <w:t>Compléter le tableau au fur et à mesure de l'expérience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c>
          <w:tcPr>
            <w:tcW w:type="dxa" w:w="6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V</w:t>
              <w:br/>
              <w:t>(mL)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0,0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4,0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6,0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8,0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10,0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12,0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14,0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14,5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15,0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15,5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16,0</w:t>
            </w:r>
          </w:p>
        </w:tc>
      </w:tr>
      <w:tr>
        <w:tc>
          <w:tcPr>
            <w:tcW w:type="dxa" w:w="64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σ</w:t>
              <w:br/>
              <w:t>(mS/cm)</w:t>
            </w: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</w:tr>
      <w:tr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  <w:tc>
          <w:tcPr>
            <w:tcW w:type="dxa" w:w="648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c>
          <w:tcPr>
            <w:tcW w:type="dxa" w:w="6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V</w:t>
              <w:br/>
              <w:t>(mL)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17,0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18,0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19,0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20,0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21,0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22,0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23,0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24,0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25,0</w:t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</w:r>
          </w:p>
        </w:tc>
        <w:tc>
          <w:tcPr>
            <w:tcW w:type="dxa" w:w="648"/>
            <w:shd w:val="clear" w:color="auto" w:fill="D6E4F0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</w:r>
          </w:p>
        </w:tc>
      </w:tr>
      <w:tr>
        <w:tc>
          <w:tcPr>
            <w:tcW w:type="dxa" w:w="64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σ</w:t>
              <w:br/>
              <w:t>(mS/cm)</w:t>
            </w: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  <w:tc>
          <w:tcPr>
            <w:tcW w:type="dxa" w:w="648"/>
          </w:tcPr>
          <w:p>
            <w:pPr>
              <w:jc w:val="center"/>
            </w:pPr>
          </w:p>
        </w:tc>
      </w:tr>
    </w:tbl>
    <w:p/>
    <w:p>
      <w:pPr/>
      <w:r>
        <w:rPr>
          <w:b/>
          <w:lang w:val="fr-FR" w:eastAsia="fr-FR" w:bidi="ar-SA"/>
        </w:rPr>
        <w:t>Remarque :</w:t>
      </w:r>
      <w:r>
        <w:rPr>
          <w:lang w:val="fr-FR" w:eastAsia="fr-FR" w:bidi="ar-SA"/>
        </w:rPr>
        <w:t xml:space="preserve"> serrer les mesures (tous les 0,5 mL) autour du changement de pente pour repérer précisément le point d'équivalence.</w:t>
      </w:r>
    </w:p>
    <w:p/>
    <w:p>
      <w:pPr>
        <w:pStyle w:val="Heading1"/>
      </w:pPr>
      <w:r>
        <w:rPr>
          <w:color w:val="1F3864"/>
          <w:lang w:val="fr-FR" w:eastAsia="fr-FR" w:bidi="ar-SA"/>
        </w:rPr>
        <w:t>VII. Tracé de la courbe de titrage</w:t>
      </w:r>
    </w:p>
    <w:p>
      <w:pPr/>
      <w:r>
        <w:rPr>
          <w:b w:val="0"/>
          <w:i w:val="0"/>
          <w:lang w:val="fr-FR" w:eastAsia="fr-FR" w:bidi="ar-SA"/>
        </w:rPr>
        <w:t>Sur le graphique ci-dessous (ou sur papier millimétré), tracer la courbe σ = f(V) représentant la conductivité en fonction du volume de solution d'AgNO₃ versé. Tracer les deux droites correspondant aux deux parties linéaires de la courbe. Leur intersection donne le point d'équivalence.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FFF"/>
          </w:tcPr>
          <w:p>
            <w:pPr>
              <w:jc w:val="center"/>
            </w:pPr>
            <w:r>
              <w:rPr>
                <w:color w:val="B4B4B4"/>
                <w:sz w:val="22"/>
                <w:lang w:val="fr-FR" w:eastAsia="fr-FR" w:bidi="ar-SA"/>
              </w:rPr>
              <w:br/>
              <w:br/>
              <w:br/>
              <w:br/>
              <w:br/>
              <w:t xml:space="preserve">     Espace réservé au tracé de la courbe  σ = f(V)     </w:t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  <w:sz w:val="20"/>
          <w:lang w:val="fr-FR" w:eastAsia="fr-FR" w:bidi="ar-SA"/>
        </w:rPr>
        <w:t>Axe des abscisses : Volume V (mL) versé d'AgNO₃    |    Axe des ordonnées : Conductivité σ (mS/cm)</w:t>
      </w:r>
    </w:p>
    <w:p/>
    <w:p>
      <w:pPr/>
      <w:r>
        <w:rPr>
          <w:b/>
          <w:color w:val="C00000"/>
          <w:lang w:val="fr-FR" w:eastAsia="fr-FR" w:bidi="ar-SA"/>
        </w:rPr>
        <w:t xml:space="preserve">  ➤  Appel n° 3 : Faire vérifier le tracé de la courbe par le professeur.</w:t>
      </w:r>
    </w:p>
    <w:p/>
    <w:p>
      <w:pPr>
        <w:pStyle w:val="Heading1"/>
      </w:pPr>
      <w:r>
        <w:rPr>
          <w:color w:val="1F3864"/>
          <w:lang w:val="fr-FR" w:eastAsia="fr-FR" w:bidi="ar-SA"/>
        </w:rPr>
        <w:t>VIII. Exploitation des résultats</w:t>
      </w:r>
    </w:p>
    <w:p>
      <w:pPr>
        <w:pStyle w:val="Heading2"/>
      </w:pPr>
      <w:r>
        <w:rPr>
          <w:color w:val="1F3864"/>
          <w:lang w:val="fr-FR" w:eastAsia="fr-FR" w:bidi="ar-SA"/>
        </w:rPr>
        <w:t>8.1 Lecture graphique du point d'équivalence</w:t>
      </w:r>
    </w:p>
    <w:p>
      <w:pPr/>
      <w:r>
        <w:rPr>
          <w:lang w:val="fr-FR" w:eastAsia="fr-FR" w:bidi="ar-SA"/>
        </w:rPr>
        <w:t>D'après la courbe, le volume équivalent est :</w:t>
      </w:r>
    </w:p>
    <w:p>
      <w:pPr/>
      <w:r>
        <w:rPr>
          <w:sz w:val="22"/>
          <w:lang w:val="fr-FR" w:eastAsia="fr-FR" w:bidi="ar-SA"/>
        </w:rPr>
        <w:t>V</w:t>
      </w:r>
    </w:p>
    <w:p>
      <w:pPr/>
      <w:r>
        <w:rPr>
          <w:b/>
          <w:sz w:val="26"/>
          <w:lang w:val="fr-FR" w:eastAsia="fr-FR" w:bidi="ar-SA"/>
        </w:rPr>
        <w:t>V_éq = .............. mL</w:t>
      </w:r>
    </w:p>
    <w:p/>
    <w:p>
      <w:pPr>
        <w:pStyle w:val="Heading2"/>
      </w:pPr>
      <w:r>
        <w:rPr>
          <w:color w:val="1F3864"/>
          <w:lang w:val="fr-FR" w:eastAsia="fr-FR" w:bidi="ar-SA"/>
        </w:rPr>
        <w:t>8.2 Calcul de la concentration molaire en NaCl du sérum dilué</w:t>
      </w:r>
    </w:p>
    <w:p>
      <w:pPr/>
      <w:r>
        <w:rPr>
          <w:lang w:val="fr-FR" w:eastAsia="fr-FR" w:bidi="ar-SA"/>
        </w:rPr>
        <w:t xml:space="preserve">À l'équivalence : n(Ag⁺) versé = n(Cl⁻) titré, soit : </w:t>
      </w:r>
      <w:r>
        <w:rPr>
          <w:b/>
          <w:lang w:val="fr-FR" w:eastAsia="fr-FR" w:bidi="ar-SA"/>
        </w:rPr>
        <w:t>Cᵦ × V_éq = Cₐ × Vₐ</w:t>
      </w:r>
    </w:p>
    <w:p>
      <w:pPr/>
      <w:r>
        <w:rPr>
          <w:lang w:val="fr-FR" w:eastAsia="fr-FR" w:bidi="ar-SA"/>
        </w:rPr>
        <w:t>Données : Cᵦ = 0,0200 mol/L  ;  Vₐ = 20,0 mL</w:t>
      </w:r>
    </w:p>
    <w:p>
      <w:pPr/>
      <w:r>
        <w:rPr>
          <w:b/>
          <w:lang w:val="fr-FR" w:eastAsia="fr-FR" w:bidi="ar-SA"/>
        </w:rPr>
        <w:t>Calcul de Cₐ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F"/>
          </w:tcPr>
          <w:p>
            <w:r>
              <w:rPr>
                <w:rFonts w:ascii="Courier New" w:hAnsi="Courier New"/>
                <w:sz w:val="24"/>
                <w:lang w:val="fr-FR" w:eastAsia="fr-FR" w:bidi="ar-SA"/>
              </w:rPr>
              <w:br/>
              <w:t xml:space="preserve">    Cₐ = (Cᵦ × V_éq) / Vₐ</w:t>
              <w:br/>
              <w:br/>
              <w:t xml:space="preserve">    Cₐ = (0,0200 × ............) / 20,0</w:t>
              <w:br/>
              <w:br/>
              <w:t xml:space="preserve">    Cₐ = .............. mol/L</w:t>
              <w:br/>
            </w:r>
          </w:p>
        </w:tc>
      </w:tr>
    </w:tbl>
    <w:p/>
    <w:p>
      <w:pPr>
        <w:pStyle w:val="Heading2"/>
      </w:pPr>
      <w:r>
        <w:rPr>
          <w:color w:val="1F3864"/>
          <w:lang w:val="fr-FR" w:eastAsia="fr-FR" w:bidi="ar-SA"/>
        </w:rPr>
        <w:t>8.3 Calcul de la concentration molaire du sérum physiologique commercial</w:t>
      </w:r>
    </w:p>
    <w:p>
      <w:pPr/>
      <w:r>
        <w:rPr>
          <w:lang w:val="fr-FR" w:eastAsia="fr-FR" w:bidi="ar-SA"/>
        </w:rPr>
        <w:t>La solution de sérum commercial a été diluée 10 fois, donc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F"/>
          </w:tcPr>
          <w:p>
            <w:r>
              <w:rPr>
                <w:rFonts w:ascii="Courier New" w:hAnsi="Courier New"/>
                <w:sz w:val="24"/>
                <w:lang w:val="fr-FR" w:eastAsia="fr-FR" w:bidi="ar-SA"/>
              </w:rPr>
              <w:br/>
              <w:t xml:space="preserve">    C_sérum = Cₐ × 10</w:t>
              <w:br/>
              <w:br/>
              <w:t xml:space="preserve">    C_sérum = .............. × 10  =  .............. mol/L</w:t>
              <w:br/>
            </w:r>
          </w:p>
        </w:tc>
      </w:tr>
    </w:tbl>
    <w:p/>
    <w:p>
      <w:pPr>
        <w:pStyle w:val="Heading2"/>
      </w:pPr>
      <w:r>
        <w:rPr>
          <w:color w:val="1F3864"/>
          <w:lang w:val="fr-FR" w:eastAsia="fr-FR" w:bidi="ar-SA"/>
        </w:rPr>
        <w:t>8.4 Calcul de la concentration massique</w:t>
      </w:r>
    </w:p>
    <w:p>
      <w:pPr/>
      <w:r>
        <w:rPr>
          <w:lang w:val="fr-FR" w:eastAsia="fr-FR" w:bidi="ar-SA"/>
        </w:rPr>
        <w:t>M(NaCl) = 58,5 g/mol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F"/>
          </w:tcPr>
          <w:p>
            <w:r>
              <w:rPr>
                <w:rFonts w:ascii="Courier New" w:hAnsi="Courier New"/>
                <w:sz w:val="24"/>
                <w:lang w:val="fr-FR" w:eastAsia="fr-FR" w:bidi="ar-SA"/>
              </w:rPr>
              <w:br/>
              <w:t xml:space="preserve">    C_massique = C_sérum × M(NaCl)</w:t>
              <w:br/>
              <w:br/>
              <w:t xml:space="preserve">    C_massique = .............. × 58,5  =  .............. g/L</w:t>
              <w:br/>
            </w:r>
          </w:p>
        </w:tc>
      </w:tr>
    </w:tbl>
    <w:p/>
    <w:p>
      <w:pPr>
        <w:pStyle w:val="Heading2"/>
      </w:pPr>
      <w:r>
        <w:rPr>
          <w:color w:val="1F3864"/>
          <w:lang w:val="fr-FR" w:eastAsia="fr-FR" w:bidi="ar-SA"/>
        </w:rPr>
        <w:t>8.5 Comparaison avec la valeur attendue</w:t>
      </w:r>
    </w:p>
    <w:p>
      <w:pPr/>
      <w:r>
        <w:rPr>
          <w:lang w:val="fr-FR" w:eastAsia="fr-FR" w:bidi="ar-SA"/>
        </w:rPr>
        <w:t xml:space="preserve">La valeur indiquée sur l'étiquette du sérum physiologique est : </w:t>
      </w:r>
      <w:r>
        <w:rPr>
          <w:b/>
          <w:lang w:val="fr-FR" w:eastAsia="fr-FR" w:bidi="ar-SA"/>
        </w:rPr>
        <w:t>9 g/L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Valeur obtenue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Valeur attendue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lang w:val="fr-FR" w:eastAsia="fr-FR" w:bidi="ar-SA"/>
              </w:rPr>
              <w:t>C_sérum (mol/L)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lang w:val="fr-FR" w:eastAsia="fr-FR" w:bidi="ar-SA"/>
              </w:rPr>
              <w:t>...............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lang w:val="fr-FR" w:eastAsia="fr-FR" w:bidi="ar-SA"/>
              </w:rPr>
              <w:t>0,154 mol/L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lang w:val="fr-FR" w:eastAsia="fr-FR" w:bidi="ar-SA"/>
              </w:rPr>
              <w:t>C_massique (g/L)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lang w:val="fr-FR" w:eastAsia="fr-FR" w:bidi="ar-SA"/>
              </w:rPr>
              <w:t>...............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lang w:val="fr-FR" w:eastAsia="fr-FR" w:bidi="ar-SA"/>
              </w:rPr>
              <w:t>9 g/L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F"/>
          </w:tcPr>
          <w:p>
            <w:r>
              <w:rPr>
                <w:rFonts w:ascii="Courier New" w:hAnsi="Courier New"/>
                <w:sz w:val="24"/>
                <w:lang w:val="fr-FR" w:eastAsia="fr-FR" w:bidi="ar-SA"/>
              </w:rPr>
              <w:br/>
              <w:t xml:space="preserve">    Erreur relative (%) = |C_massique - 9| / 9  ×  100</w:t>
              <w:br/>
              <w:br/>
              <w:t xml:space="preserve">    Erreur relative = .............. %</w:t>
              <w:br/>
            </w:r>
          </w:p>
        </w:tc>
      </w:tr>
    </w:tbl>
    <w:p/>
    <w:p>
      <w:pPr>
        <w:pStyle w:val="Heading2"/>
      </w:pPr>
      <w:r>
        <w:rPr>
          <w:color w:val="1F3864"/>
          <w:lang w:val="fr-FR" w:eastAsia="fr-FR" w:bidi="ar-SA"/>
        </w:rPr>
        <w:t>8.6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4E8"/>
          </w:tcPr>
          <w:p>
            <w:r>
              <w:rPr>
                <w:sz w:val="22"/>
                <w:lang w:val="fr-FR" w:eastAsia="fr-FR" w:bidi="ar-SA"/>
              </w:rPr>
              <w:t>La concentration massique en NaCl du sérum physiologique déterminée par titrage conductimétrique est de .............. g/L.</w:t>
              <w:br/>
              <w:br/>
              <w:t>Cette valeur est ☐ conforme  /  ☐ non conforme  à l'indication du fabricant (9 g/L).</w:t>
              <w:br/>
              <w:br/>
              <w:t>Commentaires : ......................................................................</w:t>
              <w:br/>
              <w:t>........................................................................................</w:t>
            </w:r>
          </w:p>
        </w:tc>
      </w:tr>
    </w:tbl>
    <w:p/>
    <w:p>
      <w:pPr>
        <w:pStyle w:val="Heading1"/>
      </w:pPr>
      <w:r>
        <w:rPr>
          <w:color w:val="7F7F7F"/>
          <w:lang w:val="fr-FR" w:eastAsia="fr-FR" w:bidi="ar-SA"/>
        </w:rPr>
        <w:t>IX. Exemple de résultats attendus  (document professeur)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V (mL)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0,0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4,0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8,0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12,0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15,0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16,0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18,0</w:t>
            </w:r>
          </w:p>
        </w:tc>
        <w:tc>
          <w:tcPr>
            <w:tcW w:type="dxa" w:w="1008"/>
            <w:shd w:val="clear" w:color="auto" w:fill="7F7F7F"/>
          </w:tcPr>
          <w:p>
            <w:pPr>
              <w:jc w:val="center"/>
            </w:pPr>
            <w:r>
              <w:rPr>
                <w:b/>
                <w:color w:val="FFFFFF"/>
                <w:sz w:val="18"/>
                <w:lang w:val="fr-FR" w:eastAsia="fr-FR" w:bidi="ar-SA"/>
              </w:rPr>
              <w:t>22,0</w:t>
            </w:r>
          </w:p>
        </w:tc>
      </w:tr>
      <w:tr>
        <w:tc>
          <w:tcPr>
            <w:tcW w:type="dxa" w:w="1008"/>
            <w:shd w:val="clear" w:color="auto" w:fill="BFBFBF"/>
          </w:tcPr>
          <w:p>
            <w:r>
              <w:rPr>
                <w:b/>
                <w:sz w:val="18"/>
                <w:lang w:val="fr-FR" w:eastAsia="fr-FR" w:bidi="ar-SA"/>
              </w:rPr>
              <w:t>σ (mS/cm)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2,55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1,90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2,65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  <w:lang w:val="fr-FR" w:eastAsia="fr-FR" w:bidi="ar-SA"/>
              </w:rPr>
              <w:t>3,50</w:t>
            </w:r>
          </w:p>
        </w:tc>
      </w:tr>
      <w:tr>
        <w:tc>
          <w:tcPr>
            <w:tcW w:type="dxa" w:w="1008"/>
            <w:shd w:val="clear" w:color="auto" w:fill="BFBFBF"/>
          </w:tcPr>
          <w:p>
            <w:r>
              <w:rPr>
                <w:sz w:val="18"/>
                <w:lang w:val="fr-FR" w:eastAsia="fr-FR" w:bidi="ar-SA"/>
              </w:rPr>
              <w:t>Tendance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↘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↘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↘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↘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22"/>
                <w:lang w:val="fr-FR" w:eastAsia="fr-FR" w:bidi="ar-SA"/>
              </w:rPr>
              <w:t>↗</w:t>
            </w:r>
          </w:p>
        </w:tc>
      </w:tr>
    </w:tbl>
    <w:p/>
    <w:p>
      <w:pPr/>
      <w:r>
        <w:rPr>
          <w:color w:val="7F7F7F"/>
          <w:sz w:val="20"/>
          <w:lang w:val="fr-FR" w:eastAsia="fr-FR" w:bidi="ar-SA"/>
        </w:rPr>
        <w:t>Résultat attendu : V_éq ≈ 15,4 mL → Cₐ = (0,0200 × 15,4) / 20,0 = 0,01540 mol/L → C_sérum = 0,154 mol/L → C_massique = 9,0 g/L ✓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