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A799" w14:textId="77777777" w:rsidR="000729AE" w:rsidRPr="009B5E18" w:rsidRDefault="00000000" w:rsidP="000942D4">
      <w:pPr>
        <w:pBdr>
          <w:bottom w:val="single" w:sz="12" w:space="4" w:color="1E5AA0"/>
        </w:pBdr>
        <w:tabs>
          <w:tab w:val="left" w:pos="4536"/>
          <w:tab w:val="left" w:pos="9072"/>
        </w:tabs>
        <w:spacing w:after="40"/>
        <w:rPr>
          <w:rFonts w:ascii="Arial" w:hAnsi="Arial" w:cs="Arial"/>
        </w:rPr>
      </w:pPr>
      <w:r w:rsidRPr="009B5E18">
        <w:rPr>
          <w:rFonts w:ascii="Arial" w:hAnsi="Arial" w:cs="Arial"/>
          <w:b/>
        </w:rPr>
        <w:t xml:space="preserve">Académie de Besançon </w:t>
      </w:r>
      <w:r w:rsidRPr="009B5E18">
        <w:rPr>
          <w:rFonts w:ascii="Arial" w:hAnsi="Arial" w:cs="Arial"/>
        </w:rPr>
        <w:tab/>
      </w:r>
      <w:r w:rsidRPr="009B5E18">
        <w:rPr>
          <w:rFonts w:ascii="Arial" w:hAnsi="Arial" w:cs="Arial"/>
          <w:b/>
        </w:rPr>
        <w:t xml:space="preserve">TP de chimie </w:t>
      </w:r>
      <w:r w:rsidRPr="009B5E18">
        <w:rPr>
          <w:rFonts w:ascii="Arial" w:hAnsi="Arial" w:cs="Arial"/>
        </w:rPr>
        <w:tab/>
        <w:t xml:space="preserve">        </w:t>
      </w:r>
      <w:r w:rsidRPr="009B5E18">
        <w:rPr>
          <w:rFonts w:ascii="Arial" w:hAnsi="Arial" w:cs="Arial"/>
          <w:b/>
        </w:rPr>
        <w:t xml:space="preserve">Bac Pro </w:t>
      </w:r>
    </w:p>
    <w:p w14:paraId="0F36A5D3" w14:textId="77777777" w:rsidR="000729AE" w:rsidRPr="009B5E18" w:rsidRDefault="00000000">
      <w:pPr>
        <w:spacing w:before="80" w:after="40"/>
        <w:jc w:val="center"/>
        <w:rPr>
          <w:rFonts w:ascii="Arial" w:hAnsi="Arial" w:cs="Arial"/>
          <w:b/>
          <w:color w:val="1E5AA0"/>
          <w:sz w:val="26"/>
          <w:szCs w:val="26"/>
        </w:rPr>
      </w:pPr>
      <w:r w:rsidRPr="009B5E18">
        <w:rPr>
          <w:rFonts w:ascii="Arial" w:hAnsi="Arial" w:cs="Arial"/>
          <w:b/>
          <w:color w:val="1E5AA0"/>
          <w:sz w:val="26"/>
          <w:szCs w:val="26"/>
        </w:rPr>
        <w:t>Travaux Pratiques de Chimie Organique</w:t>
      </w:r>
    </w:p>
    <w:p w14:paraId="56193C62" w14:textId="20D7394F" w:rsidR="009B5E18" w:rsidRDefault="009B5E18">
      <w:pPr>
        <w:pBdr>
          <w:bottom w:val="single" w:sz="12" w:space="1" w:color="auto"/>
        </w:pBdr>
        <w:spacing w:before="80" w:after="40"/>
        <w:jc w:val="center"/>
        <w:rPr>
          <w:rFonts w:ascii="Arial" w:hAnsi="Arial" w:cs="Arial"/>
          <w:b/>
          <w:bCs/>
          <w:color w:val="1E5AA0"/>
          <w:sz w:val="26"/>
          <w:szCs w:val="26"/>
        </w:rPr>
      </w:pPr>
      <w:r w:rsidRPr="009B5E18">
        <w:rPr>
          <w:rFonts w:ascii="Arial" w:hAnsi="Arial" w:cs="Arial"/>
          <w:b/>
          <w:bCs/>
          <w:color w:val="1E5AA0"/>
          <w:sz w:val="26"/>
          <w:szCs w:val="26"/>
        </w:rPr>
        <w:t xml:space="preserve">Dosage de l’ibuprofène </w:t>
      </w:r>
    </w:p>
    <w:p w14:paraId="6AC42A42" w14:textId="77777777" w:rsidR="009B5E18" w:rsidRDefault="009B5E18">
      <w:pPr>
        <w:spacing w:before="80" w:after="40"/>
        <w:jc w:val="center"/>
        <w:rPr>
          <w:rFonts w:ascii="Arial" w:hAnsi="Arial" w:cs="Arial"/>
        </w:rPr>
      </w:pPr>
    </w:p>
    <w:p w14:paraId="2EDE3E11" w14:textId="75EB9BC7" w:rsidR="009B5E18" w:rsidRDefault="009B5E18">
      <w:pPr>
        <w:spacing w:before="80" w:after="40"/>
        <w:jc w:val="center"/>
        <w:rPr>
          <w:rFonts w:ascii="Arial" w:hAnsi="Arial" w:cs="Arial"/>
        </w:rPr>
      </w:pPr>
      <w:r>
        <w:rPr>
          <w:rFonts w:ascii="Arial" w:hAnsi="Arial" w:cs="Arial"/>
        </w:rPr>
        <w:t>Nom : ………………………………………  Prénom : ……………………………………   Classe : ………………….</w:t>
      </w:r>
    </w:p>
    <w:p w14:paraId="67745B9E" w14:textId="77777777" w:rsidR="009B5E18" w:rsidRPr="009B5E18" w:rsidRDefault="009B5E18">
      <w:pPr>
        <w:spacing w:before="80" w:after="40"/>
        <w:jc w:val="center"/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96"/>
        <w:gridCol w:w="2992"/>
      </w:tblGrid>
      <w:tr w:rsidR="008D3252" w:rsidRPr="009B5E18" w14:paraId="02A41D68" w14:textId="77777777" w:rsidTr="00683AD3">
        <w:tc>
          <w:tcPr>
            <w:tcW w:w="7196" w:type="dxa"/>
            <w:shd w:val="clear" w:color="auto" w:fill="FFFFFF"/>
          </w:tcPr>
          <w:p w14:paraId="008DEC78" w14:textId="237DEA26" w:rsidR="00683AD3" w:rsidRPr="009B5E18" w:rsidRDefault="009B5E18" w:rsidP="00EB406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9B5E18">
              <w:rPr>
                <w:rFonts w:ascii="Arial" w:hAnsi="Arial" w:cs="Arial"/>
                <w:i/>
                <w:sz w:val="20"/>
              </w:rPr>
              <w:t>Patricia a trouvé dans la pharmacie familiale une boîte de comprimés d'ibuprofène. Sur l'emballage, il est indiqué que chaque comprimé contient 400 mg d'ibuprofène.</w:t>
            </w:r>
            <w:r w:rsidRPr="009B5E18">
              <w:rPr>
                <w:rFonts w:ascii="Arial" w:hAnsi="Arial" w:cs="Arial"/>
                <w:i/>
                <w:sz w:val="20"/>
              </w:rPr>
              <w:br/>
            </w:r>
            <w:r w:rsidRPr="009B5E18">
              <w:rPr>
                <w:rFonts w:ascii="Arial" w:hAnsi="Arial" w:cs="Arial"/>
                <w:i/>
                <w:sz w:val="20"/>
              </w:rPr>
              <w:br/>
              <w:t>L'ibuprofène est un acide faible (noté HA) de formule brute C</w:t>
            </w:r>
            <w:r w:rsidRPr="009B5E18">
              <w:rPr>
                <w:rFonts w:ascii="Arial" w:hAnsi="Arial" w:cs="Arial"/>
                <w:i/>
                <w:sz w:val="20"/>
                <w:vertAlign w:val="subscript"/>
              </w:rPr>
              <w:t>13</w:t>
            </w:r>
            <w:r w:rsidRPr="009B5E18">
              <w:rPr>
                <w:rFonts w:ascii="Arial" w:hAnsi="Arial" w:cs="Arial"/>
                <w:i/>
                <w:sz w:val="20"/>
              </w:rPr>
              <w:t>H</w:t>
            </w:r>
            <w:r w:rsidRPr="009B5E18">
              <w:rPr>
                <w:rFonts w:ascii="Arial" w:hAnsi="Arial" w:cs="Arial"/>
                <w:i/>
                <w:sz w:val="20"/>
                <w:vertAlign w:val="subscript"/>
              </w:rPr>
              <w:t>18</w:t>
            </w:r>
            <w:r w:rsidRPr="009B5E18">
              <w:rPr>
                <w:rFonts w:ascii="Arial" w:hAnsi="Arial" w:cs="Arial"/>
                <w:i/>
                <w:sz w:val="20"/>
              </w:rPr>
              <w:t>O</w:t>
            </w:r>
            <w:r w:rsidRPr="009B5E18">
              <w:rPr>
                <w:rFonts w:ascii="Arial" w:hAnsi="Arial" w:cs="Arial"/>
                <w:i/>
                <w:sz w:val="20"/>
                <w:vertAlign w:val="subscript"/>
              </w:rPr>
              <w:t>2</w:t>
            </w:r>
            <w:r w:rsidRPr="009B5E18">
              <w:rPr>
                <w:rFonts w:ascii="Arial" w:hAnsi="Arial" w:cs="Arial"/>
                <w:i/>
                <w:sz w:val="20"/>
              </w:rPr>
              <w:t>, anti-inflammatoire non stéroïdien (AINS) largement utilisé. Sa masse molaire est Mₐ</w:t>
            </w:r>
            <w:r w:rsidRPr="009B5E18">
              <w:rPr>
                <w:rFonts w:ascii="Cambria Math" w:hAnsi="Cambria Math" w:cs="Cambria Math"/>
                <w:i/>
                <w:sz w:val="20"/>
              </w:rPr>
              <w:t>ₕ</w:t>
            </w:r>
            <w:r w:rsidRPr="009B5E18">
              <w:rPr>
                <w:rFonts w:ascii="Arial" w:hAnsi="Arial" w:cs="Arial"/>
                <w:i/>
                <w:sz w:val="20"/>
              </w:rPr>
              <w:t xml:space="preserve"> = 206,3 g/mol et son </w:t>
            </w:r>
            <w:proofErr w:type="spellStart"/>
            <w:r w:rsidRPr="009B5E18">
              <w:rPr>
                <w:rFonts w:ascii="Arial" w:hAnsi="Arial" w:cs="Arial"/>
                <w:i/>
                <w:sz w:val="20"/>
              </w:rPr>
              <w:t>pK</w:t>
            </w:r>
            <w:proofErr w:type="spellEnd"/>
            <w:r w:rsidRPr="009B5E18">
              <w:rPr>
                <w:rFonts w:ascii="Arial" w:hAnsi="Arial" w:cs="Arial"/>
                <w:i/>
                <w:sz w:val="20"/>
              </w:rPr>
              <w:t>ₐ = 4,4.</w:t>
            </w:r>
          </w:p>
          <w:p w14:paraId="5FB55EC8" w14:textId="6DDD569B" w:rsidR="002968E4" w:rsidRPr="009B5E18" w:rsidRDefault="008D3252" w:rsidP="00EB4067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sz w:val="52"/>
              </w:rPr>
              <w:br/>
            </w:r>
            <w:r w:rsidRPr="009B5E18">
              <w:rPr>
                <w:rFonts w:ascii="Arial" w:hAnsi="Arial" w:cs="Arial"/>
                <w:b/>
                <w:color w:val="1F4E79"/>
                <w:sz w:val="20"/>
              </w:rPr>
              <w:t xml:space="preserve">Les comprimés de </w:t>
            </w:r>
            <w:r w:rsidR="00D4602B">
              <w:rPr>
                <w:rFonts w:ascii="Arial" w:hAnsi="Arial" w:cs="Arial"/>
                <w:b/>
                <w:color w:val="1F4E79"/>
                <w:sz w:val="20"/>
              </w:rPr>
              <w:t>Patricia</w:t>
            </w:r>
            <w:r w:rsidR="00AC53F7" w:rsidRPr="009B5E18">
              <w:rPr>
                <w:rFonts w:ascii="Arial" w:hAnsi="Arial" w:cs="Arial"/>
                <w:b/>
                <w:color w:val="1F4E79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b/>
                <w:color w:val="1F4E79"/>
                <w:sz w:val="20"/>
              </w:rPr>
              <w:t>sont-ils conformes</w:t>
            </w:r>
            <w:r w:rsidR="00AC53F7" w:rsidRPr="009B5E18">
              <w:rPr>
                <w:rFonts w:ascii="Arial" w:hAnsi="Arial" w:cs="Arial"/>
                <w:b/>
                <w:color w:val="1F4E79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b/>
                <w:color w:val="1F4E79"/>
                <w:sz w:val="20"/>
              </w:rPr>
              <w:t>à l'indication</w:t>
            </w:r>
            <w:r w:rsidR="00AC53F7" w:rsidRPr="009B5E18">
              <w:rPr>
                <w:rFonts w:ascii="Arial" w:hAnsi="Arial" w:cs="Arial"/>
                <w:b/>
                <w:color w:val="1F4E79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b/>
                <w:color w:val="1F4E79"/>
                <w:sz w:val="20"/>
              </w:rPr>
              <w:t xml:space="preserve">de </w:t>
            </w:r>
            <w:r w:rsidR="00AC53F7" w:rsidRPr="009B5E18">
              <w:rPr>
                <w:rFonts w:ascii="Arial" w:hAnsi="Arial" w:cs="Arial"/>
                <w:b/>
                <w:color w:val="1F4E79"/>
                <w:sz w:val="20"/>
              </w:rPr>
              <w:t>l’étiquette ?</w:t>
            </w:r>
          </w:p>
        </w:tc>
        <w:tc>
          <w:tcPr>
            <w:tcW w:w="2992" w:type="dxa"/>
            <w:shd w:val="clear" w:color="auto" w:fill="EBF5FB"/>
          </w:tcPr>
          <w:p w14:paraId="4C01F86C" w14:textId="77777777" w:rsidR="002968E4" w:rsidRPr="009B5E18" w:rsidRDefault="008D3252" w:rsidP="008D3252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noProof/>
                <w:sz w:val="52"/>
              </w:rPr>
              <w:drawing>
                <wp:inline distT="0" distB="0" distL="0" distR="0" wp14:anchorId="64BDC33D" wp14:editId="6BA59168">
                  <wp:extent cx="1724891" cy="1724891"/>
                  <wp:effectExtent l="0" t="0" r="0" b="0"/>
                  <wp:docPr id="2009935786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111" cy="17451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4C089" w14:textId="77777777" w:rsidR="000729AE" w:rsidRPr="009B5E18" w:rsidRDefault="00000000" w:rsidP="000942D4">
      <w:pPr>
        <w:spacing w:before="20" w:after="40"/>
        <w:jc w:val="center"/>
        <w:rPr>
          <w:rFonts w:ascii="Arial" w:hAnsi="Arial" w:cs="Arial"/>
          <w:b/>
          <w:color w:val="1F497D" w:themeColor="text2"/>
          <w:sz w:val="32"/>
          <w:szCs w:val="32"/>
          <w:u w:val="single"/>
        </w:rPr>
      </w:pPr>
      <w:r w:rsidRPr="009B5E18">
        <w:rPr>
          <w:rFonts w:ascii="Arial" w:hAnsi="Arial" w:cs="Arial"/>
          <w:b/>
          <w:color w:val="1F497D" w:themeColor="text2"/>
          <w:sz w:val="32"/>
          <w:szCs w:val="32"/>
          <w:u w:val="single"/>
        </w:rPr>
        <w:t>__________________________________________________________</w:t>
      </w:r>
    </w:p>
    <w:p w14:paraId="05D04728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L'objectif du TP est la vérification expérimentale du dosage d'ibuprofène inscrit sur l'emballage. Pour cela il faudra :</w:t>
      </w:r>
    </w:p>
    <w:p w14:paraId="2246761E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Déterminer par dosage la concentration molaire en ibuprofène de la solution préparée à partir du comprimé.</w:t>
      </w:r>
    </w:p>
    <w:p w14:paraId="042E134D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En déduire la masse d'ibuprofène par comprimé et la comparer à la valeur théorique (400 mg).</w:t>
      </w:r>
    </w:p>
    <w:p w14:paraId="76A71F80" w14:textId="77777777" w:rsidR="002968E4" w:rsidRPr="009B5E18" w:rsidRDefault="002968E4">
      <w:pPr>
        <w:rPr>
          <w:rFonts w:ascii="Arial" w:hAnsi="Arial" w:cs="Arial"/>
        </w:rPr>
      </w:pPr>
    </w:p>
    <w:p w14:paraId="047069FD" w14:textId="77777777" w:rsidR="002968E4" w:rsidRPr="009B5E18" w:rsidRDefault="00000000" w:rsidP="00CC090D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  <w:b/>
        </w:rPr>
        <w:t xml:space="preserve">Il s'agit de doser la solution d'ibuprofène avec </w:t>
      </w:r>
      <w:r w:rsidR="00930D19" w:rsidRPr="009B5E18">
        <w:rPr>
          <w:rFonts w:ascii="Arial" w:hAnsi="Arial" w:cs="Arial"/>
          <w:b/>
        </w:rPr>
        <w:t>une solution de</w:t>
      </w:r>
      <w:r w:rsidRPr="009B5E18">
        <w:rPr>
          <w:rFonts w:ascii="Arial" w:hAnsi="Arial" w:cs="Arial"/>
          <w:b/>
        </w:rPr>
        <w:t xml:space="preserve"> soude de concentration </w:t>
      </w:r>
      <w:proofErr w:type="spellStart"/>
      <w:r w:rsidRPr="009B5E18">
        <w:rPr>
          <w:rFonts w:ascii="Arial" w:hAnsi="Arial" w:cs="Arial"/>
          <w:b/>
        </w:rPr>
        <w:t>C</w:t>
      </w:r>
      <w:r w:rsidRPr="009B5E18">
        <w:rPr>
          <w:rFonts w:ascii="Arial" w:hAnsi="Arial" w:cs="Arial"/>
          <w:b/>
          <w:sz w:val="18"/>
          <w:vertAlign w:val="subscript"/>
        </w:rPr>
        <w:t>soude</w:t>
      </w:r>
      <w:proofErr w:type="spellEnd"/>
      <w:r w:rsidRPr="009B5E18">
        <w:rPr>
          <w:rFonts w:ascii="Arial" w:hAnsi="Arial" w:cs="Arial"/>
          <w:b/>
        </w:rPr>
        <w:t xml:space="preserve"> = 0,1 mol/L.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51071C77" w14:textId="77777777">
        <w:tc>
          <w:tcPr>
            <w:tcW w:w="9972" w:type="dxa"/>
            <w:shd w:val="clear" w:color="auto" w:fill="1F4E79"/>
          </w:tcPr>
          <w:p w14:paraId="679EC562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  <w:sz w:val="24"/>
              </w:rPr>
              <w:t>1. Préparation de la burette</w:t>
            </w:r>
          </w:p>
        </w:tc>
      </w:tr>
    </w:tbl>
    <w:p w14:paraId="18DBCF3C" w14:textId="77777777" w:rsidR="002968E4" w:rsidRPr="009B5E18" w:rsidRDefault="002968E4">
      <w:pPr>
        <w:rPr>
          <w:rFonts w:ascii="Arial" w:hAnsi="Arial" w:cs="Arial"/>
        </w:rPr>
      </w:pPr>
    </w:p>
    <w:p w14:paraId="43A9E7A5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Mettre le bécher étiqueté « récupération de produits usagés » sous la burette,</w:t>
      </w:r>
    </w:p>
    <w:p w14:paraId="68287D48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Vider la burette,</w:t>
      </w:r>
    </w:p>
    <w:p w14:paraId="745B12E9" w14:textId="560AB1EF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Verser environ 50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de soude de concentration 0,</w:t>
      </w:r>
      <w:r w:rsidR="00373412">
        <w:rPr>
          <w:rFonts w:ascii="Arial" w:hAnsi="Arial" w:cs="Arial"/>
        </w:rPr>
        <w:t>02</w:t>
      </w:r>
      <w:r w:rsidRPr="009B5E18">
        <w:rPr>
          <w:rFonts w:ascii="Arial" w:hAnsi="Arial" w:cs="Arial"/>
        </w:rPr>
        <w:t xml:space="preserve"> mol/L dans le bécher étiqueté « soude de concentration 0,</w:t>
      </w:r>
      <w:r w:rsidR="006B266C">
        <w:rPr>
          <w:rFonts w:ascii="Arial" w:hAnsi="Arial" w:cs="Arial"/>
        </w:rPr>
        <w:t>02</w:t>
      </w:r>
      <w:r w:rsidRPr="009B5E18">
        <w:rPr>
          <w:rFonts w:ascii="Arial" w:hAnsi="Arial" w:cs="Arial"/>
        </w:rPr>
        <w:t xml:space="preserve"> mol/L »,</w:t>
      </w:r>
    </w:p>
    <w:p w14:paraId="64F17A17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Rincer la burette avec la soude,</w:t>
      </w:r>
    </w:p>
    <w:p w14:paraId="1EE5B187" w14:textId="77777777" w:rsidR="002968E4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La remplir avec la soude et ajuster au zéro.</w:t>
      </w:r>
    </w:p>
    <w:p w14:paraId="557D01DF" w14:textId="77777777" w:rsidR="009B5E18" w:rsidRPr="009B5E18" w:rsidRDefault="009B5E18">
      <w:pPr>
        <w:spacing w:before="20" w:after="20"/>
        <w:rPr>
          <w:rFonts w:ascii="Arial" w:hAnsi="Arial" w:cs="Arial"/>
        </w:rPr>
      </w:pPr>
    </w:p>
    <w:p w14:paraId="6CD85478" w14:textId="77777777" w:rsidR="00EB4067" w:rsidRPr="009B5E18" w:rsidRDefault="00EB4067">
      <w:pPr>
        <w:spacing w:before="20" w:after="20"/>
        <w:rPr>
          <w:rFonts w:ascii="Arial" w:hAnsi="Arial" w:cs="Arial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EB4067" w:rsidRPr="009B5E18" w14:paraId="79CC8096" w14:textId="77777777" w:rsidTr="00EB4067">
        <w:trPr>
          <w:jc w:val="center"/>
        </w:trPr>
        <w:tc>
          <w:tcPr>
            <w:tcW w:w="850" w:type="dxa"/>
            <w:shd w:val="clear" w:color="auto" w:fill="FFF2CC"/>
          </w:tcPr>
          <w:p w14:paraId="422D63EC" w14:textId="77777777" w:rsidR="00EB4067" w:rsidRPr="009B5E18" w:rsidRDefault="00EB4067" w:rsidP="00EB4067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625F36F7" w14:textId="77777777" w:rsidR="00EB4067" w:rsidRPr="009B5E18" w:rsidRDefault="00EB4067" w:rsidP="00EB4067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Appel 1 :</w:t>
            </w:r>
            <w:r w:rsidRPr="009B5E18">
              <w:rPr>
                <w:rFonts w:ascii="Arial" w:hAnsi="Arial" w:cs="Arial"/>
                <w:b/>
              </w:rPr>
              <w:br/>
            </w:r>
            <w:r w:rsidRPr="009B5E18">
              <w:rPr>
                <w:rFonts w:ascii="Arial" w:hAnsi="Arial" w:cs="Arial"/>
                <w:i/>
              </w:rPr>
              <w:t>Faire vérifier la préparation de la burette puis procéder aux manipulations suivantes devant l'examinateur.</w:t>
            </w:r>
          </w:p>
        </w:tc>
      </w:tr>
    </w:tbl>
    <w:p w14:paraId="6B9BB681" w14:textId="77777777" w:rsidR="00AC547F" w:rsidRPr="009B5E18" w:rsidRDefault="00AC547F">
      <w:pPr>
        <w:spacing w:before="20" w:after="20"/>
        <w:rPr>
          <w:rFonts w:ascii="Arial" w:hAnsi="Arial" w:cs="Arial"/>
        </w:rPr>
      </w:pPr>
    </w:p>
    <w:p w14:paraId="4FB5661A" w14:textId="77777777" w:rsidR="00AC547F" w:rsidRPr="009B5E18" w:rsidRDefault="00AC547F">
      <w:pPr>
        <w:spacing w:before="20" w:after="20"/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0A5EA2E2" w14:textId="77777777">
        <w:tc>
          <w:tcPr>
            <w:tcW w:w="9972" w:type="dxa"/>
            <w:shd w:val="clear" w:color="auto" w:fill="1F4E79"/>
          </w:tcPr>
          <w:p w14:paraId="7D1ADB5E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  <w:sz w:val="24"/>
              </w:rPr>
              <w:t>2. Préparation de la solution d'ibuprofène</w:t>
            </w:r>
          </w:p>
        </w:tc>
      </w:tr>
    </w:tbl>
    <w:p w14:paraId="6B9B63C8" w14:textId="77777777" w:rsidR="002968E4" w:rsidRPr="009B5E18" w:rsidRDefault="002968E4">
      <w:pPr>
        <w:rPr>
          <w:rFonts w:ascii="Arial" w:hAnsi="Arial" w:cs="Arial"/>
        </w:rPr>
      </w:pPr>
    </w:p>
    <w:p w14:paraId="434FEBE3" w14:textId="77777777" w:rsidR="002968E4" w:rsidRPr="009B5E18" w:rsidRDefault="00AC547F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2.1 Dissolution du comprimé</w:t>
      </w:r>
    </w:p>
    <w:p w14:paraId="6C194398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Peser précisément 1 comprimé d'ibuprofène. Noter sa masse </w:t>
      </w:r>
      <w:proofErr w:type="spellStart"/>
      <w:r w:rsidRPr="009B5E18">
        <w:rPr>
          <w:rFonts w:ascii="Arial" w:hAnsi="Arial" w:cs="Arial"/>
        </w:rPr>
        <w:t>m_comprimé</w:t>
      </w:r>
      <w:proofErr w:type="spellEnd"/>
      <w:r w:rsidRPr="009B5E18">
        <w:rPr>
          <w:rFonts w:ascii="Arial" w:hAnsi="Arial" w:cs="Arial"/>
        </w:rPr>
        <w:t>.</w:t>
      </w:r>
    </w:p>
    <w:p w14:paraId="20432026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Broyer finement le comprimé dans le mortier.</w:t>
      </w:r>
    </w:p>
    <w:p w14:paraId="4A350415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Transvaser la poudre dans un bécher de 250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, ajouter 20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d'éthanol à 95°.</w:t>
      </w:r>
    </w:p>
    <w:p w14:paraId="6EEA6EE5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Agiter jusqu'à dissolution partielle, puis ajouter 80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d'eau distillée.</w:t>
      </w:r>
    </w:p>
    <w:p w14:paraId="32AD3C28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Filtrer si nécessaire pour éliminer les excipients insolubles.</w:t>
      </w:r>
    </w:p>
    <w:p w14:paraId="3AE992D6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Transvaser quantitativement dans une fiole jaugée de 100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>, compléter à la jauge.</w:t>
      </w:r>
    </w:p>
    <w:p w14:paraId="2DB30072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La solution obtenue est notée S (concentration en ibuprofène : Cₐ inconnue).</w:t>
      </w:r>
    </w:p>
    <w:p w14:paraId="4724F40C" w14:textId="77777777" w:rsidR="00EB4067" w:rsidRDefault="00EB4067">
      <w:pPr>
        <w:spacing w:before="20" w:after="20"/>
        <w:rPr>
          <w:rFonts w:ascii="Arial" w:hAnsi="Arial" w:cs="Arial"/>
        </w:rPr>
      </w:pPr>
    </w:p>
    <w:p w14:paraId="484ABFFC" w14:textId="77777777" w:rsidR="00531B30" w:rsidRPr="009B5E18" w:rsidRDefault="00531B30">
      <w:pPr>
        <w:spacing w:before="20" w:after="20"/>
        <w:rPr>
          <w:rFonts w:ascii="Arial" w:hAnsi="Arial" w:cs="Arial"/>
        </w:rPr>
      </w:pPr>
    </w:p>
    <w:p w14:paraId="70CC2B30" w14:textId="77777777" w:rsidR="00531B30" w:rsidRDefault="00000000">
      <w:pPr>
        <w:spacing w:before="80"/>
        <w:rPr>
          <w:rFonts w:ascii="Arial" w:hAnsi="Arial" w:cs="Arial"/>
          <w:b/>
          <w:color w:val="2E74B5"/>
        </w:rPr>
      </w:pPr>
      <w:proofErr w:type="gramStart"/>
      <w:r w:rsidRPr="009B5E18">
        <w:rPr>
          <w:rFonts w:ascii="Arial" w:hAnsi="Arial" w:cs="Arial"/>
          <w:b/>
          <w:color w:val="2E74B5"/>
        </w:rPr>
        <w:t>2.2  Prise</w:t>
      </w:r>
      <w:proofErr w:type="gramEnd"/>
      <w:r w:rsidRPr="009B5E18">
        <w:rPr>
          <w:rFonts w:ascii="Arial" w:hAnsi="Arial" w:cs="Arial"/>
          <w:b/>
          <w:color w:val="2E74B5"/>
        </w:rPr>
        <w:t xml:space="preserve"> </w:t>
      </w:r>
      <w:proofErr w:type="spellStart"/>
      <w:r w:rsidRPr="009B5E18">
        <w:rPr>
          <w:rFonts w:ascii="Arial" w:hAnsi="Arial" w:cs="Arial"/>
          <w:b/>
          <w:color w:val="2E74B5"/>
        </w:rPr>
        <w:t>d'ess</w:t>
      </w:r>
      <w:proofErr w:type="spellEnd"/>
    </w:p>
    <w:p w14:paraId="6FB35A01" w14:textId="76B3F508" w:rsidR="002968E4" w:rsidRPr="009B5E18" w:rsidRDefault="00000000">
      <w:pPr>
        <w:spacing w:before="80"/>
        <w:rPr>
          <w:rFonts w:ascii="Arial" w:hAnsi="Arial" w:cs="Arial"/>
        </w:rPr>
      </w:pPr>
      <w:proofErr w:type="gramStart"/>
      <w:r w:rsidRPr="009B5E18">
        <w:rPr>
          <w:rFonts w:ascii="Arial" w:hAnsi="Arial" w:cs="Arial"/>
          <w:b/>
          <w:color w:val="2E74B5"/>
        </w:rPr>
        <w:t>ai</w:t>
      </w:r>
      <w:proofErr w:type="gramEnd"/>
    </w:p>
    <w:p w14:paraId="4E90DCE9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Prélever un volume V</w:t>
      </w:r>
      <w:r w:rsidRPr="009B5E18">
        <w:rPr>
          <w:rFonts w:ascii="Arial" w:hAnsi="Arial" w:cs="Arial"/>
          <w:sz w:val="18"/>
          <w:vertAlign w:val="subscript"/>
        </w:rPr>
        <w:t>0</w:t>
      </w:r>
      <w:r w:rsidRPr="009B5E18">
        <w:rPr>
          <w:rFonts w:ascii="Arial" w:hAnsi="Arial" w:cs="Arial"/>
        </w:rPr>
        <w:t xml:space="preserve"> = 10,0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de solution S à l'aide de la pipette jaugée et le verser dans le bécher étiqueté « dosage ibuprofène »,</w:t>
      </w:r>
    </w:p>
    <w:p w14:paraId="2677BCEC" w14:textId="77777777" w:rsidR="002968E4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Ajouter dans ce bécher 20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d'eau distillée mesurés avec l'éprouvette graduée.</w:t>
      </w:r>
    </w:p>
    <w:p w14:paraId="52CAE9F2" w14:textId="77777777" w:rsidR="00531B30" w:rsidRDefault="00531B30">
      <w:pPr>
        <w:spacing w:before="20" w:after="20"/>
        <w:rPr>
          <w:rFonts w:ascii="Arial" w:hAnsi="Arial" w:cs="Arial"/>
        </w:rPr>
      </w:pPr>
    </w:p>
    <w:p w14:paraId="6B046A89" w14:textId="77777777" w:rsidR="00531B30" w:rsidRPr="009B5E18" w:rsidRDefault="00531B30">
      <w:pPr>
        <w:spacing w:before="20" w:after="20"/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01465416" w14:textId="77777777">
        <w:tc>
          <w:tcPr>
            <w:tcW w:w="9972" w:type="dxa"/>
            <w:shd w:val="clear" w:color="auto" w:fill="1F4E79"/>
          </w:tcPr>
          <w:p w14:paraId="5A978140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  <w:sz w:val="24"/>
              </w:rPr>
              <w:t>3. Préparation du dosage</w:t>
            </w:r>
          </w:p>
        </w:tc>
      </w:tr>
    </w:tbl>
    <w:p w14:paraId="02148FAF" w14:textId="77777777" w:rsidR="002968E4" w:rsidRPr="009B5E18" w:rsidRDefault="002968E4">
      <w:pPr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03"/>
        <w:gridCol w:w="5057"/>
      </w:tblGrid>
      <w:tr w:rsidR="006B266C" w:rsidRPr="009B5E18" w14:paraId="327CB7D7" w14:textId="77777777">
        <w:tc>
          <w:tcPr>
            <w:tcW w:w="5103" w:type="dxa"/>
            <w:shd w:val="clear" w:color="auto" w:fill="FFFFFF"/>
          </w:tcPr>
          <w:p w14:paraId="69D8EF2F" w14:textId="77777777" w:rsidR="002968E4" w:rsidRPr="009B5E18" w:rsidRDefault="002968E4">
            <w:pPr>
              <w:rPr>
                <w:rFonts w:ascii="Arial" w:hAnsi="Arial" w:cs="Arial"/>
              </w:rPr>
            </w:pPr>
          </w:p>
          <w:p w14:paraId="425CD5C5" w14:textId="45ED9AD0" w:rsidR="002968E4" w:rsidRPr="009B5E18" w:rsidRDefault="00000000" w:rsidP="006B266C">
            <w:pPr>
              <w:ind w:left="318" w:hanging="318"/>
              <w:rPr>
                <w:rFonts w:ascii="Arial" w:hAnsi="Arial" w:cs="Arial"/>
                <w:sz w:val="20"/>
              </w:rPr>
            </w:pP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 </w:t>
            </w:r>
            <w:r w:rsidRPr="009B5E18">
              <w:rPr>
                <w:rFonts w:ascii="Segoe UI Symbol" w:hAnsi="Segoe UI Symbol" w:cs="Segoe UI Symbol"/>
                <w:b/>
                <w:color w:val="2E74B5"/>
                <w:sz w:val="20"/>
              </w:rPr>
              <w:t>✔</w:t>
            </w: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sz w:val="20"/>
              </w:rPr>
              <w:t xml:space="preserve">Introduire le barreau aimanté dans le bécher « </w:t>
            </w:r>
            <w:r w:rsidR="006B266C">
              <w:rPr>
                <w:rFonts w:ascii="Arial" w:hAnsi="Arial" w:cs="Arial"/>
                <w:sz w:val="20"/>
              </w:rPr>
              <w:t xml:space="preserve">  </w:t>
            </w:r>
            <w:r w:rsidRPr="009B5E18">
              <w:rPr>
                <w:rFonts w:ascii="Arial" w:hAnsi="Arial" w:cs="Arial"/>
                <w:sz w:val="20"/>
              </w:rPr>
              <w:t>dosage ibuprofène » et placer le bécher sur l'agitateur magnétique,</w:t>
            </w:r>
          </w:p>
          <w:p w14:paraId="7E81C32D" w14:textId="77777777" w:rsidR="00EB4067" w:rsidRPr="009B5E18" w:rsidRDefault="00EB4067">
            <w:pPr>
              <w:rPr>
                <w:rFonts w:ascii="Arial" w:hAnsi="Arial" w:cs="Arial"/>
              </w:rPr>
            </w:pPr>
          </w:p>
          <w:p w14:paraId="532982AB" w14:textId="77777777" w:rsidR="002968E4" w:rsidRPr="009B5E18" w:rsidRDefault="00000000">
            <w:pPr>
              <w:rPr>
                <w:rFonts w:ascii="Arial" w:hAnsi="Arial" w:cs="Arial"/>
                <w:sz w:val="20"/>
              </w:rPr>
            </w:pP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 </w:t>
            </w:r>
            <w:r w:rsidRPr="009B5E18">
              <w:rPr>
                <w:rFonts w:ascii="Segoe UI Symbol" w:hAnsi="Segoe UI Symbol" w:cs="Segoe UI Symbol"/>
                <w:b/>
                <w:color w:val="2E74B5"/>
                <w:sz w:val="20"/>
              </w:rPr>
              <w:t>✔</w:t>
            </w: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sz w:val="20"/>
              </w:rPr>
              <w:t>Installer l'ensemble du dispositif sous la burette,</w:t>
            </w:r>
          </w:p>
          <w:p w14:paraId="7A86B48E" w14:textId="77777777" w:rsidR="00EB4067" w:rsidRPr="009B5E18" w:rsidRDefault="00EB4067">
            <w:pPr>
              <w:rPr>
                <w:rFonts w:ascii="Arial" w:hAnsi="Arial" w:cs="Arial"/>
              </w:rPr>
            </w:pPr>
          </w:p>
          <w:p w14:paraId="1CC9B502" w14:textId="77777777" w:rsidR="002968E4" w:rsidRPr="009B5E18" w:rsidRDefault="00000000" w:rsidP="006B266C">
            <w:pPr>
              <w:ind w:left="318" w:hanging="318"/>
              <w:rPr>
                <w:rFonts w:ascii="Arial" w:hAnsi="Arial" w:cs="Arial"/>
                <w:sz w:val="20"/>
              </w:rPr>
            </w:pP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 </w:t>
            </w:r>
            <w:r w:rsidRPr="009B5E18">
              <w:rPr>
                <w:rFonts w:ascii="Segoe UI Symbol" w:hAnsi="Segoe UI Symbol" w:cs="Segoe UI Symbol"/>
                <w:b/>
                <w:color w:val="2E74B5"/>
                <w:sz w:val="20"/>
              </w:rPr>
              <w:t>✔</w:t>
            </w: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sz w:val="20"/>
              </w:rPr>
              <w:t>Connecter le capteur pH-métrique au port rouge de l'interface Primo,</w:t>
            </w:r>
          </w:p>
          <w:p w14:paraId="0131C64D" w14:textId="77777777" w:rsidR="00EB4067" w:rsidRPr="009B5E18" w:rsidRDefault="00EB4067">
            <w:pPr>
              <w:rPr>
                <w:rFonts w:ascii="Arial" w:hAnsi="Arial" w:cs="Arial"/>
              </w:rPr>
            </w:pPr>
          </w:p>
          <w:p w14:paraId="6D9130C4" w14:textId="77777777" w:rsidR="002968E4" w:rsidRPr="009B5E18" w:rsidRDefault="00000000" w:rsidP="006B266C">
            <w:pPr>
              <w:ind w:left="318" w:hanging="318"/>
              <w:rPr>
                <w:rFonts w:ascii="Arial" w:hAnsi="Arial" w:cs="Arial"/>
                <w:sz w:val="20"/>
              </w:rPr>
            </w:pP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 </w:t>
            </w:r>
            <w:r w:rsidRPr="009B5E18">
              <w:rPr>
                <w:rFonts w:ascii="Segoe UI Symbol" w:hAnsi="Segoe UI Symbol" w:cs="Segoe UI Symbol"/>
                <w:b/>
                <w:color w:val="2E74B5"/>
                <w:sz w:val="20"/>
              </w:rPr>
              <w:t>✔</w:t>
            </w: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sz w:val="20"/>
              </w:rPr>
              <w:t>Rincer la sonde pH-métrique à l'eau distillée, l'essuyer avec le papier absorbant et la plonger dans le bécher « dosage ibuprofène »,</w:t>
            </w:r>
          </w:p>
          <w:p w14:paraId="7608C344" w14:textId="77777777" w:rsidR="00EB4067" w:rsidRPr="009B5E18" w:rsidRDefault="00EB4067">
            <w:pPr>
              <w:rPr>
                <w:rFonts w:ascii="Arial" w:hAnsi="Arial" w:cs="Arial"/>
              </w:rPr>
            </w:pPr>
          </w:p>
          <w:p w14:paraId="4937FB04" w14:textId="77777777" w:rsidR="002968E4" w:rsidRPr="009B5E18" w:rsidRDefault="00000000" w:rsidP="006B266C">
            <w:pPr>
              <w:ind w:left="318" w:hanging="284"/>
              <w:rPr>
                <w:rFonts w:ascii="Arial" w:hAnsi="Arial" w:cs="Arial"/>
                <w:sz w:val="20"/>
              </w:rPr>
            </w:pP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 </w:t>
            </w:r>
            <w:r w:rsidRPr="009B5E18">
              <w:rPr>
                <w:rFonts w:ascii="Segoe UI Symbol" w:hAnsi="Segoe UI Symbol" w:cs="Segoe UI Symbol"/>
                <w:b/>
                <w:color w:val="2E74B5"/>
                <w:sz w:val="20"/>
              </w:rPr>
              <w:t>✔</w:t>
            </w: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sz w:val="20"/>
              </w:rPr>
              <w:t>Mettre l'agitateur magnétique en fonctionnement et vérifier que le barreau aimanté n'est pas en contact avec la sonde,</w:t>
            </w:r>
          </w:p>
          <w:p w14:paraId="03A5B747" w14:textId="77777777" w:rsidR="00EB4067" w:rsidRPr="009B5E18" w:rsidRDefault="00EB4067">
            <w:pPr>
              <w:rPr>
                <w:rFonts w:ascii="Arial" w:hAnsi="Arial" w:cs="Arial"/>
              </w:rPr>
            </w:pPr>
          </w:p>
          <w:p w14:paraId="0774C4B6" w14:textId="77777777" w:rsidR="002968E4" w:rsidRPr="009B5E18" w:rsidRDefault="00000000" w:rsidP="006B266C">
            <w:pPr>
              <w:ind w:left="318" w:hanging="318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 </w:t>
            </w:r>
            <w:r w:rsidRPr="009B5E18">
              <w:rPr>
                <w:rFonts w:ascii="Segoe UI Symbol" w:hAnsi="Segoe UI Symbol" w:cs="Segoe UI Symbol"/>
                <w:b/>
                <w:color w:val="2E74B5"/>
                <w:sz w:val="20"/>
              </w:rPr>
              <w:t>✔</w:t>
            </w:r>
            <w:r w:rsidRPr="009B5E18">
              <w:rPr>
                <w:rFonts w:ascii="Arial" w:hAnsi="Arial" w:cs="Arial"/>
                <w:b/>
                <w:color w:val="2E74B5"/>
                <w:sz w:val="20"/>
              </w:rPr>
              <w:t xml:space="preserve"> </w:t>
            </w:r>
            <w:r w:rsidRPr="009B5E18">
              <w:rPr>
                <w:rFonts w:ascii="Arial" w:hAnsi="Arial" w:cs="Arial"/>
                <w:sz w:val="20"/>
              </w:rPr>
              <w:t xml:space="preserve">Allumer l'interface Primo et lancer le logiciel </w:t>
            </w:r>
            <w:proofErr w:type="spellStart"/>
            <w:r w:rsidRPr="009B5E18">
              <w:rPr>
                <w:rFonts w:ascii="Arial" w:hAnsi="Arial" w:cs="Arial"/>
                <w:sz w:val="20"/>
              </w:rPr>
              <w:t>Primosoft</w:t>
            </w:r>
            <w:proofErr w:type="spellEnd"/>
            <w:r w:rsidRPr="009B5E18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4536" w:type="dxa"/>
            <w:shd w:val="clear" w:color="auto" w:fill="FFFFFF"/>
          </w:tcPr>
          <w:p w14:paraId="25AB2A26" w14:textId="29F977C6" w:rsidR="002968E4" w:rsidRPr="009B5E18" w:rsidRDefault="006B266C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6274B23B" wp14:editId="7AAD0A11">
                  <wp:extent cx="3074429" cy="3086100"/>
                  <wp:effectExtent l="0" t="0" r="0" b="0"/>
                  <wp:docPr id="93832046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3204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127" cy="309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6AF74" w14:textId="77777777" w:rsidR="009B5E18" w:rsidRPr="009B5E18" w:rsidRDefault="009B5E18">
      <w:pPr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7152A826" w14:textId="77777777">
        <w:tc>
          <w:tcPr>
            <w:tcW w:w="9972" w:type="dxa"/>
            <w:shd w:val="clear" w:color="auto" w:fill="1F4E79"/>
          </w:tcPr>
          <w:p w14:paraId="549B9FEA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  <w:sz w:val="24"/>
              </w:rPr>
              <w:t>4. Réalisation du dosage et acquisition des données</w:t>
            </w:r>
          </w:p>
        </w:tc>
      </w:tr>
    </w:tbl>
    <w:p w14:paraId="0B09B956" w14:textId="77777777" w:rsidR="002968E4" w:rsidRPr="009B5E18" w:rsidRDefault="002968E4">
      <w:pPr>
        <w:rPr>
          <w:rFonts w:ascii="Arial" w:hAnsi="Arial" w:cs="Arial"/>
        </w:rPr>
      </w:pPr>
    </w:p>
    <w:p w14:paraId="0F17D1B7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  <w:b/>
        </w:rPr>
        <w:t>Paramétrage du système d'acquisition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5056"/>
        <w:gridCol w:w="5056"/>
      </w:tblGrid>
      <w:tr w:rsidR="00930D19" w:rsidRPr="009B5E18" w14:paraId="494D066A" w14:textId="77777777" w:rsidTr="00930D19">
        <w:tc>
          <w:tcPr>
            <w:tcW w:w="5056" w:type="dxa"/>
          </w:tcPr>
          <w:p w14:paraId="1FD5192C" w14:textId="77777777" w:rsidR="00930D19" w:rsidRPr="009B5E18" w:rsidRDefault="00930D19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noProof/>
              </w:rPr>
              <w:drawing>
                <wp:inline distT="0" distB="0" distL="0" distR="0" wp14:anchorId="65FFD398" wp14:editId="682AD96A">
                  <wp:extent cx="3050367" cy="2329071"/>
                  <wp:effectExtent l="0" t="0" r="0" b="0"/>
                  <wp:docPr id="74555867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558673" name="Image 7455586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044" cy="234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6" w:type="dxa"/>
          </w:tcPr>
          <w:p w14:paraId="4D336F98" w14:textId="77777777" w:rsidR="00930D19" w:rsidRPr="009B5E18" w:rsidRDefault="00930D19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noProof/>
              </w:rPr>
              <w:drawing>
                <wp:inline distT="0" distB="0" distL="0" distR="0" wp14:anchorId="472933E0" wp14:editId="3F638B84">
                  <wp:extent cx="3020695" cy="2332768"/>
                  <wp:effectExtent l="0" t="0" r="8255" b="0"/>
                  <wp:docPr id="125330167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301671" name="Image 125330167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614" cy="2348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BF570" w14:textId="77777777" w:rsidR="002968E4" w:rsidRPr="009B5E18" w:rsidRDefault="002968E4">
      <w:pPr>
        <w:jc w:val="center"/>
        <w:rPr>
          <w:rFonts w:ascii="Arial" w:hAnsi="Arial" w:cs="Arial"/>
        </w:rPr>
      </w:pPr>
    </w:p>
    <w:p w14:paraId="1F0396DE" w14:textId="77777777" w:rsidR="002968E4" w:rsidRPr="009B5E18" w:rsidRDefault="00A550FD">
      <w:pPr>
        <w:rPr>
          <w:rFonts w:ascii="Arial" w:hAnsi="Arial" w:cs="Arial"/>
        </w:rPr>
      </w:pPr>
      <w:r w:rsidRPr="009B5E18">
        <w:rPr>
          <w:rFonts w:ascii="Arial" w:hAnsi="Arial" w:cs="Arial"/>
          <w:noProof/>
        </w:rPr>
        <w:drawing>
          <wp:inline distT="0" distB="0" distL="0" distR="0" wp14:anchorId="192D682B" wp14:editId="359181A1">
            <wp:extent cx="6332220" cy="2391410"/>
            <wp:effectExtent l="0" t="0" r="0" b="8890"/>
            <wp:docPr id="1268008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08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7992" w14:textId="77777777" w:rsidR="002968E4" w:rsidRPr="009B5E18" w:rsidRDefault="002968E4">
      <w:pPr>
        <w:jc w:val="center"/>
        <w:rPr>
          <w:rFonts w:ascii="Arial" w:hAnsi="Arial" w:cs="Arial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A550FD" w:rsidRPr="009B5E18" w14:paraId="611151CC" w14:textId="77777777" w:rsidTr="00CF674F">
        <w:trPr>
          <w:jc w:val="center"/>
        </w:trPr>
        <w:tc>
          <w:tcPr>
            <w:tcW w:w="850" w:type="dxa"/>
            <w:shd w:val="clear" w:color="auto" w:fill="FFF2CC"/>
          </w:tcPr>
          <w:p w14:paraId="37A7B559" w14:textId="77777777" w:rsidR="00A550FD" w:rsidRPr="009B5E18" w:rsidRDefault="00A550FD" w:rsidP="00CF674F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37E4F2F8" w14:textId="77777777" w:rsidR="00A550FD" w:rsidRPr="009B5E18" w:rsidRDefault="00A550FD" w:rsidP="00A550F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9B5E18">
              <w:rPr>
                <w:rFonts w:ascii="Arial" w:hAnsi="Arial" w:cs="Arial"/>
                <w:b/>
              </w:rPr>
              <w:t>Appel 2 :</w:t>
            </w:r>
          </w:p>
          <w:p w14:paraId="6549F38D" w14:textId="77777777" w:rsidR="00A550FD" w:rsidRPr="009B5E18" w:rsidRDefault="00A550FD" w:rsidP="00A550FD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Appeler l'examinateur afin qu'il vérifie le montage et le paramétrage du système d'acquisition.</w:t>
            </w:r>
          </w:p>
        </w:tc>
      </w:tr>
    </w:tbl>
    <w:p w14:paraId="707BD653" w14:textId="77777777" w:rsidR="002968E4" w:rsidRPr="009B5E18" w:rsidRDefault="002968E4">
      <w:pPr>
        <w:rPr>
          <w:rFonts w:ascii="Arial" w:hAnsi="Arial" w:cs="Arial"/>
        </w:rPr>
      </w:pPr>
    </w:p>
    <w:p w14:paraId="59DA1879" w14:textId="77777777" w:rsidR="002968E4" w:rsidRPr="009B5E18" w:rsidRDefault="002968E4">
      <w:pPr>
        <w:rPr>
          <w:rFonts w:ascii="Arial" w:hAnsi="Arial" w:cs="Arial"/>
        </w:rPr>
      </w:pPr>
    </w:p>
    <w:p w14:paraId="1EE9D092" w14:textId="77777777" w:rsidR="00A550FD" w:rsidRPr="009B5E18" w:rsidRDefault="00A550FD">
      <w:pPr>
        <w:rPr>
          <w:rFonts w:ascii="Arial" w:hAnsi="Arial" w:cs="Arial"/>
        </w:rPr>
      </w:pPr>
    </w:p>
    <w:p w14:paraId="0AF33920" w14:textId="77777777" w:rsidR="00A550FD" w:rsidRPr="009B5E18" w:rsidRDefault="00A550FD">
      <w:pPr>
        <w:rPr>
          <w:rFonts w:ascii="Arial" w:hAnsi="Arial" w:cs="Arial"/>
        </w:rPr>
      </w:pPr>
    </w:p>
    <w:p w14:paraId="14BA2387" w14:textId="77777777" w:rsidR="009B5E18" w:rsidRDefault="009B5E18">
      <w:pPr>
        <w:jc w:val="both"/>
        <w:rPr>
          <w:rFonts w:ascii="Arial" w:hAnsi="Arial" w:cs="Arial"/>
        </w:rPr>
      </w:pPr>
    </w:p>
    <w:p w14:paraId="38D16C73" w14:textId="5E559821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  <w:b/>
        </w:rPr>
        <w:t>Procéder aux manipulations suivantes devant l'examinateur :</w:t>
      </w:r>
    </w:p>
    <w:p w14:paraId="553A39F0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Saisir au clavier la valeur du volume V = 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>,</w:t>
      </w:r>
    </w:p>
    <w:p w14:paraId="35CD94F0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Valider la mesure du pH pour ce volume.</w:t>
      </w:r>
    </w:p>
    <w:p w14:paraId="2AD7927B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Ajouter 0,5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de soude,</w:t>
      </w:r>
    </w:p>
    <w:p w14:paraId="2B1B439D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Saisir au clavier la valeur du volume V de soude versé,</w:t>
      </w:r>
    </w:p>
    <w:p w14:paraId="4FFDAA16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Attendre environ dix secondes et valider la mesure du pH pour le volume versé.</w:t>
      </w:r>
    </w:p>
    <w:p w14:paraId="5172F5D8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Poursuivre seul l'acquisition des mesures pour les volumes V de soude versés ci-dessous, en suivant le même protocole.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4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499"/>
        <w:gridCol w:w="567"/>
        <w:gridCol w:w="499"/>
        <w:gridCol w:w="499"/>
        <w:gridCol w:w="499"/>
        <w:gridCol w:w="499"/>
        <w:gridCol w:w="499"/>
      </w:tblGrid>
      <w:tr w:rsidR="002968E4" w:rsidRPr="009B5E18" w14:paraId="5CD2B99A" w14:textId="77777777">
        <w:tc>
          <w:tcPr>
            <w:tcW w:w="499" w:type="dxa"/>
            <w:shd w:val="clear" w:color="auto" w:fill="BDD7EE"/>
          </w:tcPr>
          <w:p w14:paraId="424E2FDE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sz w:val="16"/>
              </w:rPr>
              <w:t>Volume</w:t>
            </w:r>
            <w:r w:rsidRPr="009B5E18">
              <w:rPr>
                <w:rFonts w:ascii="Arial" w:hAnsi="Arial" w:cs="Arial"/>
                <w:b/>
                <w:sz w:val="16"/>
              </w:rPr>
              <w:br/>
              <w:t>de soude</w:t>
            </w:r>
            <w:r w:rsidRPr="009B5E18">
              <w:rPr>
                <w:rFonts w:ascii="Arial" w:hAnsi="Arial" w:cs="Arial"/>
                <w:b/>
                <w:sz w:val="16"/>
              </w:rPr>
              <w:br/>
              <w:t>(</w:t>
            </w:r>
            <w:proofErr w:type="spellStart"/>
            <w:r w:rsidRPr="009B5E18">
              <w:rPr>
                <w:rFonts w:ascii="Arial" w:hAnsi="Arial" w:cs="Arial"/>
                <w:b/>
                <w:sz w:val="16"/>
              </w:rPr>
              <w:t>mL</w:t>
            </w:r>
            <w:proofErr w:type="spellEnd"/>
            <w:r w:rsidRPr="009B5E18">
              <w:rPr>
                <w:rFonts w:ascii="Arial" w:hAnsi="Arial" w:cs="Arial"/>
                <w:b/>
                <w:sz w:val="16"/>
              </w:rPr>
              <w:t>)</w:t>
            </w:r>
          </w:p>
        </w:tc>
        <w:tc>
          <w:tcPr>
            <w:tcW w:w="499" w:type="dxa"/>
          </w:tcPr>
          <w:p w14:paraId="4C8F2DAA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499" w:type="dxa"/>
          </w:tcPr>
          <w:p w14:paraId="2BD7C0AE" w14:textId="472DE127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499" w:type="dxa"/>
          </w:tcPr>
          <w:p w14:paraId="0F079899" w14:textId="59356816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499" w:type="dxa"/>
          </w:tcPr>
          <w:p w14:paraId="3175E0B4" w14:textId="67B4853C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499" w:type="dxa"/>
          </w:tcPr>
          <w:p w14:paraId="123A18EF" w14:textId="23CE031F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499" w:type="dxa"/>
          </w:tcPr>
          <w:p w14:paraId="59DB3D7F" w14:textId="79828908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499" w:type="dxa"/>
          </w:tcPr>
          <w:p w14:paraId="4AD32593" w14:textId="05BC3AF6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6</w:t>
            </w:r>
          </w:p>
        </w:tc>
        <w:tc>
          <w:tcPr>
            <w:tcW w:w="499" w:type="dxa"/>
          </w:tcPr>
          <w:p w14:paraId="21555C95" w14:textId="14E22D60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7</w:t>
            </w:r>
          </w:p>
        </w:tc>
        <w:tc>
          <w:tcPr>
            <w:tcW w:w="499" w:type="dxa"/>
          </w:tcPr>
          <w:p w14:paraId="62CD9459" w14:textId="70E354BF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8</w:t>
            </w:r>
          </w:p>
        </w:tc>
        <w:tc>
          <w:tcPr>
            <w:tcW w:w="499" w:type="dxa"/>
          </w:tcPr>
          <w:p w14:paraId="03C0FA78" w14:textId="030921D5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8.5</w:t>
            </w:r>
          </w:p>
        </w:tc>
        <w:tc>
          <w:tcPr>
            <w:tcW w:w="499" w:type="dxa"/>
          </w:tcPr>
          <w:p w14:paraId="1D5582CC" w14:textId="58A6E5FF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9</w:t>
            </w:r>
          </w:p>
        </w:tc>
        <w:tc>
          <w:tcPr>
            <w:tcW w:w="499" w:type="dxa"/>
          </w:tcPr>
          <w:p w14:paraId="74877E3C" w14:textId="5AF9FEC6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9.5</w:t>
            </w:r>
          </w:p>
        </w:tc>
        <w:tc>
          <w:tcPr>
            <w:tcW w:w="499" w:type="dxa"/>
          </w:tcPr>
          <w:p w14:paraId="0D02B17F" w14:textId="7A1921F7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10</w:t>
            </w:r>
          </w:p>
        </w:tc>
        <w:tc>
          <w:tcPr>
            <w:tcW w:w="499" w:type="dxa"/>
          </w:tcPr>
          <w:p w14:paraId="3B60059E" w14:textId="0658BC6F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10.5</w:t>
            </w:r>
          </w:p>
        </w:tc>
        <w:tc>
          <w:tcPr>
            <w:tcW w:w="499" w:type="dxa"/>
          </w:tcPr>
          <w:p w14:paraId="6DC445E1" w14:textId="0C06870F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11</w:t>
            </w:r>
          </w:p>
        </w:tc>
        <w:tc>
          <w:tcPr>
            <w:tcW w:w="499" w:type="dxa"/>
          </w:tcPr>
          <w:p w14:paraId="1DB9AD85" w14:textId="002CF418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12</w:t>
            </w:r>
          </w:p>
        </w:tc>
        <w:tc>
          <w:tcPr>
            <w:tcW w:w="499" w:type="dxa"/>
          </w:tcPr>
          <w:p w14:paraId="774286A1" w14:textId="585A6A86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13</w:t>
            </w:r>
          </w:p>
        </w:tc>
        <w:tc>
          <w:tcPr>
            <w:tcW w:w="499" w:type="dxa"/>
          </w:tcPr>
          <w:p w14:paraId="4E33BAFC" w14:textId="66295E58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14</w:t>
            </w:r>
          </w:p>
        </w:tc>
        <w:tc>
          <w:tcPr>
            <w:tcW w:w="499" w:type="dxa"/>
          </w:tcPr>
          <w:p w14:paraId="31992FFD" w14:textId="66F1DC85" w:rsidR="002968E4" w:rsidRPr="009B5E18" w:rsidRDefault="00EA4D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15</w:t>
            </w:r>
          </w:p>
        </w:tc>
      </w:tr>
      <w:tr w:rsidR="002968E4" w:rsidRPr="009B5E18" w14:paraId="18312BF2" w14:textId="77777777">
        <w:tc>
          <w:tcPr>
            <w:tcW w:w="499" w:type="dxa"/>
            <w:shd w:val="clear" w:color="auto" w:fill="BDD7EE"/>
          </w:tcPr>
          <w:p w14:paraId="1B2727BB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proofErr w:type="gramStart"/>
            <w:r w:rsidRPr="009B5E18">
              <w:rPr>
                <w:rFonts w:ascii="Arial" w:hAnsi="Arial" w:cs="Arial"/>
                <w:b/>
                <w:sz w:val="16"/>
              </w:rPr>
              <w:t>pH</w:t>
            </w:r>
            <w:proofErr w:type="gramEnd"/>
            <w:r w:rsidRPr="009B5E18">
              <w:rPr>
                <w:rFonts w:ascii="Arial" w:hAnsi="Arial" w:cs="Arial"/>
                <w:b/>
                <w:sz w:val="16"/>
              </w:rPr>
              <w:br/>
              <w:t>mesuré</w:t>
            </w:r>
          </w:p>
        </w:tc>
        <w:tc>
          <w:tcPr>
            <w:tcW w:w="499" w:type="dxa"/>
          </w:tcPr>
          <w:p w14:paraId="482C0228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5B5B8E79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62759EE8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555E1A26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161E04EA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18AF4812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176CA3D2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3DD57B7E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41EF6033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174A4CB0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186CAC58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1C1C6C7C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097A9396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3E7CA05C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4E20AC1C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56777AF9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40B58344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0E799542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  <w:tc>
          <w:tcPr>
            <w:tcW w:w="499" w:type="dxa"/>
          </w:tcPr>
          <w:p w14:paraId="695FB860" w14:textId="77777777" w:rsidR="002968E4" w:rsidRPr="009B5E18" w:rsidRDefault="002968E4">
            <w:pPr>
              <w:rPr>
                <w:rFonts w:ascii="Arial" w:hAnsi="Arial" w:cs="Arial"/>
              </w:rPr>
            </w:pPr>
          </w:p>
        </w:tc>
      </w:tr>
    </w:tbl>
    <w:p w14:paraId="316F9A10" w14:textId="77777777" w:rsidR="002968E4" w:rsidRPr="009B5E18" w:rsidRDefault="002968E4">
      <w:pPr>
        <w:rPr>
          <w:rFonts w:ascii="Arial" w:hAnsi="Arial" w:cs="Arial"/>
        </w:rPr>
      </w:pPr>
    </w:p>
    <w:p w14:paraId="217625AA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Mettre fin à l'acquisition après la dernière mesure.</w:t>
      </w:r>
    </w:p>
    <w:p w14:paraId="4C8FBA08" w14:textId="77777777" w:rsidR="00A550FD" w:rsidRPr="009B5E18" w:rsidRDefault="00A550FD">
      <w:pPr>
        <w:spacing w:before="20" w:after="20"/>
        <w:rPr>
          <w:rFonts w:ascii="Arial" w:hAnsi="Arial" w:cs="Arial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A550FD" w:rsidRPr="009B5E18" w14:paraId="0AD6BF95" w14:textId="77777777" w:rsidTr="00CF674F">
        <w:trPr>
          <w:jc w:val="center"/>
        </w:trPr>
        <w:tc>
          <w:tcPr>
            <w:tcW w:w="850" w:type="dxa"/>
            <w:shd w:val="clear" w:color="auto" w:fill="FFF2CC"/>
          </w:tcPr>
          <w:p w14:paraId="40E0A57D" w14:textId="77777777" w:rsidR="00A550FD" w:rsidRPr="009B5E18" w:rsidRDefault="00A550FD" w:rsidP="00CF674F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05398B6C" w14:textId="77777777" w:rsidR="00A550FD" w:rsidRPr="009B5E18" w:rsidRDefault="00A550FD" w:rsidP="00A550F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9B5E18">
              <w:rPr>
                <w:rFonts w:ascii="Arial" w:hAnsi="Arial" w:cs="Arial"/>
                <w:b/>
              </w:rPr>
              <w:t>Appel 3 :</w:t>
            </w:r>
          </w:p>
          <w:p w14:paraId="0BA66E00" w14:textId="77777777" w:rsidR="00A550FD" w:rsidRPr="009B5E18" w:rsidRDefault="00A550FD" w:rsidP="00A550FD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Appeler l'examinateur afin qu'il vérifie l'acquisition.</w:t>
            </w:r>
          </w:p>
        </w:tc>
      </w:tr>
    </w:tbl>
    <w:p w14:paraId="6B8078D7" w14:textId="77777777" w:rsidR="002968E4" w:rsidRPr="009B5E18" w:rsidRDefault="002968E4">
      <w:pPr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754446CC" w14:textId="77777777">
        <w:tc>
          <w:tcPr>
            <w:tcW w:w="9972" w:type="dxa"/>
            <w:shd w:val="clear" w:color="auto" w:fill="1F4E79"/>
          </w:tcPr>
          <w:p w14:paraId="3AA8B569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  <w:sz w:val="24"/>
              </w:rPr>
              <w:t>5. Exploitation des résultats</w:t>
            </w:r>
          </w:p>
        </w:tc>
      </w:tr>
    </w:tbl>
    <w:p w14:paraId="575CEF27" w14:textId="77777777" w:rsidR="002968E4" w:rsidRPr="009B5E18" w:rsidRDefault="002968E4">
      <w:pPr>
        <w:rPr>
          <w:rFonts w:ascii="Arial" w:hAnsi="Arial" w:cs="Arial"/>
        </w:rPr>
      </w:pPr>
    </w:p>
    <w:p w14:paraId="234F8C80" w14:textId="77777777" w:rsidR="002968E4" w:rsidRPr="009B5E18" w:rsidRDefault="00EB4067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5.1 Exploitation de la courbe (ressource : Annexe)</w:t>
      </w:r>
    </w:p>
    <w:p w14:paraId="3DCDE277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Déterminer le volume équivalent Vᴇ ainsi que la valeur du pH à l'équivalence acido-basique. Arrondir les valeurs au dixième.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968E4" w:rsidRPr="009B5E18" w14:paraId="6EA140E1" w14:textId="77777777">
        <w:tc>
          <w:tcPr>
            <w:tcW w:w="4986" w:type="dxa"/>
            <w:shd w:val="clear" w:color="auto" w:fill="EBF5FB"/>
          </w:tcPr>
          <w:p w14:paraId="1E75D283" w14:textId="77777777" w:rsidR="00EB4067" w:rsidRPr="009B5E18" w:rsidRDefault="00EB4067" w:rsidP="00EB4067">
            <w:pPr>
              <w:jc w:val="center"/>
              <w:rPr>
                <w:rFonts w:ascii="Arial" w:hAnsi="Arial" w:cs="Arial"/>
                <w:b/>
              </w:rPr>
            </w:pPr>
          </w:p>
          <w:p w14:paraId="2919B8EB" w14:textId="77777777" w:rsidR="002968E4" w:rsidRPr="009B5E18" w:rsidRDefault="00000000" w:rsidP="00EB4067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 xml:space="preserve">VE </w:t>
            </w:r>
            <w:proofErr w:type="gramStart"/>
            <w:r w:rsidRPr="009B5E18">
              <w:rPr>
                <w:rFonts w:ascii="Arial" w:hAnsi="Arial" w:cs="Arial"/>
                <w:b/>
              </w:rPr>
              <w:t xml:space="preserve">=  </w:t>
            </w:r>
            <w:r w:rsidRPr="009B5E18">
              <w:rPr>
                <w:rFonts w:ascii="Arial" w:hAnsi="Arial" w:cs="Arial"/>
              </w:rPr>
              <w:t>..............................</w:t>
            </w:r>
            <w:proofErr w:type="gramEnd"/>
          </w:p>
          <w:p w14:paraId="5AD7D43B" w14:textId="77777777" w:rsidR="00EB4067" w:rsidRPr="009B5E18" w:rsidRDefault="00EB4067" w:rsidP="00EB40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986" w:type="dxa"/>
            <w:shd w:val="clear" w:color="auto" w:fill="EBF5FB"/>
          </w:tcPr>
          <w:p w14:paraId="24F5B281" w14:textId="77777777" w:rsidR="00EB4067" w:rsidRPr="009B5E18" w:rsidRDefault="00EB4067" w:rsidP="00EB4067">
            <w:pPr>
              <w:jc w:val="center"/>
              <w:rPr>
                <w:rFonts w:ascii="Arial" w:hAnsi="Arial" w:cs="Arial"/>
                <w:b/>
              </w:rPr>
            </w:pPr>
          </w:p>
          <w:p w14:paraId="00CDB4E4" w14:textId="77777777" w:rsidR="002968E4" w:rsidRPr="009B5E18" w:rsidRDefault="00000000" w:rsidP="00EB4067">
            <w:pPr>
              <w:jc w:val="center"/>
              <w:rPr>
                <w:rFonts w:ascii="Arial" w:hAnsi="Arial" w:cs="Arial"/>
              </w:rPr>
            </w:pPr>
            <w:proofErr w:type="gramStart"/>
            <w:r w:rsidRPr="009B5E18">
              <w:rPr>
                <w:rFonts w:ascii="Arial" w:hAnsi="Arial" w:cs="Arial"/>
                <w:b/>
              </w:rPr>
              <w:t>pH</w:t>
            </w:r>
            <w:proofErr w:type="gramEnd"/>
            <w:r w:rsidRPr="009B5E18">
              <w:rPr>
                <w:rFonts w:ascii="Arial" w:hAnsi="Arial" w:cs="Arial"/>
                <w:b/>
              </w:rPr>
              <w:t xml:space="preserve"> équivalence </w:t>
            </w:r>
            <w:proofErr w:type="gramStart"/>
            <w:r w:rsidRPr="009B5E18">
              <w:rPr>
                <w:rFonts w:ascii="Arial" w:hAnsi="Arial" w:cs="Arial"/>
                <w:b/>
              </w:rPr>
              <w:t xml:space="preserve">=  </w:t>
            </w:r>
            <w:r w:rsidRPr="009B5E18">
              <w:rPr>
                <w:rFonts w:ascii="Arial" w:hAnsi="Arial" w:cs="Arial"/>
              </w:rPr>
              <w:t>..............................</w:t>
            </w:r>
            <w:proofErr w:type="gramEnd"/>
          </w:p>
        </w:tc>
      </w:tr>
    </w:tbl>
    <w:p w14:paraId="3B42DE77" w14:textId="77777777" w:rsidR="002968E4" w:rsidRPr="009B5E18" w:rsidRDefault="002968E4">
      <w:pPr>
        <w:rPr>
          <w:rFonts w:ascii="Arial" w:hAnsi="Arial" w:cs="Arial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4"/>
        <w:gridCol w:w="6580"/>
      </w:tblGrid>
      <w:tr w:rsidR="00A550FD" w:rsidRPr="009B5E18" w14:paraId="33F9376C" w14:textId="77777777" w:rsidTr="00CF674F">
        <w:trPr>
          <w:jc w:val="center"/>
        </w:trPr>
        <w:tc>
          <w:tcPr>
            <w:tcW w:w="850" w:type="dxa"/>
            <w:shd w:val="clear" w:color="auto" w:fill="FFF2CC"/>
          </w:tcPr>
          <w:p w14:paraId="0F5D61D0" w14:textId="77777777" w:rsidR="00A550FD" w:rsidRPr="009B5E18" w:rsidRDefault="00A550FD" w:rsidP="00CF674F">
            <w:pPr>
              <w:spacing w:before="20" w:after="20" w:line="276" w:lineRule="auto"/>
              <w:rPr>
                <w:rFonts w:ascii="Arial" w:hAnsi="Arial" w:cs="Arial"/>
                <w:sz w:val="52"/>
                <w:szCs w:val="52"/>
              </w:rPr>
            </w:pPr>
            <w:r w:rsidRPr="009B5E18">
              <w:rPr>
                <w:rFonts w:ascii="Segoe UI Emoji" w:hAnsi="Segoe UI Emoji" w:cs="Segoe UI Emoji"/>
                <w:sz w:val="52"/>
                <w:szCs w:val="52"/>
              </w:rPr>
              <w:t>👋</w:t>
            </w:r>
          </w:p>
        </w:tc>
        <w:tc>
          <w:tcPr>
            <w:tcW w:w="6580" w:type="dxa"/>
            <w:shd w:val="clear" w:color="auto" w:fill="FFF2CC"/>
          </w:tcPr>
          <w:p w14:paraId="0C7E0F3B" w14:textId="77777777" w:rsidR="00A550FD" w:rsidRPr="009B5E18" w:rsidRDefault="00A550FD" w:rsidP="00A550F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9B5E18">
              <w:rPr>
                <w:rFonts w:ascii="Arial" w:hAnsi="Arial" w:cs="Arial"/>
                <w:b/>
              </w:rPr>
              <w:t>Appel 4 :</w:t>
            </w:r>
          </w:p>
          <w:p w14:paraId="5B1AF36B" w14:textId="77777777" w:rsidR="00A550FD" w:rsidRPr="009B5E18" w:rsidRDefault="00A550FD" w:rsidP="00A550FD">
            <w:pPr>
              <w:spacing w:before="20" w:after="20" w:line="276" w:lineRule="auto"/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Faire vérifier les valeurs et la conclusion précédente.</w:t>
            </w:r>
          </w:p>
        </w:tc>
      </w:tr>
    </w:tbl>
    <w:p w14:paraId="7AD0051E" w14:textId="77777777" w:rsidR="002968E4" w:rsidRPr="009B5E18" w:rsidRDefault="002968E4">
      <w:pPr>
        <w:rPr>
          <w:rFonts w:ascii="Arial" w:hAnsi="Arial" w:cs="Arial"/>
        </w:rPr>
      </w:pPr>
    </w:p>
    <w:p w14:paraId="19615CC4" w14:textId="77777777" w:rsidR="002968E4" w:rsidRPr="009B5E18" w:rsidRDefault="00000000">
      <w:pPr>
        <w:spacing w:before="80"/>
        <w:rPr>
          <w:rFonts w:ascii="Arial" w:hAnsi="Arial" w:cs="Arial"/>
        </w:rPr>
      </w:pPr>
      <w:proofErr w:type="gramStart"/>
      <w:r w:rsidRPr="009B5E18">
        <w:rPr>
          <w:rFonts w:ascii="Arial" w:hAnsi="Arial" w:cs="Arial"/>
          <w:b/>
          <w:color w:val="2E74B5"/>
        </w:rPr>
        <w:t>5.2  Calcul</w:t>
      </w:r>
      <w:proofErr w:type="gramEnd"/>
      <w:r w:rsidRPr="009B5E18">
        <w:rPr>
          <w:rFonts w:ascii="Arial" w:hAnsi="Arial" w:cs="Arial"/>
          <w:b/>
          <w:color w:val="2E74B5"/>
        </w:rPr>
        <w:t xml:space="preserve"> de la concentration de la solution d'ibuprofène</w:t>
      </w:r>
    </w:p>
    <w:p w14:paraId="47309143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La concentration C</w:t>
      </w:r>
      <w:r w:rsidRPr="009B5E18">
        <w:rPr>
          <w:rFonts w:ascii="Arial" w:hAnsi="Arial" w:cs="Arial"/>
          <w:sz w:val="18"/>
          <w:vertAlign w:val="subscript"/>
        </w:rPr>
        <w:t>AH</w:t>
      </w:r>
      <w:r w:rsidRPr="009B5E18">
        <w:rPr>
          <w:rFonts w:ascii="Arial" w:hAnsi="Arial" w:cs="Arial"/>
        </w:rPr>
        <w:t xml:space="preserve"> de l'ibuprofène de la solution S est donnée par la relation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2A746044" w14:textId="77777777">
        <w:tc>
          <w:tcPr>
            <w:tcW w:w="9972" w:type="dxa"/>
            <w:shd w:val="clear" w:color="auto" w:fill="F2F2F2"/>
          </w:tcPr>
          <w:p w14:paraId="2D418AD0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 xml:space="preserve">    </w:t>
            </w:r>
            <w:proofErr w:type="spellStart"/>
            <w:proofErr w:type="gramStart"/>
            <w:r w:rsidRPr="009B5E18">
              <w:rPr>
                <w:rFonts w:ascii="Arial" w:hAnsi="Arial" w:cs="Arial"/>
              </w:rPr>
              <w:t>C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soude</w:t>
            </w:r>
            <w:proofErr w:type="spellEnd"/>
            <w:r w:rsidRPr="009B5E18">
              <w:rPr>
                <w:rFonts w:ascii="Arial" w:hAnsi="Arial" w:cs="Arial"/>
              </w:rPr>
              <w:t xml:space="preserve">  ×</w:t>
            </w:r>
            <w:proofErr w:type="gramEnd"/>
            <w:r w:rsidRPr="009B5E18">
              <w:rPr>
                <w:rFonts w:ascii="Arial" w:hAnsi="Arial" w:cs="Arial"/>
              </w:rPr>
              <w:t xml:space="preserve">  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E</w:t>
            </w:r>
          </w:p>
          <w:p w14:paraId="46770E60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proofErr w:type="gramStart"/>
            <w:r w:rsidRPr="009B5E18">
              <w:rPr>
                <w:rFonts w:ascii="Arial" w:hAnsi="Arial" w:cs="Arial"/>
              </w:rPr>
              <w:t>Cᴀʜ</w:t>
            </w:r>
            <w:proofErr w:type="spellEnd"/>
            <w:r w:rsidRPr="009B5E18">
              <w:rPr>
                <w:rFonts w:ascii="Arial" w:hAnsi="Arial" w:cs="Arial"/>
              </w:rPr>
              <w:t xml:space="preserve">  =</w:t>
            </w:r>
            <w:proofErr w:type="gramEnd"/>
            <w:r w:rsidRPr="009B5E18">
              <w:rPr>
                <w:rFonts w:ascii="Arial" w:hAnsi="Arial" w:cs="Arial"/>
              </w:rPr>
              <w:t xml:space="preserve">  ───────────────────────</w:t>
            </w:r>
          </w:p>
          <w:p w14:paraId="606F5748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 xml:space="preserve">    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0</w:t>
            </w:r>
          </w:p>
        </w:tc>
      </w:tr>
    </w:tbl>
    <w:p w14:paraId="4D9DD4E3" w14:textId="77777777" w:rsidR="002968E4" w:rsidRPr="009B5E18" w:rsidRDefault="002968E4">
      <w:pPr>
        <w:rPr>
          <w:rFonts w:ascii="Arial" w:hAnsi="Arial" w:cs="Arial"/>
        </w:rPr>
      </w:pPr>
    </w:p>
    <w:p w14:paraId="3AFCED8B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Avec les données de l'expérience, compléter :</w:t>
      </w:r>
    </w:p>
    <w:p w14:paraId="1431C89D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Concentration de la soude (en mol/L) :  </w:t>
      </w:r>
      <w:proofErr w:type="spellStart"/>
      <w:r w:rsidRPr="009B5E18">
        <w:rPr>
          <w:rFonts w:ascii="Arial" w:hAnsi="Arial" w:cs="Arial"/>
        </w:rPr>
        <w:t>C</w:t>
      </w:r>
      <w:r w:rsidRPr="009B5E18">
        <w:rPr>
          <w:rFonts w:ascii="Arial" w:hAnsi="Arial" w:cs="Arial"/>
          <w:sz w:val="18"/>
          <w:vertAlign w:val="subscript"/>
        </w:rPr>
        <w:t>soude</w:t>
      </w:r>
      <w:proofErr w:type="spellEnd"/>
      <w:r w:rsidRPr="009B5E18">
        <w:rPr>
          <w:rFonts w:ascii="Arial" w:hAnsi="Arial" w:cs="Arial"/>
        </w:rPr>
        <w:t xml:space="preserve"> = .......................</w:t>
      </w:r>
    </w:p>
    <w:p w14:paraId="54E9DDB7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Volume de la solution d'ibuprofène prélevé (en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>) :  V</w:t>
      </w:r>
      <w:r w:rsidRPr="009B5E18">
        <w:rPr>
          <w:rFonts w:ascii="Arial" w:hAnsi="Arial" w:cs="Arial"/>
          <w:sz w:val="18"/>
          <w:vertAlign w:val="subscript"/>
        </w:rPr>
        <w:t>0</w:t>
      </w:r>
      <w:r w:rsidRPr="009B5E18">
        <w:rPr>
          <w:rFonts w:ascii="Arial" w:hAnsi="Arial" w:cs="Arial"/>
        </w:rPr>
        <w:t xml:space="preserve"> = .......................</w:t>
      </w:r>
    </w:p>
    <w:p w14:paraId="2AEB958A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Volume de soude versé à l'équivalence (en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>) :  V</w:t>
      </w:r>
      <w:r w:rsidRPr="009B5E18">
        <w:rPr>
          <w:rFonts w:ascii="Arial" w:hAnsi="Arial" w:cs="Arial"/>
          <w:sz w:val="18"/>
          <w:vertAlign w:val="subscript"/>
        </w:rPr>
        <w:t>E</w:t>
      </w:r>
      <w:r w:rsidRPr="009B5E18">
        <w:rPr>
          <w:rFonts w:ascii="Arial" w:hAnsi="Arial" w:cs="Arial"/>
        </w:rPr>
        <w:t xml:space="preserve"> = .......................</w:t>
      </w:r>
    </w:p>
    <w:p w14:paraId="2AD4A3BA" w14:textId="749FE659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Calculer, en mol/L, la concentration </w:t>
      </w:r>
      <w:proofErr w:type="spellStart"/>
      <w:r w:rsidRPr="009B5E18">
        <w:rPr>
          <w:rFonts w:ascii="Arial" w:hAnsi="Arial" w:cs="Arial"/>
        </w:rPr>
        <w:t>Cᴀʜ</w:t>
      </w:r>
      <w:proofErr w:type="spellEnd"/>
      <w:r w:rsidRPr="009B5E18">
        <w:rPr>
          <w:rFonts w:ascii="Arial" w:hAnsi="Arial" w:cs="Arial"/>
        </w:rPr>
        <w:t xml:space="preserve"> de l'ibuprofène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3F131908" w14:textId="77777777">
        <w:tc>
          <w:tcPr>
            <w:tcW w:w="9972" w:type="dxa"/>
            <w:shd w:val="clear" w:color="auto" w:fill="F2F2F2"/>
          </w:tcPr>
          <w:p w14:paraId="38DEFDB2" w14:textId="77777777" w:rsidR="009B5E18" w:rsidRDefault="009B5E18" w:rsidP="009B5E18">
            <w:pPr>
              <w:jc w:val="center"/>
              <w:rPr>
                <w:rFonts w:ascii="Arial" w:hAnsi="Arial" w:cs="Arial"/>
              </w:rPr>
            </w:pPr>
          </w:p>
          <w:p w14:paraId="5F15925D" w14:textId="77777777" w:rsidR="002968E4" w:rsidRDefault="00000000" w:rsidP="009B5E18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C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AH</w:t>
            </w:r>
            <w:r w:rsidRPr="009B5E18">
              <w:rPr>
                <w:rFonts w:ascii="Arial" w:hAnsi="Arial" w:cs="Arial"/>
              </w:rPr>
              <w:t xml:space="preserve"> = </w:t>
            </w:r>
            <w:proofErr w:type="spellStart"/>
            <w:r w:rsidRPr="009B5E18">
              <w:rPr>
                <w:rFonts w:ascii="Arial" w:hAnsi="Arial" w:cs="Arial"/>
              </w:rPr>
              <w:t>C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soude</w:t>
            </w:r>
            <w:proofErr w:type="spellEnd"/>
            <w:r w:rsidRPr="009B5E18">
              <w:rPr>
                <w:rFonts w:ascii="Arial" w:hAnsi="Arial" w:cs="Arial"/>
              </w:rPr>
              <w:t xml:space="preserve"> × 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E</w:t>
            </w:r>
            <w:r w:rsidRPr="009B5E18">
              <w:rPr>
                <w:rFonts w:ascii="Arial" w:hAnsi="Arial" w:cs="Arial"/>
              </w:rPr>
              <w:t xml:space="preserve"> / V</w:t>
            </w:r>
            <w:proofErr w:type="gramStart"/>
            <w:r w:rsidRPr="009B5E18">
              <w:rPr>
                <w:rFonts w:ascii="Arial" w:hAnsi="Arial" w:cs="Arial"/>
                <w:sz w:val="18"/>
                <w:vertAlign w:val="subscript"/>
              </w:rPr>
              <w:t>0</w:t>
            </w:r>
            <w:r w:rsidRPr="009B5E18">
              <w:rPr>
                <w:rFonts w:ascii="Arial" w:hAnsi="Arial" w:cs="Arial"/>
              </w:rPr>
              <w:t xml:space="preserve">  =</w:t>
            </w:r>
            <w:proofErr w:type="gramEnd"/>
            <w:r w:rsidRPr="009B5E18">
              <w:rPr>
                <w:rFonts w:ascii="Arial" w:hAnsi="Arial" w:cs="Arial"/>
              </w:rPr>
              <w:t xml:space="preserve">  .......... × .......... / ..........  =  ..........  </w:t>
            </w:r>
            <w:proofErr w:type="gramStart"/>
            <w:r w:rsidRPr="009B5E18">
              <w:rPr>
                <w:rFonts w:ascii="Arial" w:hAnsi="Arial" w:cs="Arial"/>
              </w:rPr>
              <w:t>mol</w:t>
            </w:r>
            <w:proofErr w:type="gramEnd"/>
            <w:r w:rsidRPr="009B5E18">
              <w:rPr>
                <w:rFonts w:ascii="Arial" w:hAnsi="Arial" w:cs="Arial"/>
              </w:rPr>
              <w:t>/L</w:t>
            </w:r>
          </w:p>
          <w:p w14:paraId="3A99F32F" w14:textId="10F2421D" w:rsidR="009B5E18" w:rsidRPr="009B5E18" w:rsidRDefault="009B5E18" w:rsidP="009B5E1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B938D27" w14:textId="140CBD79" w:rsidR="002968E4" w:rsidRPr="009B5E18" w:rsidRDefault="00000000">
      <w:pPr>
        <w:spacing w:before="80"/>
        <w:rPr>
          <w:rFonts w:ascii="Arial" w:hAnsi="Arial" w:cs="Arial"/>
        </w:rPr>
      </w:pPr>
      <w:proofErr w:type="gramStart"/>
      <w:r w:rsidRPr="009B5E18">
        <w:rPr>
          <w:rFonts w:ascii="Arial" w:hAnsi="Arial" w:cs="Arial"/>
          <w:b/>
          <w:color w:val="2E74B5"/>
        </w:rPr>
        <w:t>5.3  Calcul</w:t>
      </w:r>
      <w:proofErr w:type="gramEnd"/>
      <w:r w:rsidRPr="009B5E18">
        <w:rPr>
          <w:rFonts w:ascii="Arial" w:hAnsi="Arial" w:cs="Arial"/>
          <w:b/>
          <w:color w:val="2E74B5"/>
        </w:rPr>
        <w:t xml:space="preserve"> de la masse d</w:t>
      </w:r>
      <w:r w:rsidR="009B5E18">
        <w:rPr>
          <w:rFonts w:ascii="Arial" w:hAnsi="Arial" w:cs="Arial"/>
          <w:b/>
          <w:color w:val="2E74B5"/>
        </w:rPr>
        <w:t>’</w:t>
      </w:r>
      <w:r w:rsidRPr="009B5E18">
        <w:rPr>
          <w:rFonts w:ascii="Arial" w:hAnsi="Arial" w:cs="Arial"/>
          <w:b/>
          <w:color w:val="2E74B5"/>
        </w:rPr>
        <w:t>ibuprofène dans le comprimé</w:t>
      </w:r>
    </w:p>
    <w:p w14:paraId="769AF412" w14:textId="3169DAA5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En utilisant la formule</w:t>
      </w:r>
      <w:r w:rsidR="009B5E18">
        <w:rPr>
          <w:rFonts w:ascii="Arial" w:hAnsi="Arial" w:cs="Arial"/>
        </w:rPr>
        <w:t> </w:t>
      </w:r>
      <w:r w:rsidRPr="009B5E18">
        <w:rPr>
          <w:rFonts w:ascii="Arial" w:hAnsi="Arial" w:cs="Arial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6AE82EDE" w14:textId="77777777">
        <w:tc>
          <w:tcPr>
            <w:tcW w:w="9972" w:type="dxa"/>
            <w:shd w:val="clear" w:color="auto" w:fill="F2F2F2"/>
          </w:tcPr>
          <w:p w14:paraId="31924DC0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proofErr w:type="gramStart"/>
            <w:r w:rsidRPr="009B5E18">
              <w:rPr>
                <w:rFonts w:ascii="Arial" w:hAnsi="Arial" w:cs="Arial"/>
              </w:rPr>
              <w:t>m</w:t>
            </w:r>
            <w:proofErr w:type="gramEnd"/>
            <w:r w:rsidRPr="009B5E18">
              <w:rPr>
                <w:rFonts w:ascii="Arial" w:hAnsi="Arial" w:cs="Arial"/>
              </w:rPr>
              <w:t>(</w:t>
            </w:r>
            <w:proofErr w:type="gramStart"/>
            <w:r w:rsidRPr="009B5E18">
              <w:rPr>
                <w:rFonts w:ascii="Arial" w:hAnsi="Arial" w:cs="Arial"/>
              </w:rPr>
              <w:t>HA)  =</w:t>
            </w:r>
            <w:proofErr w:type="gramEnd"/>
            <w:r w:rsidRPr="009B5E18">
              <w:rPr>
                <w:rFonts w:ascii="Arial" w:hAnsi="Arial" w:cs="Arial"/>
              </w:rPr>
              <w:t xml:space="preserve">  </w:t>
            </w:r>
            <w:proofErr w:type="gramStart"/>
            <w:r w:rsidRPr="009B5E18">
              <w:rPr>
                <w:rFonts w:ascii="Arial" w:hAnsi="Arial" w:cs="Arial"/>
              </w:rPr>
              <w:t>C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AH</w:t>
            </w:r>
            <w:r w:rsidRPr="009B5E18">
              <w:rPr>
                <w:rFonts w:ascii="Arial" w:hAnsi="Arial" w:cs="Arial"/>
              </w:rPr>
              <w:t xml:space="preserve">  ×</w:t>
            </w:r>
            <w:proofErr w:type="gramEnd"/>
            <w:r w:rsidRPr="009B5E18">
              <w:rPr>
                <w:rFonts w:ascii="Arial" w:hAnsi="Arial" w:cs="Arial"/>
              </w:rPr>
              <w:t xml:space="preserve">  </w:t>
            </w:r>
            <w:proofErr w:type="spellStart"/>
            <w:proofErr w:type="gramStart"/>
            <w:r w:rsidRPr="009B5E18">
              <w:rPr>
                <w:rFonts w:ascii="Arial" w:hAnsi="Arial" w:cs="Arial"/>
              </w:rPr>
              <w:t>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fiole</w:t>
            </w:r>
            <w:proofErr w:type="spellEnd"/>
            <w:r w:rsidRPr="009B5E18">
              <w:rPr>
                <w:rFonts w:ascii="Arial" w:hAnsi="Arial" w:cs="Arial"/>
              </w:rPr>
              <w:t xml:space="preserve">  ×</w:t>
            </w:r>
            <w:proofErr w:type="gramEnd"/>
            <w:r w:rsidRPr="009B5E18">
              <w:rPr>
                <w:rFonts w:ascii="Arial" w:hAnsi="Arial" w:cs="Arial"/>
              </w:rPr>
              <w:t xml:space="preserve">  M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AH</w:t>
            </w:r>
          </w:p>
          <w:p w14:paraId="54BD984A" w14:textId="20F6DAC2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Avec</w:t>
            </w:r>
            <w:r w:rsidR="009B5E18">
              <w:rPr>
                <w:rFonts w:ascii="Arial" w:hAnsi="Arial" w:cs="Arial"/>
              </w:rPr>
              <w:t> </w:t>
            </w:r>
            <w:r w:rsidRPr="009B5E18">
              <w:rPr>
                <w:rFonts w:ascii="Arial" w:hAnsi="Arial" w:cs="Arial"/>
              </w:rPr>
              <w:t>:  M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AH</w:t>
            </w:r>
            <w:r w:rsidRPr="009B5E18">
              <w:rPr>
                <w:rFonts w:ascii="Arial" w:hAnsi="Arial" w:cs="Arial"/>
              </w:rPr>
              <w:t xml:space="preserve"> = 206,3 g/mol</w:t>
            </w:r>
            <w:proofErr w:type="gramStart"/>
            <w:r w:rsidRPr="009B5E18">
              <w:rPr>
                <w:rFonts w:ascii="Arial" w:hAnsi="Arial" w:cs="Arial"/>
              </w:rPr>
              <w:t xml:space="preserve">   (ibuprofène  C</w:t>
            </w:r>
            <w:proofErr w:type="gramEnd"/>
            <w:r w:rsidRPr="009B5E18">
              <w:rPr>
                <w:rFonts w:ascii="Arial" w:hAnsi="Arial" w:cs="Arial"/>
                <w:vertAlign w:val="subscript"/>
              </w:rPr>
              <w:t>13</w:t>
            </w:r>
            <w:r w:rsidRPr="009B5E18">
              <w:rPr>
                <w:rFonts w:ascii="Arial" w:hAnsi="Arial" w:cs="Arial"/>
              </w:rPr>
              <w:t>H</w:t>
            </w:r>
            <w:r w:rsidRPr="009B5E18">
              <w:rPr>
                <w:rFonts w:ascii="Arial" w:hAnsi="Arial" w:cs="Arial"/>
                <w:vertAlign w:val="subscript"/>
              </w:rPr>
              <w:t>18</w:t>
            </w:r>
            <w:r w:rsidRPr="009B5E18">
              <w:rPr>
                <w:rFonts w:ascii="Arial" w:hAnsi="Arial" w:cs="Arial"/>
              </w:rPr>
              <w:t>O</w:t>
            </w:r>
            <w:r w:rsidRPr="009B5E18">
              <w:rPr>
                <w:rFonts w:ascii="Arial" w:hAnsi="Arial" w:cs="Arial"/>
                <w:vertAlign w:val="subscript"/>
              </w:rPr>
              <w:t>2</w:t>
            </w:r>
            <w:r w:rsidRPr="009B5E18">
              <w:rPr>
                <w:rFonts w:ascii="Arial" w:hAnsi="Arial" w:cs="Arial"/>
              </w:rPr>
              <w:t>)</w:t>
            </w:r>
          </w:p>
          <w:p w14:paraId="08882B0C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 xml:space="preserve">        </w:t>
            </w:r>
            <w:proofErr w:type="spellStart"/>
            <w:r w:rsidRPr="009B5E18">
              <w:rPr>
                <w:rFonts w:ascii="Arial" w:hAnsi="Arial" w:cs="Arial"/>
              </w:rPr>
              <w:t>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fiole</w:t>
            </w:r>
            <w:proofErr w:type="spellEnd"/>
            <w:r w:rsidRPr="009B5E18">
              <w:rPr>
                <w:rFonts w:ascii="Arial" w:hAnsi="Arial" w:cs="Arial"/>
              </w:rPr>
              <w:t xml:space="preserve"> = 0,100 L</w:t>
            </w:r>
          </w:p>
        </w:tc>
      </w:tr>
    </w:tbl>
    <w:p w14:paraId="685AEDBC" w14:textId="77777777" w:rsidR="002968E4" w:rsidRPr="009B5E18" w:rsidRDefault="002968E4">
      <w:pPr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78FA112B" w14:textId="77777777">
        <w:tc>
          <w:tcPr>
            <w:tcW w:w="9972" w:type="dxa"/>
            <w:shd w:val="clear" w:color="auto" w:fill="F2F2F2"/>
          </w:tcPr>
          <w:p w14:paraId="73F60A30" w14:textId="77777777" w:rsidR="009B5E18" w:rsidRDefault="009B5E18" w:rsidP="009B5E18">
            <w:pPr>
              <w:jc w:val="center"/>
              <w:rPr>
                <w:rFonts w:ascii="Arial" w:hAnsi="Arial" w:cs="Arial"/>
              </w:rPr>
            </w:pPr>
          </w:p>
          <w:p w14:paraId="73E6373B" w14:textId="77777777" w:rsidR="002968E4" w:rsidRDefault="00000000" w:rsidP="009B5E18">
            <w:pPr>
              <w:jc w:val="center"/>
              <w:rPr>
                <w:rFonts w:ascii="Arial" w:hAnsi="Arial" w:cs="Arial"/>
              </w:rPr>
            </w:pPr>
            <w:proofErr w:type="gramStart"/>
            <w:r w:rsidRPr="009B5E18">
              <w:rPr>
                <w:rFonts w:ascii="Arial" w:hAnsi="Arial" w:cs="Arial"/>
              </w:rPr>
              <w:t>m</w:t>
            </w:r>
            <w:proofErr w:type="gramEnd"/>
            <w:r w:rsidRPr="009B5E18">
              <w:rPr>
                <w:rFonts w:ascii="Arial" w:hAnsi="Arial" w:cs="Arial"/>
              </w:rPr>
              <w:t>(HA) = .......... × 0,100 × 206,</w:t>
            </w:r>
            <w:proofErr w:type="gramStart"/>
            <w:r w:rsidRPr="009B5E18">
              <w:rPr>
                <w:rFonts w:ascii="Arial" w:hAnsi="Arial" w:cs="Arial"/>
              </w:rPr>
              <w:t>3  =</w:t>
            </w:r>
            <w:proofErr w:type="gramEnd"/>
            <w:r w:rsidRPr="009B5E18">
              <w:rPr>
                <w:rFonts w:ascii="Arial" w:hAnsi="Arial" w:cs="Arial"/>
              </w:rPr>
              <w:t xml:space="preserve">  .......... </w:t>
            </w:r>
            <w:proofErr w:type="gramStart"/>
            <w:r w:rsidRPr="009B5E18">
              <w:rPr>
                <w:rFonts w:ascii="Arial" w:hAnsi="Arial" w:cs="Arial"/>
              </w:rPr>
              <w:t>g  =</w:t>
            </w:r>
            <w:proofErr w:type="gramEnd"/>
            <w:r w:rsidRPr="009B5E18">
              <w:rPr>
                <w:rFonts w:ascii="Arial" w:hAnsi="Arial" w:cs="Arial"/>
              </w:rPr>
              <w:t xml:space="preserve">  .......... </w:t>
            </w:r>
            <w:proofErr w:type="gramStart"/>
            <w:r w:rsidRPr="009B5E18">
              <w:rPr>
                <w:rFonts w:ascii="Arial" w:hAnsi="Arial" w:cs="Arial"/>
              </w:rPr>
              <w:t>mg</w:t>
            </w:r>
            <w:proofErr w:type="gramEnd"/>
          </w:p>
          <w:p w14:paraId="035F4581" w14:textId="599CEB27" w:rsidR="009B5E18" w:rsidRPr="009B5E18" w:rsidRDefault="009B5E18" w:rsidP="009B5E18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DD5972D" w14:textId="77777777" w:rsidR="002968E4" w:rsidRPr="009B5E18" w:rsidRDefault="00000000">
      <w:pPr>
        <w:spacing w:before="80"/>
        <w:rPr>
          <w:rFonts w:ascii="Arial" w:hAnsi="Arial" w:cs="Arial"/>
        </w:rPr>
      </w:pPr>
      <w:proofErr w:type="gramStart"/>
      <w:r w:rsidRPr="009B5E18">
        <w:rPr>
          <w:rFonts w:ascii="Arial" w:hAnsi="Arial" w:cs="Arial"/>
          <w:b/>
          <w:color w:val="2E74B5"/>
        </w:rPr>
        <w:t>5.4  Comparaison</w:t>
      </w:r>
      <w:proofErr w:type="gramEnd"/>
      <w:r w:rsidRPr="009B5E18">
        <w:rPr>
          <w:rFonts w:ascii="Arial" w:hAnsi="Arial" w:cs="Arial"/>
          <w:b/>
          <w:color w:val="2E74B5"/>
        </w:rPr>
        <w:t xml:space="preserve"> avec la valeur théorique</w:t>
      </w:r>
    </w:p>
    <w:p w14:paraId="26156C12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Relever la masse d'ibuprofène indiquée sur l'emballage :</w:t>
      </w:r>
    </w:p>
    <w:p w14:paraId="1EDFB666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Masse théorique inscrite sur l'étiquette :  </w:t>
      </w:r>
      <w:proofErr w:type="spellStart"/>
      <w:r w:rsidRPr="009B5E18">
        <w:rPr>
          <w:rFonts w:ascii="Arial" w:hAnsi="Arial" w:cs="Arial"/>
        </w:rPr>
        <w:t>m</w:t>
      </w:r>
      <w:r w:rsidRPr="009B5E18">
        <w:rPr>
          <w:rFonts w:ascii="Arial" w:hAnsi="Arial" w:cs="Arial"/>
          <w:sz w:val="18"/>
          <w:vertAlign w:val="subscript"/>
        </w:rPr>
        <w:t>théorique</w:t>
      </w:r>
      <w:proofErr w:type="spellEnd"/>
      <w:r w:rsidRPr="009B5E18">
        <w:rPr>
          <w:rFonts w:ascii="Arial" w:hAnsi="Arial" w:cs="Arial"/>
        </w:rPr>
        <w:t xml:space="preserve"> = .......... </w:t>
      </w:r>
      <w:proofErr w:type="gramStart"/>
      <w:r w:rsidRPr="009B5E18">
        <w:rPr>
          <w:rFonts w:ascii="Arial" w:hAnsi="Arial" w:cs="Arial"/>
        </w:rPr>
        <w:t>mg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4DD43846" w14:textId="77777777">
        <w:tc>
          <w:tcPr>
            <w:tcW w:w="9972" w:type="dxa"/>
            <w:shd w:val="clear" w:color="auto" w:fill="F2F2F2"/>
          </w:tcPr>
          <w:p w14:paraId="076521F4" w14:textId="77777777" w:rsidR="002968E4" w:rsidRPr="009B5E18" w:rsidRDefault="00000000" w:rsidP="009B5E18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Écart relatif (</w:t>
            </w:r>
            <w:proofErr w:type="gramStart"/>
            <w:r w:rsidRPr="009B5E18">
              <w:rPr>
                <w:rFonts w:ascii="Arial" w:hAnsi="Arial" w:cs="Arial"/>
              </w:rPr>
              <w:t>%)  =</w:t>
            </w:r>
            <w:proofErr w:type="gramEnd"/>
            <w:r w:rsidRPr="009B5E18">
              <w:rPr>
                <w:rFonts w:ascii="Arial" w:hAnsi="Arial" w:cs="Arial"/>
              </w:rPr>
              <w:t xml:space="preserve">  |</w:t>
            </w:r>
            <w:proofErr w:type="spellStart"/>
            <w:r w:rsidRPr="009B5E18">
              <w:rPr>
                <w:rFonts w:ascii="Arial" w:hAnsi="Arial" w:cs="Arial"/>
              </w:rPr>
              <w:t>m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exp</w:t>
            </w:r>
            <w:proofErr w:type="spellEnd"/>
            <w:r w:rsidRPr="009B5E18">
              <w:rPr>
                <w:rFonts w:ascii="Arial" w:hAnsi="Arial" w:cs="Arial"/>
              </w:rPr>
              <w:t xml:space="preserve"> − </w:t>
            </w:r>
            <w:proofErr w:type="spellStart"/>
            <w:r w:rsidRPr="009B5E18">
              <w:rPr>
                <w:rFonts w:ascii="Arial" w:hAnsi="Arial" w:cs="Arial"/>
              </w:rPr>
              <w:t>m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théorique</w:t>
            </w:r>
            <w:proofErr w:type="spellEnd"/>
            <w:r w:rsidRPr="009B5E18">
              <w:rPr>
                <w:rFonts w:ascii="Arial" w:hAnsi="Arial" w:cs="Arial"/>
              </w:rPr>
              <w:t xml:space="preserve">| / </w:t>
            </w:r>
            <w:proofErr w:type="spellStart"/>
            <w:proofErr w:type="gramStart"/>
            <w:r w:rsidRPr="009B5E18">
              <w:rPr>
                <w:rFonts w:ascii="Arial" w:hAnsi="Arial" w:cs="Arial"/>
              </w:rPr>
              <w:t>m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théorique</w:t>
            </w:r>
            <w:proofErr w:type="spellEnd"/>
            <w:r w:rsidRPr="009B5E18">
              <w:rPr>
                <w:rFonts w:ascii="Arial" w:hAnsi="Arial" w:cs="Arial"/>
              </w:rPr>
              <w:t xml:space="preserve">  ×</w:t>
            </w:r>
            <w:proofErr w:type="gramEnd"/>
            <w:r w:rsidRPr="009B5E18">
              <w:rPr>
                <w:rFonts w:ascii="Arial" w:hAnsi="Arial" w:cs="Arial"/>
              </w:rPr>
              <w:t xml:space="preserve"> </w:t>
            </w:r>
            <w:proofErr w:type="gramStart"/>
            <w:r w:rsidRPr="009B5E18">
              <w:rPr>
                <w:rFonts w:ascii="Arial" w:hAnsi="Arial" w:cs="Arial"/>
              </w:rPr>
              <w:t>100  =</w:t>
            </w:r>
            <w:proofErr w:type="gramEnd"/>
            <w:r w:rsidRPr="009B5E18">
              <w:rPr>
                <w:rFonts w:ascii="Arial" w:hAnsi="Arial" w:cs="Arial"/>
              </w:rPr>
              <w:t xml:space="preserve">  .......... %</w:t>
            </w:r>
          </w:p>
        </w:tc>
      </w:tr>
    </w:tbl>
    <w:p w14:paraId="617FBCD4" w14:textId="77777777" w:rsidR="002968E4" w:rsidRPr="009B5E18" w:rsidRDefault="002968E4">
      <w:pPr>
        <w:rPr>
          <w:rFonts w:ascii="Arial" w:hAnsi="Arial" w:cs="Arial"/>
        </w:rPr>
      </w:pPr>
    </w:p>
    <w:p w14:paraId="7C7C0454" w14:textId="77777777" w:rsidR="002968E4" w:rsidRPr="009B5E18" w:rsidRDefault="00000000">
      <w:pPr>
        <w:jc w:val="both"/>
        <w:rPr>
          <w:rFonts w:ascii="Arial" w:hAnsi="Arial" w:cs="Arial"/>
        </w:rPr>
      </w:pPr>
      <w:r w:rsidRPr="009B5E18">
        <w:rPr>
          <w:rFonts w:ascii="Arial" w:hAnsi="Arial" w:cs="Arial"/>
        </w:rPr>
        <w:t>Vérifier la cohérence des deux valeurs (un écart &lt; 5 % est acceptable)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056D44CD" w14:textId="77777777">
        <w:tc>
          <w:tcPr>
            <w:tcW w:w="9972" w:type="dxa"/>
            <w:shd w:val="clear" w:color="auto" w:fill="EBF5FB"/>
          </w:tcPr>
          <w:p w14:paraId="11099668" w14:textId="77777777" w:rsidR="002968E4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Conclusion :</w:t>
            </w:r>
          </w:p>
          <w:p w14:paraId="08521FCE" w14:textId="77777777" w:rsidR="009B5E18" w:rsidRDefault="009B5E18">
            <w:pPr>
              <w:rPr>
                <w:rFonts w:ascii="Arial" w:hAnsi="Arial" w:cs="Arial"/>
              </w:rPr>
            </w:pPr>
          </w:p>
          <w:p w14:paraId="3CBEF943" w14:textId="409CF6B6" w:rsidR="009B5E18" w:rsidRPr="009B5E18" w:rsidRDefault="009B5E18">
            <w:pPr>
              <w:rPr>
                <w:rFonts w:ascii="Arial" w:hAnsi="Arial" w:cs="Arial"/>
              </w:rPr>
            </w:pPr>
          </w:p>
        </w:tc>
      </w:tr>
    </w:tbl>
    <w:p w14:paraId="4BF52E8F" w14:textId="77777777" w:rsidR="002968E4" w:rsidRPr="009B5E18" w:rsidRDefault="002968E4">
      <w:pPr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72"/>
      </w:tblGrid>
      <w:tr w:rsidR="002968E4" w:rsidRPr="009B5E18" w14:paraId="06D0B25A" w14:textId="77777777">
        <w:tc>
          <w:tcPr>
            <w:tcW w:w="9972" w:type="dxa"/>
            <w:shd w:val="clear" w:color="auto" w:fill="1F4E79"/>
          </w:tcPr>
          <w:p w14:paraId="180805BC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  <w:sz w:val="24"/>
              </w:rPr>
              <w:t>6. Rangement du poste de travail</w:t>
            </w:r>
          </w:p>
        </w:tc>
      </w:tr>
    </w:tbl>
    <w:p w14:paraId="0FB2360B" w14:textId="7E1E25D7" w:rsidR="002968E4" w:rsidRPr="009B5E18" w:rsidRDefault="009B5E18">
      <w:pPr>
        <w:spacing w:before="20" w:after="20"/>
        <w:rPr>
          <w:rFonts w:ascii="Arial" w:hAnsi="Arial" w:cs="Arial"/>
        </w:rPr>
      </w:pPr>
      <w:r>
        <w:rPr>
          <w:rFonts w:ascii="Segoe UI Symbol" w:hAnsi="Segoe UI Symbol" w:cs="Segoe UI Symbo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Sans la débrancher, retirer la sonde, la rincer à l'eau distillée et la plonger dans le verre à pied « stockage de la sonde pH-métrique »,</w:t>
      </w:r>
    </w:p>
    <w:p w14:paraId="42CFF3BA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Retirer le barreau aimanté à l'aide de l'aimant, le laver et l'essuyer,</w:t>
      </w:r>
    </w:p>
    <w:p w14:paraId="3EC5F518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Vider la burette, la rincer à l'eau distillée et la remplir avec de l'eau distillée,</w:t>
      </w:r>
    </w:p>
    <w:p w14:paraId="4B588158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Rincer et ranger la verrerie,</w:t>
      </w:r>
    </w:p>
    <w:p w14:paraId="1D66EED4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Remettre en état le poste de travail.</w:t>
      </w:r>
    </w:p>
    <w:p w14:paraId="10E4F709" w14:textId="77777777" w:rsidR="002968E4" w:rsidRPr="009B5E18" w:rsidRDefault="002968E4">
      <w:pPr>
        <w:rPr>
          <w:rFonts w:ascii="Arial" w:hAnsi="Arial" w:cs="Arial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1"/>
      </w:tblGrid>
      <w:tr w:rsidR="002968E4" w:rsidRPr="009B5E18" w14:paraId="76CE0B2C" w14:textId="77777777" w:rsidTr="009B5E18">
        <w:trPr>
          <w:jc w:val="center"/>
        </w:trPr>
        <w:tc>
          <w:tcPr>
            <w:tcW w:w="850" w:type="dxa"/>
            <w:shd w:val="clear" w:color="auto" w:fill="FFF2CC"/>
          </w:tcPr>
          <w:p w14:paraId="3AE5DAB4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Segoe UI Emoji" w:hAnsi="Segoe UI Emoji" w:cs="Segoe UI Emoji"/>
                <w:sz w:val="40"/>
              </w:rPr>
              <w:t>👋</w:t>
            </w:r>
          </w:p>
        </w:tc>
        <w:tc>
          <w:tcPr>
            <w:tcW w:w="8501" w:type="dxa"/>
            <w:shd w:val="clear" w:color="auto" w:fill="FFF2CC"/>
          </w:tcPr>
          <w:p w14:paraId="1F03FB57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</w:rPr>
              <w:t>Appel 5 :</w:t>
            </w:r>
            <w:r w:rsidRPr="009B5E18">
              <w:rPr>
                <w:rFonts w:ascii="Arial" w:hAnsi="Arial" w:cs="Arial"/>
                <w:b/>
              </w:rPr>
              <w:br/>
            </w:r>
            <w:r w:rsidRPr="009B5E18">
              <w:rPr>
                <w:rFonts w:ascii="Arial" w:hAnsi="Arial" w:cs="Arial"/>
                <w:i/>
              </w:rPr>
              <w:t>Faire vérifier la remise en état du poste de travail.</w:t>
            </w:r>
          </w:p>
        </w:tc>
      </w:tr>
    </w:tbl>
    <w:tbl>
      <w:tblPr>
        <w:tblStyle w:val="Grilledutableau"/>
        <w:tblpPr w:leftFromText="141" w:rightFromText="141" w:vertAnchor="text" w:horzAnchor="margin" w:tblpY="-209"/>
        <w:tblW w:w="0" w:type="auto"/>
        <w:tblLook w:val="04A0" w:firstRow="1" w:lastRow="0" w:firstColumn="1" w:lastColumn="0" w:noHBand="0" w:noVBand="1"/>
      </w:tblPr>
      <w:tblGrid>
        <w:gridCol w:w="9972"/>
      </w:tblGrid>
      <w:tr w:rsidR="009B5E18" w:rsidRPr="009B5E18" w14:paraId="432FE025" w14:textId="77777777" w:rsidTr="009B5E18">
        <w:tc>
          <w:tcPr>
            <w:tcW w:w="9972" w:type="dxa"/>
            <w:shd w:val="clear" w:color="auto" w:fill="E8E8E8"/>
          </w:tcPr>
          <w:p w14:paraId="7E66A75F" w14:textId="674A8F57" w:rsidR="009B5E18" w:rsidRPr="009B5E18" w:rsidRDefault="009B5E18" w:rsidP="009B5E18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1F4E79"/>
                <w:sz w:val="24"/>
              </w:rPr>
              <w:t xml:space="preserve">Annexe — Détermination du volume équivalent </w:t>
            </w:r>
          </w:p>
        </w:tc>
      </w:tr>
    </w:tbl>
    <w:p w14:paraId="3FB7B6E6" w14:textId="77777777" w:rsidR="002968E4" w:rsidRPr="009B5E18" w:rsidRDefault="002968E4">
      <w:pPr>
        <w:rPr>
          <w:rFonts w:ascii="Arial" w:hAnsi="Arial" w:cs="Arial"/>
        </w:rPr>
      </w:pPr>
    </w:p>
    <w:p w14:paraId="05F05DA4" w14:textId="77777777" w:rsidR="002968E4" w:rsidRPr="009B5E18" w:rsidRDefault="00000000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Lissage de la courbe</w:t>
      </w:r>
    </w:p>
    <w:p w14:paraId="71450603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Dans la barre de menus, cliquer sur l'icône « Traitement ».</w:t>
      </w:r>
    </w:p>
    <w:p w14:paraId="00048C17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Choisir l'onglet Lissage.</w:t>
      </w:r>
    </w:p>
    <w:p w14:paraId="497F1084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Choisir la méthode </w:t>
      </w:r>
      <w:proofErr w:type="spellStart"/>
      <w:r w:rsidRPr="009B5E18">
        <w:rPr>
          <w:rFonts w:ascii="Arial" w:hAnsi="Arial" w:cs="Arial"/>
        </w:rPr>
        <w:t>BSpline</w:t>
      </w:r>
      <w:proofErr w:type="spellEnd"/>
      <w:r w:rsidRPr="009B5E18">
        <w:rPr>
          <w:rFonts w:ascii="Arial" w:hAnsi="Arial" w:cs="Arial"/>
        </w:rPr>
        <w:t>.</w:t>
      </w:r>
    </w:p>
    <w:p w14:paraId="2AA980B5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Cliquer sur « Tracer ».</w:t>
      </w:r>
    </w:p>
    <w:p w14:paraId="43BB5E8B" w14:textId="77777777" w:rsidR="002968E4" w:rsidRPr="009B5E18" w:rsidRDefault="00000000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Méthode des </w:t>
      </w:r>
      <w:proofErr w:type="gramStart"/>
      <w:r w:rsidRPr="009B5E18">
        <w:rPr>
          <w:rFonts w:ascii="Arial" w:hAnsi="Arial" w:cs="Arial"/>
          <w:b/>
          <w:color w:val="2E74B5"/>
        </w:rPr>
        <w:t>tangentes  (</w:t>
      </w:r>
      <w:proofErr w:type="gramEnd"/>
      <w:r w:rsidRPr="009B5E18">
        <w:rPr>
          <w:rFonts w:ascii="Arial" w:hAnsi="Arial" w:cs="Arial"/>
          <w:b/>
          <w:color w:val="2E74B5"/>
        </w:rPr>
        <w:t>détermination graphique de VE)</w:t>
      </w:r>
    </w:p>
    <w:p w14:paraId="0626DC95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Effectuer un clic droit sur le graphique.</w:t>
      </w:r>
    </w:p>
    <w:p w14:paraId="1BE8EAB1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Dans le menu qui apparaît, choisir « Tangentes pH ».</w:t>
      </w:r>
    </w:p>
    <w:p w14:paraId="5180425F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Ajuster à l'aide des points mobiles les droites qui apparaissent à l'écran.</w:t>
      </w:r>
    </w:p>
    <w:p w14:paraId="407F0796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Appuyer sur la touche « Entrée » pour garder affichée la droite centrale.</w:t>
      </w:r>
    </w:p>
    <w:p w14:paraId="6452CD7F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Effectuer un nouveau clic droit sur le graphique.</w:t>
      </w:r>
    </w:p>
    <w:p w14:paraId="57A27054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Dans le menu qui apparaît, choisir « Pointeur » pour lire la valeur de Vᴇ.</w:t>
      </w:r>
    </w:p>
    <w:p w14:paraId="0DBC35A3" w14:textId="77777777" w:rsidR="002968E4" w:rsidRPr="009B5E18" w:rsidRDefault="002968E4">
      <w:pPr>
        <w:rPr>
          <w:rFonts w:ascii="Arial" w:hAnsi="Arial" w:cs="Arial"/>
        </w:rPr>
      </w:pPr>
    </w:p>
    <w:p w14:paraId="08627001" w14:textId="77777777" w:rsidR="002968E4" w:rsidRPr="009B5E18" w:rsidRDefault="00000000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Réaction support du titrage</w:t>
      </w:r>
    </w:p>
    <w:p w14:paraId="436F9C46" w14:textId="77777777" w:rsidR="002968E4" w:rsidRPr="009B5E18" w:rsidRDefault="00000000">
      <w:pPr>
        <w:jc w:val="center"/>
        <w:rPr>
          <w:rFonts w:ascii="Arial" w:hAnsi="Arial" w:cs="Arial"/>
        </w:rPr>
      </w:pPr>
      <w:r w:rsidRPr="009B5E18">
        <w:rPr>
          <w:rFonts w:ascii="Arial" w:hAnsi="Arial" w:cs="Arial"/>
          <w:b/>
          <w:i/>
          <w:sz w:val="26"/>
        </w:rPr>
        <w:t>HA   +   OH</w:t>
      </w:r>
      <w:r w:rsidRPr="009B5E18">
        <w:rPr>
          <w:rFonts w:ascii="Arial" w:hAnsi="Arial" w:cs="Arial"/>
          <w:b/>
          <w:i/>
          <w:sz w:val="26"/>
          <w:vertAlign w:val="superscript"/>
        </w:rPr>
        <w:t>-</w:t>
      </w:r>
      <w:r w:rsidRPr="009B5E18">
        <w:rPr>
          <w:rFonts w:ascii="Arial" w:hAnsi="Arial" w:cs="Arial"/>
          <w:b/>
          <w:i/>
          <w:sz w:val="26"/>
        </w:rPr>
        <w:t xml:space="preserve">   </w:t>
      </w:r>
      <w:r w:rsidRPr="009B5E18">
        <w:rPr>
          <w:rFonts w:ascii="Cambria Math" w:hAnsi="Cambria Math" w:cs="Cambria Math"/>
          <w:b/>
          <w:i/>
          <w:sz w:val="26"/>
        </w:rPr>
        <w:t>⟶</w:t>
      </w:r>
      <w:r w:rsidRPr="009B5E18">
        <w:rPr>
          <w:rFonts w:ascii="Arial" w:hAnsi="Arial" w:cs="Arial"/>
          <w:b/>
          <w:i/>
          <w:sz w:val="26"/>
        </w:rPr>
        <w:t xml:space="preserve">   A</w:t>
      </w:r>
      <w:r w:rsidRPr="009B5E18">
        <w:rPr>
          <w:rFonts w:ascii="Arial" w:hAnsi="Arial" w:cs="Arial"/>
          <w:b/>
          <w:i/>
          <w:sz w:val="26"/>
          <w:vertAlign w:val="superscript"/>
        </w:rPr>
        <w:t>-</w:t>
      </w:r>
      <w:r w:rsidRPr="009B5E18">
        <w:rPr>
          <w:rFonts w:ascii="Arial" w:hAnsi="Arial" w:cs="Arial"/>
          <w:b/>
          <w:i/>
          <w:sz w:val="26"/>
        </w:rPr>
        <w:t xml:space="preserve">   +   H</w:t>
      </w:r>
      <w:r w:rsidRPr="009B5E18">
        <w:rPr>
          <w:rFonts w:ascii="Arial" w:hAnsi="Arial" w:cs="Arial"/>
          <w:b/>
          <w:i/>
          <w:sz w:val="26"/>
          <w:vertAlign w:val="subscript"/>
        </w:rPr>
        <w:t>2</w:t>
      </w:r>
      <w:r w:rsidRPr="009B5E18">
        <w:rPr>
          <w:rFonts w:ascii="Arial" w:hAnsi="Arial" w:cs="Arial"/>
          <w:b/>
          <w:i/>
          <w:sz w:val="26"/>
        </w:rPr>
        <w:t>O</w:t>
      </w:r>
    </w:p>
    <w:p w14:paraId="2BCAEEF7" w14:textId="77777777" w:rsidR="002968E4" w:rsidRPr="009B5E18" w:rsidRDefault="002968E4">
      <w:pPr>
        <w:rPr>
          <w:rFonts w:ascii="Arial" w:hAnsi="Arial" w:cs="Arial"/>
        </w:rPr>
      </w:pPr>
    </w:p>
    <w:p w14:paraId="233E42CA" w14:textId="77777777" w:rsidR="002968E4" w:rsidRPr="009B5E18" w:rsidRDefault="00000000">
      <w:pPr>
        <w:jc w:val="center"/>
        <w:rPr>
          <w:rFonts w:ascii="Arial" w:hAnsi="Arial" w:cs="Arial"/>
        </w:rPr>
      </w:pPr>
      <w:r w:rsidRPr="009B5E18">
        <w:rPr>
          <w:rFonts w:ascii="Arial" w:hAnsi="Arial" w:cs="Arial"/>
        </w:rPr>
        <w:t>K = 10</w:t>
      </w:r>
      <w:r w:rsidRPr="009B5E18">
        <w:rPr>
          <w:rFonts w:ascii="Arial" w:hAnsi="Arial" w:cs="Arial"/>
          <w:sz w:val="18"/>
          <w:vertAlign w:val="superscript"/>
        </w:rPr>
        <w:t>(</w:t>
      </w:r>
      <w:proofErr w:type="spellStart"/>
      <w:r w:rsidRPr="009B5E18">
        <w:rPr>
          <w:rFonts w:ascii="Arial" w:hAnsi="Arial" w:cs="Arial"/>
          <w:sz w:val="18"/>
          <w:vertAlign w:val="superscript"/>
        </w:rPr>
        <w:t>pKe</w:t>
      </w:r>
      <w:proofErr w:type="spellEnd"/>
      <w:r w:rsidRPr="009B5E18">
        <w:rPr>
          <w:rFonts w:ascii="Arial" w:hAnsi="Arial" w:cs="Arial"/>
          <w:sz w:val="18"/>
          <w:vertAlign w:val="superscript"/>
        </w:rPr>
        <w:t xml:space="preserve"> − </w:t>
      </w:r>
      <w:proofErr w:type="spellStart"/>
      <w:proofErr w:type="gramStart"/>
      <w:r w:rsidRPr="009B5E18">
        <w:rPr>
          <w:rFonts w:ascii="Arial" w:hAnsi="Arial" w:cs="Arial"/>
          <w:sz w:val="18"/>
          <w:vertAlign w:val="superscript"/>
        </w:rPr>
        <w:t>pKa</w:t>
      </w:r>
      <w:proofErr w:type="spellEnd"/>
      <w:r w:rsidRPr="009B5E18">
        <w:rPr>
          <w:rFonts w:ascii="Arial" w:hAnsi="Arial" w:cs="Arial"/>
          <w:sz w:val="18"/>
          <w:vertAlign w:val="superscript"/>
        </w:rPr>
        <w:t>)</w:t>
      </w:r>
      <w:r w:rsidRPr="009B5E18">
        <w:rPr>
          <w:rFonts w:ascii="Arial" w:hAnsi="Arial" w:cs="Arial"/>
        </w:rPr>
        <w:t xml:space="preserve">  ≈</w:t>
      </w:r>
      <w:proofErr w:type="gramEnd"/>
      <w:r w:rsidRPr="009B5E18">
        <w:rPr>
          <w:rFonts w:ascii="Arial" w:hAnsi="Arial" w:cs="Arial"/>
        </w:rPr>
        <w:t xml:space="preserve">  10</w:t>
      </w:r>
      <w:r w:rsidRPr="009B5E18">
        <w:rPr>
          <w:rFonts w:ascii="Arial" w:hAnsi="Arial" w:cs="Arial"/>
          <w:sz w:val="18"/>
          <w:vertAlign w:val="superscript"/>
        </w:rPr>
        <w:t>9,</w:t>
      </w:r>
      <w:proofErr w:type="gramStart"/>
      <w:r w:rsidRPr="009B5E18">
        <w:rPr>
          <w:rFonts w:ascii="Arial" w:hAnsi="Arial" w:cs="Arial"/>
          <w:sz w:val="18"/>
          <w:vertAlign w:val="superscript"/>
        </w:rPr>
        <w:t>6</w:t>
      </w:r>
      <w:r w:rsidRPr="009B5E18">
        <w:rPr>
          <w:rFonts w:ascii="Arial" w:hAnsi="Arial" w:cs="Arial"/>
        </w:rPr>
        <w:t xml:space="preserve">  </w:t>
      </w:r>
      <w:r w:rsidRPr="009B5E18">
        <w:rPr>
          <w:rFonts w:ascii="Cambria Math" w:hAnsi="Cambria Math" w:cs="Cambria Math"/>
        </w:rPr>
        <w:t>≫</w:t>
      </w:r>
      <w:proofErr w:type="gramEnd"/>
      <w:r w:rsidRPr="009B5E18">
        <w:rPr>
          <w:rFonts w:ascii="Arial" w:hAnsi="Arial" w:cs="Arial"/>
        </w:rPr>
        <w:t xml:space="preserve">  1   </w:t>
      </w:r>
      <w:proofErr w:type="gramStart"/>
      <w:r w:rsidRPr="009B5E18">
        <w:rPr>
          <w:rFonts w:ascii="Cambria Math" w:hAnsi="Cambria Math" w:cs="Cambria Math"/>
        </w:rPr>
        <w:t>⇒</w:t>
      </w:r>
      <w:r w:rsidRPr="009B5E18">
        <w:rPr>
          <w:rFonts w:ascii="Arial" w:hAnsi="Arial" w:cs="Arial"/>
        </w:rPr>
        <w:t xml:space="preserve">  réaction</w:t>
      </w:r>
      <w:proofErr w:type="gramEnd"/>
      <w:r w:rsidRPr="009B5E18">
        <w:rPr>
          <w:rFonts w:ascii="Arial" w:hAnsi="Arial" w:cs="Arial"/>
        </w:rPr>
        <w:t xml:space="preserve"> totale, valide pour un titrage.</w:t>
      </w:r>
    </w:p>
    <w:p w14:paraId="2694F6AF" w14:textId="77777777" w:rsidR="002968E4" w:rsidRPr="009B5E18" w:rsidRDefault="002968E4">
      <w:pPr>
        <w:rPr>
          <w:rFonts w:ascii="Arial" w:hAnsi="Arial" w:cs="Arial"/>
        </w:rPr>
      </w:pPr>
    </w:p>
    <w:p w14:paraId="3BC84D00" w14:textId="77777777" w:rsidR="00AC53F7" w:rsidRPr="009B5E18" w:rsidRDefault="00AC53F7">
      <w:pPr>
        <w:rPr>
          <w:rFonts w:ascii="Arial" w:hAnsi="Arial" w:cs="Arial"/>
        </w:rPr>
      </w:pPr>
    </w:p>
    <w:p w14:paraId="0E3EC009" w14:textId="77777777" w:rsidR="00AC53F7" w:rsidRPr="009B5E18" w:rsidRDefault="00AC53F7">
      <w:pPr>
        <w:rPr>
          <w:rFonts w:ascii="Arial" w:hAnsi="Arial" w:cs="Arial"/>
        </w:rPr>
      </w:pPr>
    </w:p>
    <w:p w14:paraId="1859D43E" w14:textId="77777777" w:rsidR="00AC53F7" w:rsidRPr="009B5E18" w:rsidRDefault="00AC53F7">
      <w:pPr>
        <w:rPr>
          <w:rFonts w:ascii="Arial" w:hAnsi="Arial" w:cs="Arial"/>
        </w:rPr>
      </w:pPr>
    </w:p>
    <w:p w14:paraId="49300020" w14:textId="77777777" w:rsidR="00AC53F7" w:rsidRPr="009B5E18" w:rsidRDefault="00AC53F7">
      <w:pPr>
        <w:rPr>
          <w:rFonts w:ascii="Arial" w:hAnsi="Arial" w:cs="Arial"/>
        </w:rPr>
      </w:pPr>
    </w:p>
    <w:p w14:paraId="5181AEE7" w14:textId="77777777" w:rsidR="00AC53F7" w:rsidRPr="009B5E18" w:rsidRDefault="00AC53F7">
      <w:pPr>
        <w:rPr>
          <w:rFonts w:ascii="Arial" w:hAnsi="Arial" w:cs="Arial"/>
        </w:rPr>
      </w:pPr>
    </w:p>
    <w:p w14:paraId="771FC79B" w14:textId="77777777" w:rsidR="00AC53F7" w:rsidRPr="009B5E18" w:rsidRDefault="00AC53F7">
      <w:pPr>
        <w:rPr>
          <w:rFonts w:ascii="Arial" w:hAnsi="Arial" w:cs="Arial"/>
        </w:rPr>
      </w:pPr>
    </w:p>
    <w:p w14:paraId="19397089" w14:textId="77777777" w:rsidR="00AC53F7" w:rsidRPr="009B5E18" w:rsidRDefault="00AC53F7">
      <w:pPr>
        <w:rPr>
          <w:rFonts w:ascii="Arial" w:hAnsi="Arial" w:cs="Arial"/>
        </w:rPr>
      </w:pPr>
    </w:p>
    <w:p w14:paraId="4B9EE88C" w14:textId="77777777" w:rsidR="00AC53F7" w:rsidRPr="009B5E18" w:rsidRDefault="00AC53F7">
      <w:pPr>
        <w:rPr>
          <w:rFonts w:ascii="Arial" w:hAnsi="Arial" w:cs="Arial"/>
        </w:rPr>
      </w:pPr>
    </w:p>
    <w:p w14:paraId="2A4C2637" w14:textId="77777777" w:rsidR="00AC53F7" w:rsidRPr="009B5E18" w:rsidRDefault="00AC53F7">
      <w:pPr>
        <w:rPr>
          <w:rFonts w:ascii="Arial" w:hAnsi="Arial" w:cs="Arial"/>
        </w:rPr>
      </w:pPr>
    </w:p>
    <w:p w14:paraId="4662E046" w14:textId="77777777" w:rsidR="00AC53F7" w:rsidRPr="009B5E18" w:rsidRDefault="00AC53F7">
      <w:pPr>
        <w:rPr>
          <w:rFonts w:ascii="Arial" w:hAnsi="Arial" w:cs="Arial"/>
        </w:rPr>
      </w:pPr>
    </w:p>
    <w:p w14:paraId="5A42C488" w14:textId="77777777" w:rsidR="00AC53F7" w:rsidRPr="009B5E18" w:rsidRDefault="00AC53F7">
      <w:pPr>
        <w:rPr>
          <w:rFonts w:ascii="Arial" w:hAnsi="Arial" w:cs="Arial"/>
        </w:rPr>
      </w:pPr>
    </w:p>
    <w:p w14:paraId="4E7A6CD9" w14:textId="77777777" w:rsidR="002968E4" w:rsidRPr="009B5E18" w:rsidRDefault="00000000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Données utiles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2968E4" w:rsidRPr="009B5E18" w14:paraId="40DD9958" w14:textId="77777777">
        <w:tc>
          <w:tcPr>
            <w:tcW w:w="4986" w:type="dxa"/>
            <w:shd w:val="clear" w:color="auto" w:fill="1F4E79"/>
          </w:tcPr>
          <w:p w14:paraId="49AE99B2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</w:rPr>
              <w:t>Grandeur</w:t>
            </w:r>
          </w:p>
        </w:tc>
        <w:tc>
          <w:tcPr>
            <w:tcW w:w="4986" w:type="dxa"/>
            <w:shd w:val="clear" w:color="auto" w:fill="1F4E79"/>
          </w:tcPr>
          <w:p w14:paraId="4A4B2BD6" w14:textId="77777777" w:rsidR="002968E4" w:rsidRPr="009B5E18" w:rsidRDefault="00000000">
            <w:pPr>
              <w:jc w:val="center"/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  <w:b/>
                <w:color w:val="FFFFFF"/>
              </w:rPr>
              <w:t>Valeur</w:t>
            </w:r>
          </w:p>
        </w:tc>
      </w:tr>
      <w:tr w:rsidR="002968E4" w:rsidRPr="009B5E18" w14:paraId="6D4E1074" w14:textId="77777777">
        <w:tc>
          <w:tcPr>
            <w:tcW w:w="4986" w:type="dxa"/>
          </w:tcPr>
          <w:p w14:paraId="10508E54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Substance titrée</w:t>
            </w:r>
          </w:p>
        </w:tc>
        <w:tc>
          <w:tcPr>
            <w:tcW w:w="4986" w:type="dxa"/>
          </w:tcPr>
          <w:p w14:paraId="7D70D952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Ibuprofène (acide faible HA)</w:t>
            </w:r>
          </w:p>
        </w:tc>
      </w:tr>
      <w:tr w:rsidR="002968E4" w:rsidRPr="009B5E18" w14:paraId="62B8C8FC" w14:textId="77777777">
        <w:tc>
          <w:tcPr>
            <w:tcW w:w="4986" w:type="dxa"/>
          </w:tcPr>
          <w:p w14:paraId="66DA211B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Formule brute</w:t>
            </w:r>
          </w:p>
        </w:tc>
        <w:tc>
          <w:tcPr>
            <w:tcW w:w="4986" w:type="dxa"/>
          </w:tcPr>
          <w:p w14:paraId="59350976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C</w:t>
            </w:r>
            <w:r w:rsidRPr="009B5E18">
              <w:rPr>
                <w:rFonts w:ascii="Arial" w:hAnsi="Arial" w:cs="Arial"/>
                <w:vertAlign w:val="subscript"/>
              </w:rPr>
              <w:t>13</w:t>
            </w:r>
            <w:r w:rsidRPr="009B5E18">
              <w:rPr>
                <w:rFonts w:ascii="Arial" w:hAnsi="Arial" w:cs="Arial"/>
              </w:rPr>
              <w:t>H</w:t>
            </w:r>
            <w:r w:rsidRPr="009B5E18">
              <w:rPr>
                <w:rFonts w:ascii="Arial" w:hAnsi="Arial" w:cs="Arial"/>
                <w:vertAlign w:val="subscript"/>
              </w:rPr>
              <w:t>18</w:t>
            </w:r>
            <w:r w:rsidRPr="009B5E18">
              <w:rPr>
                <w:rFonts w:ascii="Arial" w:hAnsi="Arial" w:cs="Arial"/>
              </w:rPr>
              <w:t>O</w:t>
            </w:r>
            <w:r w:rsidRPr="009B5E18">
              <w:rPr>
                <w:rFonts w:ascii="Arial" w:hAnsi="Arial" w:cs="Arial"/>
                <w:vertAlign w:val="subscript"/>
              </w:rPr>
              <w:t>2</w:t>
            </w:r>
          </w:p>
        </w:tc>
      </w:tr>
      <w:tr w:rsidR="002968E4" w:rsidRPr="009B5E18" w14:paraId="5CE5EB5C" w14:textId="77777777">
        <w:tc>
          <w:tcPr>
            <w:tcW w:w="4986" w:type="dxa"/>
          </w:tcPr>
          <w:p w14:paraId="66035292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Masse molaire Mₐ</w:t>
            </w:r>
            <w:r w:rsidRPr="009B5E18">
              <w:rPr>
                <w:rFonts w:ascii="Cambria Math" w:hAnsi="Cambria Math" w:cs="Cambria Math"/>
              </w:rPr>
              <w:t>ₕ</w:t>
            </w:r>
          </w:p>
        </w:tc>
        <w:tc>
          <w:tcPr>
            <w:tcW w:w="4986" w:type="dxa"/>
          </w:tcPr>
          <w:p w14:paraId="2883A1E1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206,3 g/mol</w:t>
            </w:r>
          </w:p>
        </w:tc>
      </w:tr>
      <w:tr w:rsidR="002968E4" w:rsidRPr="009B5E18" w14:paraId="47EFE544" w14:textId="77777777">
        <w:tc>
          <w:tcPr>
            <w:tcW w:w="4986" w:type="dxa"/>
          </w:tcPr>
          <w:p w14:paraId="7B831238" w14:textId="77777777" w:rsidR="002968E4" w:rsidRPr="009B5E1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9B5E18">
              <w:rPr>
                <w:rFonts w:ascii="Arial" w:hAnsi="Arial" w:cs="Arial"/>
              </w:rPr>
              <w:t>pK</w:t>
            </w:r>
            <w:proofErr w:type="spellEnd"/>
            <w:r w:rsidRPr="009B5E18">
              <w:rPr>
                <w:rFonts w:ascii="Arial" w:hAnsi="Arial" w:cs="Arial"/>
              </w:rPr>
              <w:t>ₐ</w:t>
            </w:r>
            <w:proofErr w:type="gramEnd"/>
            <w:r w:rsidRPr="009B5E18">
              <w:rPr>
                <w:rFonts w:ascii="Arial" w:hAnsi="Arial" w:cs="Arial"/>
              </w:rPr>
              <w:t xml:space="preserve"> de l'ibuprofène</w:t>
            </w:r>
          </w:p>
        </w:tc>
        <w:tc>
          <w:tcPr>
            <w:tcW w:w="4986" w:type="dxa"/>
          </w:tcPr>
          <w:p w14:paraId="6E5EDA76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4,</w:t>
            </w:r>
            <w:proofErr w:type="gramStart"/>
            <w:r w:rsidRPr="009B5E18">
              <w:rPr>
                <w:rFonts w:ascii="Arial" w:hAnsi="Arial" w:cs="Arial"/>
              </w:rPr>
              <w:t>4  (</w:t>
            </w:r>
            <w:proofErr w:type="gramEnd"/>
            <w:r w:rsidRPr="009B5E18">
              <w:rPr>
                <w:rFonts w:ascii="Arial" w:hAnsi="Arial" w:cs="Arial"/>
              </w:rPr>
              <w:t>à 25 °C)</w:t>
            </w:r>
          </w:p>
        </w:tc>
      </w:tr>
      <w:tr w:rsidR="002968E4" w:rsidRPr="009B5E18" w14:paraId="2680A633" w14:textId="77777777">
        <w:tc>
          <w:tcPr>
            <w:tcW w:w="4986" w:type="dxa"/>
          </w:tcPr>
          <w:p w14:paraId="593B3A0B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Titrant</w:t>
            </w:r>
          </w:p>
        </w:tc>
        <w:tc>
          <w:tcPr>
            <w:tcW w:w="4986" w:type="dxa"/>
          </w:tcPr>
          <w:p w14:paraId="502E97C1" w14:textId="2C567530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NaOH — C</w:t>
            </w:r>
            <w:r w:rsidRPr="009B5E18">
              <w:rPr>
                <w:rFonts w:ascii="Cambria Math" w:hAnsi="Cambria Math" w:cs="Cambria Math"/>
              </w:rPr>
              <w:t>ₛ</w:t>
            </w:r>
            <w:r w:rsidRPr="009B5E18">
              <w:rPr>
                <w:rFonts w:ascii="Arial" w:hAnsi="Arial" w:cs="Arial"/>
              </w:rPr>
              <w:t>ₒᵤᵈᵉ = 0,</w:t>
            </w:r>
            <w:r w:rsidR="003A4508">
              <w:rPr>
                <w:rFonts w:ascii="Arial" w:hAnsi="Arial" w:cs="Arial"/>
              </w:rPr>
              <w:t>020</w:t>
            </w:r>
            <w:r w:rsidRPr="009B5E18">
              <w:rPr>
                <w:rFonts w:ascii="Arial" w:hAnsi="Arial" w:cs="Arial"/>
              </w:rPr>
              <w:t xml:space="preserve"> mol/L</w:t>
            </w:r>
          </w:p>
        </w:tc>
      </w:tr>
      <w:tr w:rsidR="002968E4" w:rsidRPr="009B5E18" w14:paraId="1468EE90" w14:textId="77777777">
        <w:tc>
          <w:tcPr>
            <w:tcW w:w="4986" w:type="dxa"/>
          </w:tcPr>
          <w:p w14:paraId="3074B943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Volume de prise d'essai</w:t>
            </w:r>
          </w:p>
        </w:tc>
        <w:tc>
          <w:tcPr>
            <w:tcW w:w="4986" w:type="dxa"/>
          </w:tcPr>
          <w:p w14:paraId="08F404CD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0</w:t>
            </w:r>
            <w:r w:rsidRPr="009B5E18">
              <w:rPr>
                <w:rFonts w:ascii="Arial" w:hAnsi="Arial" w:cs="Arial"/>
              </w:rPr>
              <w:t xml:space="preserve"> = 10,0 </w:t>
            </w:r>
            <w:proofErr w:type="spellStart"/>
            <w:r w:rsidRPr="009B5E18">
              <w:rPr>
                <w:rFonts w:ascii="Arial" w:hAnsi="Arial" w:cs="Arial"/>
              </w:rPr>
              <w:t>mL</w:t>
            </w:r>
            <w:proofErr w:type="spellEnd"/>
          </w:p>
        </w:tc>
      </w:tr>
      <w:tr w:rsidR="002968E4" w:rsidRPr="009B5E18" w14:paraId="27998AE3" w14:textId="77777777">
        <w:tc>
          <w:tcPr>
            <w:tcW w:w="4986" w:type="dxa"/>
          </w:tcPr>
          <w:p w14:paraId="1894C5BC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Volume de la fiole jaugée</w:t>
            </w:r>
          </w:p>
        </w:tc>
        <w:tc>
          <w:tcPr>
            <w:tcW w:w="4986" w:type="dxa"/>
          </w:tcPr>
          <w:p w14:paraId="1E727259" w14:textId="77777777" w:rsidR="002968E4" w:rsidRPr="009B5E18" w:rsidRDefault="00000000">
            <w:pPr>
              <w:rPr>
                <w:rFonts w:ascii="Arial" w:hAnsi="Arial" w:cs="Arial"/>
              </w:rPr>
            </w:pPr>
            <w:proofErr w:type="spellStart"/>
            <w:r w:rsidRPr="009B5E18">
              <w:rPr>
                <w:rFonts w:ascii="Arial" w:hAnsi="Arial" w:cs="Arial"/>
              </w:rPr>
              <w:t>V</w:t>
            </w:r>
            <w:r w:rsidRPr="009B5E18">
              <w:rPr>
                <w:rFonts w:ascii="Arial" w:hAnsi="Arial" w:cs="Arial"/>
                <w:sz w:val="18"/>
                <w:vertAlign w:val="subscript"/>
              </w:rPr>
              <w:t>fiole</w:t>
            </w:r>
            <w:proofErr w:type="spellEnd"/>
            <w:r w:rsidRPr="009B5E18">
              <w:rPr>
                <w:rFonts w:ascii="Arial" w:hAnsi="Arial" w:cs="Arial"/>
              </w:rPr>
              <w:t xml:space="preserve"> = 100 </w:t>
            </w:r>
            <w:proofErr w:type="spellStart"/>
            <w:r w:rsidRPr="009B5E18">
              <w:rPr>
                <w:rFonts w:ascii="Arial" w:hAnsi="Arial" w:cs="Arial"/>
              </w:rPr>
              <w:t>mL</w:t>
            </w:r>
            <w:proofErr w:type="spellEnd"/>
          </w:p>
        </w:tc>
      </w:tr>
      <w:tr w:rsidR="002968E4" w:rsidRPr="009B5E18" w14:paraId="1E13B519" w14:textId="77777777">
        <w:tc>
          <w:tcPr>
            <w:tcW w:w="4986" w:type="dxa"/>
          </w:tcPr>
          <w:p w14:paraId="4871F60A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Masse théorique par comprimé</w:t>
            </w:r>
          </w:p>
        </w:tc>
        <w:tc>
          <w:tcPr>
            <w:tcW w:w="4986" w:type="dxa"/>
          </w:tcPr>
          <w:p w14:paraId="56F8B3B9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400 mg</w:t>
            </w:r>
          </w:p>
        </w:tc>
      </w:tr>
      <w:tr w:rsidR="002968E4" w:rsidRPr="009B5E18" w14:paraId="6B69B72E" w14:textId="77777777">
        <w:tc>
          <w:tcPr>
            <w:tcW w:w="4986" w:type="dxa"/>
          </w:tcPr>
          <w:p w14:paraId="75174157" w14:textId="77777777" w:rsidR="002968E4" w:rsidRPr="009B5E18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9B5E18">
              <w:rPr>
                <w:rFonts w:ascii="Arial" w:hAnsi="Arial" w:cs="Arial"/>
              </w:rPr>
              <w:t>pKe</w:t>
            </w:r>
            <w:proofErr w:type="spellEnd"/>
            <w:proofErr w:type="gramEnd"/>
            <w:r w:rsidRPr="009B5E18">
              <w:rPr>
                <w:rFonts w:ascii="Arial" w:hAnsi="Arial" w:cs="Arial"/>
              </w:rPr>
              <w:t xml:space="preserve"> de l'eau (25 °C)</w:t>
            </w:r>
          </w:p>
        </w:tc>
        <w:tc>
          <w:tcPr>
            <w:tcW w:w="4986" w:type="dxa"/>
          </w:tcPr>
          <w:p w14:paraId="1832AED4" w14:textId="77777777" w:rsidR="002968E4" w:rsidRPr="009B5E18" w:rsidRDefault="00000000">
            <w:pPr>
              <w:rPr>
                <w:rFonts w:ascii="Arial" w:hAnsi="Arial" w:cs="Arial"/>
              </w:rPr>
            </w:pPr>
            <w:r w:rsidRPr="009B5E18">
              <w:rPr>
                <w:rFonts w:ascii="Arial" w:hAnsi="Arial" w:cs="Arial"/>
              </w:rPr>
              <w:t>14</w:t>
            </w:r>
          </w:p>
        </w:tc>
      </w:tr>
    </w:tbl>
    <w:p w14:paraId="51A55A71" w14:textId="77777777" w:rsidR="002968E4" w:rsidRPr="009B5E18" w:rsidRDefault="002968E4">
      <w:pPr>
        <w:rPr>
          <w:rFonts w:ascii="Arial" w:hAnsi="Arial" w:cs="Arial"/>
        </w:rPr>
      </w:pPr>
    </w:p>
    <w:p w14:paraId="4F8B8F45" w14:textId="77777777" w:rsidR="002968E4" w:rsidRPr="009B5E18" w:rsidRDefault="00000000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Matériel ExAO</w:t>
      </w:r>
    </w:p>
    <w:p w14:paraId="38042B53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Interface Primo</w:t>
      </w:r>
    </w:p>
    <w:p w14:paraId="12FEE027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Capteur pH-métrique étalonné + sonde pH-métrique</w:t>
      </w:r>
    </w:p>
    <w:p w14:paraId="56E9F934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Câble de connexion capteur → interface</w:t>
      </w:r>
    </w:p>
    <w:p w14:paraId="690A3334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Verre à pied étiqueté « stockage de la sonde pH-métrique »</w:t>
      </w:r>
    </w:p>
    <w:p w14:paraId="475B40A2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Logiciel </w:t>
      </w:r>
      <w:proofErr w:type="spellStart"/>
      <w:r w:rsidRPr="009B5E18">
        <w:rPr>
          <w:rFonts w:ascii="Arial" w:hAnsi="Arial" w:cs="Arial"/>
        </w:rPr>
        <w:t>Primosoft</w:t>
      </w:r>
      <w:proofErr w:type="spellEnd"/>
      <w:r w:rsidRPr="009B5E18">
        <w:rPr>
          <w:rFonts w:ascii="Arial" w:hAnsi="Arial" w:cs="Arial"/>
        </w:rPr>
        <w:t xml:space="preserve"> (PC connecté à l'interface)</w:t>
      </w:r>
    </w:p>
    <w:p w14:paraId="12CB7287" w14:textId="77777777" w:rsidR="002968E4" w:rsidRPr="009B5E18" w:rsidRDefault="002968E4">
      <w:pPr>
        <w:rPr>
          <w:rFonts w:ascii="Arial" w:hAnsi="Arial" w:cs="Arial"/>
        </w:rPr>
      </w:pPr>
    </w:p>
    <w:p w14:paraId="21F55932" w14:textId="77777777" w:rsidR="002968E4" w:rsidRPr="009B5E18" w:rsidRDefault="00000000">
      <w:pPr>
        <w:spacing w:before="8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>Matériel classique</w:t>
      </w:r>
    </w:p>
    <w:p w14:paraId="5C6B96D3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Burette de Mohr 25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fixée sur un support avec pince</w:t>
      </w:r>
    </w:p>
    <w:p w14:paraId="2685F751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Bécher de 100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étiqueté « dosage ibuprofène »</w:t>
      </w:r>
    </w:p>
    <w:p w14:paraId="7C6DB005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Bécher de 250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étiqueté « soude de concentration 0,1 mol/L »</w:t>
      </w:r>
    </w:p>
    <w:p w14:paraId="1706A89B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Bécher de 250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étiqueté « récupération des produits usagés »</w:t>
      </w:r>
    </w:p>
    <w:p w14:paraId="757EEE4A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Agitateur magnétique et barreau aimanté + tige magnétique</w:t>
      </w:r>
    </w:p>
    <w:p w14:paraId="21887EA0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Fiole jaugée de 100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, pipette jaugée de 10 </w:t>
      </w:r>
      <w:proofErr w:type="spellStart"/>
      <w:r w:rsidRPr="009B5E18">
        <w:rPr>
          <w:rFonts w:ascii="Arial" w:hAnsi="Arial" w:cs="Arial"/>
        </w:rPr>
        <w:t>mL</w:t>
      </w:r>
      <w:proofErr w:type="spellEnd"/>
      <w:r w:rsidRPr="009B5E18">
        <w:rPr>
          <w:rFonts w:ascii="Arial" w:hAnsi="Arial" w:cs="Arial"/>
        </w:rPr>
        <w:t xml:space="preserve"> + </w:t>
      </w:r>
      <w:proofErr w:type="spellStart"/>
      <w:r w:rsidRPr="009B5E18">
        <w:rPr>
          <w:rFonts w:ascii="Arial" w:hAnsi="Arial" w:cs="Arial"/>
        </w:rPr>
        <w:t>propipette</w:t>
      </w:r>
      <w:proofErr w:type="spellEnd"/>
    </w:p>
    <w:p w14:paraId="0C6E8FC7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 xml:space="preserve">Éprouvette graduée de 50 </w:t>
      </w:r>
      <w:proofErr w:type="spellStart"/>
      <w:r w:rsidRPr="009B5E18">
        <w:rPr>
          <w:rFonts w:ascii="Arial" w:hAnsi="Arial" w:cs="Arial"/>
        </w:rPr>
        <w:t>mL</w:t>
      </w:r>
      <w:proofErr w:type="spellEnd"/>
    </w:p>
    <w:p w14:paraId="088E7BFF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Mortier et pilon, spatule, balance de précision</w:t>
      </w:r>
    </w:p>
    <w:p w14:paraId="5D3789AD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Éthanol à 95°, eau distillée, papier absorbant</w:t>
      </w:r>
    </w:p>
    <w:p w14:paraId="36A999D9" w14:textId="77777777" w:rsidR="002968E4" w:rsidRPr="009B5E18" w:rsidRDefault="00000000">
      <w:pPr>
        <w:spacing w:before="20" w:after="20"/>
        <w:rPr>
          <w:rFonts w:ascii="Arial" w:hAnsi="Arial" w:cs="Arial"/>
        </w:rPr>
      </w:pPr>
      <w:r w:rsidRPr="009B5E18">
        <w:rPr>
          <w:rFonts w:ascii="Arial" w:hAnsi="Arial" w:cs="Arial"/>
          <w:b/>
          <w:color w:val="2E74B5"/>
        </w:rPr>
        <w:t xml:space="preserve">  </w:t>
      </w:r>
      <w:r w:rsidRPr="009B5E18">
        <w:rPr>
          <w:rFonts w:ascii="Segoe UI Symbol" w:hAnsi="Segoe UI Symbol" w:cs="Segoe UI Symbol"/>
          <w:b/>
          <w:color w:val="2E74B5"/>
        </w:rPr>
        <w:t>✔</w:t>
      </w:r>
      <w:r w:rsidRPr="009B5E18">
        <w:rPr>
          <w:rFonts w:ascii="Arial" w:hAnsi="Arial" w:cs="Arial"/>
          <w:b/>
          <w:color w:val="2E74B5"/>
        </w:rPr>
        <w:t xml:space="preserve"> </w:t>
      </w:r>
      <w:r w:rsidRPr="009B5E18">
        <w:rPr>
          <w:rFonts w:ascii="Arial" w:hAnsi="Arial" w:cs="Arial"/>
        </w:rPr>
        <w:t>Matériel de sécurité : blouse, lunettes et gants</w:t>
      </w:r>
    </w:p>
    <w:p w14:paraId="237FF82B" w14:textId="77777777" w:rsidR="002968E4" w:rsidRPr="009B5E18" w:rsidRDefault="002968E4">
      <w:pPr>
        <w:rPr>
          <w:rFonts w:ascii="Arial" w:hAnsi="Arial" w:cs="Arial"/>
        </w:rPr>
      </w:pPr>
    </w:p>
    <w:sectPr w:rsidR="002968E4" w:rsidRPr="009B5E18" w:rsidSect="00A550FD">
      <w:headerReference w:type="default" r:id="rId13"/>
      <w:foot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C8E3" w14:textId="77777777" w:rsidR="00F16ADB" w:rsidRDefault="00F16ADB">
      <w:pPr>
        <w:spacing w:after="0" w:line="240" w:lineRule="auto"/>
      </w:pPr>
      <w:r>
        <w:separator/>
      </w:r>
    </w:p>
  </w:endnote>
  <w:endnote w:type="continuationSeparator" w:id="0">
    <w:p w14:paraId="10A19890" w14:textId="77777777" w:rsidR="00F16ADB" w:rsidRDefault="00F16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FDDF" w14:textId="77777777" w:rsidR="00EB6B59" w:rsidRDefault="00EB6B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A662" w14:textId="77777777" w:rsidR="00F16ADB" w:rsidRDefault="00F16ADB">
      <w:pPr>
        <w:spacing w:after="0" w:line="240" w:lineRule="auto"/>
      </w:pPr>
      <w:r>
        <w:separator/>
      </w:r>
    </w:p>
  </w:footnote>
  <w:footnote w:type="continuationSeparator" w:id="0">
    <w:p w14:paraId="02FA231D" w14:textId="77777777" w:rsidR="00F16ADB" w:rsidRDefault="00F16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09AC" w14:textId="77777777" w:rsidR="00EB6B59" w:rsidRDefault="00EB6B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8379730">
    <w:abstractNumId w:val="8"/>
  </w:num>
  <w:num w:numId="2" w16cid:durableId="426849973">
    <w:abstractNumId w:val="6"/>
  </w:num>
  <w:num w:numId="3" w16cid:durableId="1337608855">
    <w:abstractNumId w:val="5"/>
  </w:num>
  <w:num w:numId="4" w16cid:durableId="1120415180">
    <w:abstractNumId w:val="4"/>
  </w:num>
  <w:num w:numId="5" w16cid:durableId="1859419042">
    <w:abstractNumId w:val="7"/>
  </w:num>
  <w:num w:numId="6" w16cid:durableId="1357072602">
    <w:abstractNumId w:val="3"/>
  </w:num>
  <w:num w:numId="7" w16cid:durableId="1939294852">
    <w:abstractNumId w:val="2"/>
  </w:num>
  <w:num w:numId="8" w16cid:durableId="961964178">
    <w:abstractNumId w:val="1"/>
  </w:num>
  <w:num w:numId="9" w16cid:durableId="75039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9AE"/>
    <w:rsid w:val="0015074B"/>
    <w:rsid w:val="00251F6B"/>
    <w:rsid w:val="0029639D"/>
    <w:rsid w:val="002968E4"/>
    <w:rsid w:val="00326F90"/>
    <w:rsid w:val="00373412"/>
    <w:rsid w:val="003750F2"/>
    <w:rsid w:val="003A4508"/>
    <w:rsid w:val="00531B30"/>
    <w:rsid w:val="00683AD3"/>
    <w:rsid w:val="00697CE5"/>
    <w:rsid w:val="006B266C"/>
    <w:rsid w:val="007A6D75"/>
    <w:rsid w:val="00844E6C"/>
    <w:rsid w:val="008D3252"/>
    <w:rsid w:val="008F48BF"/>
    <w:rsid w:val="00930D19"/>
    <w:rsid w:val="009B5E18"/>
    <w:rsid w:val="00A550FD"/>
    <w:rsid w:val="00AA1D8D"/>
    <w:rsid w:val="00AC53F7"/>
    <w:rsid w:val="00AC547F"/>
    <w:rsid w:val="00B47730"/>
    <w:rsid w:val="00B4779A"/>
    <w:rsid w:val="00CB0664"/>
    <w:rsid w:val="00CC090D"/>
    <w:rsid w:val="00D4602B"/>
    <w:rsid w:val="00DB4330"/>
    <w:rsid w:val="00E3765D"/>
    <w:rsid w:val="00EA4D66"/>
    <w:rsid w:val="00EB4067"/>
    <w:rsid w:val="00EB6B59"/>
    <w:rsid w:val="00EF71DD"/>
    <w:rsid w:val="00F16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7BEFF3"/>
  <w14:defaultImageDpi w14:val="300"/>
  <w15:docId w15:val="{E433F6D9-AD65-4B6A-AAA4-83AF9921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FD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1238</Words>
  <Characters>6813</Characters>
  <Application>Microsoft Office Word</Application>
  <DocSecurity>0</DocSecurity>
  <Lines>56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Ruiz</cp:lastModifiedBy>
  <cp:revision>10</cp:revision>
  <cp:lastPrinted>2026-04-17T11:55:00Z</cp:lastPrinted>
  <dcterms:created xsi:type="dcterms:W3CDTF">2026-04-17T11:14:00Z</dcterms:created>
  <dcterms:modified xsi:type="dcterms:W3CDTF">2026-05-03T12:38:00Z</dcterms:modified>
  <cp:category/>
</cp:coreProperties>
</file>