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C672" w14:textId="77777777" w:rsidR="008A3EB7" w:rsidRPr="00DF2CE4" w:rsidRDefault="008A3EB7" w:rsidP="008A3EB7">
      <w:r w:rsidRPr="00DF2CE4">
        <w:rPr>
          <w:b/>
          <w:bCs/>
        </w:rPr>
        <w:t>Reviewer 1 -</w:t>
      </w:r>
      <w:r w:rsidRPr="00DF2CE4">
        <w:t xml:space="preserve"> Initial submission, August 18</w:t>
      </w:r>
    </w:p>
    <w:p w14:paraId="20AAF4FE" w14:textId="77777777" w:rsidR="00511891" w:rsidRDefault="008A3EB7" w:rsidP="008A3EB7">
      <w:r w:rsidRPr="00DF2CE4">
        <w:t>This paper addresses a critically important and timely topic: the environmental footprint of the Danish health care system, extending beyond greenhouse gas emissions to include material extraction, water consumption, land use, and waste generation. The application of a hybrid EE-MRIO approach combined with bottom-up estimates is methodologically appropriate and represents a significant advance over facility-level assessments. The finding that a substantial share of impacts occurs outside Denmark and Europe, particularly for water consumption and land use, provides important evidence for the geographically displaced nature of health care-related environmental burdens. The paper is well-structured and clearly written, with transparent acknowledgment of methodological limitations. However, despite these strengths, the study in its current form has several important limitations that weaken its contribution. The analysis lacks formal uncertainty quantification, which is essential given the reliance on proxy assumptions and cross-country scaling factors. The hybrid approach could be more rigorously justified and its limitations more thoroughly explored. The discussion of policy implications, while relevant, could be more specifically linked to the empirical findings. Furthermore, the paper would benefit from a more explicit engagement with the broader literature on the socio-environmental implications of supply chain displacement and the role of trade in shaping environmental outcomes. I therefore recommend a major revision.</w:t>
      </w:r>
    </w:p>
    <w:p w14:paraId="522938BC" w14:textId="77777777" w:rsidR="00D404D4" w:rsidRDefault="00D404D4" w:rsidP="008A3EB7">
      <w:r>
        <w:t>Dear reviewer,</w:t>
      </w:r>
    </w:p>
    <w:p w14:paraId="11E5AD00" w14:textId="77777777" w:rsidR="00277671" w:rsidRDefault="00D404D4" w:rsidP="008A3EB7">
      <w:pPr>
        <w:rPr>
          <w:color w:val="00B050"/>
        </w:rPr>
      </w:pPr>
      <w:r>
        <w:t xml:space="preserve">Thank you for this summary. It encapsulates quite well what we were trying to convey, and so it seems our </w:t>
      </w:r>
      <w:r w:rsidR="00A7308D">
        <w:t xml:space="preserve">attempted </w:t>
      </w:r>
      <w:r>
        <w:t xml:space="preserve">communication </w:t>
      </w:r>
      <w:r w:rsidR="00A7308D">
        <w:t>more or less reflects how it is being read. In the following, we will respond to each comment individually,</w:t>
      </w:r>
      <w:r w:rsidR="00591368">
        <w:t xml:space="preserve"> and explain how and why we have attempted to accommodate the doubts and criticisms of the manuscript. </w:t>
      </w:r>
      <w:r w:rsidR="00EC3B79">
        <w:t>R</w:t>
      </w:r>
      <w:r w:rsidR="00EE3D7C">
        <w:t xml:space="preserve">eviewing the </w:t>
      </w:r>
      <w:r w:rsidR="00EC3B79">
        <w:t xml:space="preserve">manuscript </w:t>
      </w:r>
      <w:r w:rsidR="00EE3D7C">
        <w:t>is by no means a trivial task</w:t>
      </w:r>
      <w:r w:rsidR="00EC3B79">
        <w:t xml:space="preserve">, so we are grateful for your feedback and </w:t>
      </w:r>
      <w:r w:rsidR="001045DD">
        <w:t xml:space="preserve">have treated each comment with rigorous attention in order to improve </w:t>
      </w:r>
      <w:r w:rsidR="00C132F1">
        <w:t>it and hopefully the result presents a publishable version; or with potentially minor adaptations for a final revision.</w:t>
      </w:r>
      <w:r w:rsidR="008A3EB7" w:rsidRPr="00DF2CE4">
        <w:br/>
      </w:r>
      <w:r w:rsidR="008A3EB7" w:rsidRPr="00DF2CE4">
        <w:br/>
      </w:r>
      <w:r w:rsidR="008A3EB7" w:rsidRPr="00DF2CE4">
        <w:rPr>
          <w:b/>
          <w:bCs/>
        </w:rPr>
        <w:t>Major Revisions</w:t>
      </w:r>
      <w:r w:rsidR="008A3EB7" w:rsidRPr="00DF2CE4">
        <w:rPr>
          <w:b/>
          <w:bCs/>
        </w:rPr>
        <w:br/>
      </w:r>
      <w:r w:rsidR="008A3EB7" w:rsidRPr="00DF2CE4">
        <w:br/>
      </w:r>
      <w:commentRangeStart w:id="0"/>
      <w:commentRangeStart w:id="1"/>
      <w:r w:rsidR="008A3EB7" w:rsidRPr="00DF2CE4">
        <w:t>The absence of formal uncertainty quantification is a significant limitation given the study's reliance on multiple proxy assumptions and cross-country scaling factors that introduce substantial uncertainty into the estimates. The authors acknowledge that bottom-up estimates rely on "proxy assumptions" and that results "should be interpreted as indicative of relative contributions rather than precise values," yet no quantitative uncertainty analysis is presented. The use of birth rates to scale national nitrous oxide consumption, the cross-country scaling for pMDIs and private travel, and the pharmaceutical-specific inaccuracies all introduce uncertainty that could materially affect the reported results. I recommend that the authors conduct a systematic sensitivity analysis or Monte Carlo simulation that varies the key proxy assumptions within plausible ranges (e.g., ±20-50% for scaling factors) and reports the resulting ranges for the main impact estimates. This would allow readers to assess the robustness of the findings and identify which assumptions contribute most to the uncertainty, providing a more credible basis for policy recommendations.</w:t>
      </w:r>
      <w:commentRangeEnd w:id="0"/>
      <w:r w:rsidR="007071A1" w:rsidRPr="00DF2CE4">
        <w:rPr>
          <w:rStyle w:val="CommentReference"/>
          <w:sz w:val="22"/>
          <w:szCs w:val="22"/>
        </w:rPr>
        <w:commentReference w:id="0"/>
      </w:r>
      <w:commentRangeEnd w:id="1"/>
      <w:r w:rsidR="00675543" w:rsidRPr="00DF2CE4">
        <w:rPr>
          <w:rStyle w:val="CommentReference"/>
          <w:sz w:val="22"/>
          <w:szCs w:val="22"/>
        </w:rPr>
        <w:commentReference w:id="1"/>
      </w:r>
      <w:r w:rsidR="008A3EB7" w:rsidRPr="00DF2CE4">
        <w:br/>
      </w:r>
      <w:r w:rsidR="008A3EB7" w:rsidRPr="00DF2CE4">
        <w:br/>
        <w:t xml:space="preserve">The hybrid methodological framework would benefit from a more rigorous justification and a clearer articulation of its limitations. The authors describe the approach as "hybrid" but acknowledge that the bottom-up components are "added to the model results and do not constitute an integrated hybrid life cycle assessment framework." This is an important distinction that should be elaborated upon. </w:t>
      </w:r>
      <w:commentRangeStart w:id="2"/>
      <w:commentRangeStart w:id="3"/>
      <w:r w:rsidR="008A3EB7" w:rsidRPr="00DF2CE4">
        <w:t xml:space="preserve">The paper would be strengthened by a more detailed discussion of why this particular hybrid </w:t>
      </w:r>
      <w:r w:rsidR="008A3EB7" w:rsidRPr="00DF2CE4">
        <w:lastRenderedPageBreak/>
        <w:t>approach was chosen over alternative methods (e.g., fully integrated hybrid LCA) and what the implications of this choice are for the interpretation of the results. Specifically, the authors should address how the lack of integration between top-down and bottom-up components might lead to double-counting or gaps in coverage</w:t>
      </w:r>
      <w:commentRangeEnd w:id="2"/>
      <w:r w:rsidR="003679BB" w:rsidRPr="00DF2CE4">
        <w:rPr>
          <w:rStyle w:val="CommentReference"/>
          <w:sz w:val="22"/>
          <w:szCs w:val="22"/>
        </w:rPr>
        <w:commentReference w:id="2"/>
      </w:r>
      <w:commentRangeEnd w:id="3"/>
      <w:r w:rsidR="00DE2F49" w:rsidRPr="00DF2CE4">
        <w:rPr>
          <w:rStyle w:val="CommentReference"/>
          <w:sz w:val="22"/>
          <w:szCs w:val="22"/>
        </w:rPr>
        <w:commentReference w:id="3"/>
      </w:r>
      <w:r w:rsidR="008A3EB7" w:rsidRPr="00DF2CE4">
        <w:t xml:space="preserve">, and </w:t>
      </w:r>
      <w:commentRangeStart w:id="4"/>
      <w:commentRangeStart w:id="5"/>
      <w:r w:rsidR="008A3EB7" w:rsidRPr="00DF2CE4">
        <w:t>how the exclusion of gross fixed capital formation affects the comprehensiveness of the assessment</w:t>
      </w:r>
      <w:commentRangeEnd w:id="4"/>
      <w:r w:rsidR="001D4970" w:rsidRPr="00DF2CE4">
        <w:rPr>
          <w:rStyle w:val="CommentReference"/>
          <w:sz w:val="22"/>
          <w:szCs w:val="22"/>
        </w:rPr>
        <w:commentReference w:id="4"/>
      </w:r>
      <w:commentRangeEnd w:id="5"/>
      <w:r w:rsidR="00277671" w:rsidRPr="00DF2CE4">
        <w:rPr>
          <w:rStyle w:val="CommentReference"/>
          <w:sz w:val="22"/>
          <w:szCs w:val="22"/>
        </w:rPr>
        <w:commentReference w:id="5"/>
      </w:r>
      <w:r w:rsidR="008A3EB7" w:rsidRPr="00DF2CE4">
        <w:t>.</w:t>
      </w:r>
      <w:r w:rsidR="008A3EB7" w:rsidRPr="00DF2CE4">
        <w:br/>
      </w:r>
      <w:r w:rsidR="008A3EB7" w:rsidRPr="00DF2CE4">
        <w:br/>
      </w:r>
      <w:r w:rsidR="008A3EB7" w:rsidRPr="00C00BF4">
        <w:rPr>
          <w:color w:val="00B050"/>
        </w:rPr>
        <w:t xml:space="preserve">The discussion of policy implications could be substantially deepened by engaging with the broader literature on the socio-environmental implications of supply chain displacement and the role of trade in shaping environmental outcomes. The paper finds that a considerable proportion of </w:t>
      </w:r>
      <w:commentRangeStart w:id="6"/>
      <w:commentRangeStart w:id="7"/>
      <w:r w:rsidR="008A3EB7" w:rsidRPr="00C00BF4">
        <w:rPr>
          <w:color w:val="00B050"/>
        </w:rPr>
        <w:t>impacts, particularly water consumption and land use, occur outside Denmark and Europe, yet the discussion does not fully explore the implications of this geographical displacement for global environmental justice, international responsibility, or policy coordination. The findings suggest that Danish health care contributes to environmental pressures in regions that may already face water stress or land-use pressures, yet the paper does not address the ethical or governance dimensions of this displacement. Recent research on the spatially decoupled environmental impacts in global supply chains (Spatially decoupled sulfur emissions in global photovoltaic supply chains and their vulnerability to trade barriers. Environmental Impact Assessment Review, 2026. https://doi.org/10.1016/j.eiar.2026.108554) provides a valuable framework for understanding how consumption patterns in one region can drive environmental outcomes elsewhere and how trade barriers can disrupt these flows. The heterogeneity of emissions across different pollutants—particularly the significance of non-CO</w:t>
      </w:r>
      <w:r w:rsidR="008A3EB7" w:rsidRPr="00C00BF4">
        <w:rPr>
          <w:rFonts w:ascii="Cambria Math" w:hAnsi="Cambria Math" w:cs="Cambria Math"/>
          <w:color w:val="00B050"/>
        </w:rPr>
        <w:t>₂</w:t>
      </w:r>
      <w:r w:rsidR="008A3EB7" w:rsidRPr="00C00BF4">
        <w:rPr>
          <w:color w:val="00B050"/>
        </w:rPr>
        <w:t xml:space="preserve"> greenhouse gases in traded products (Accounting for non-CO</w:t>
      </w:r>
      <w:r w:rsidR="008A3EB7" w:rsidRPr="00C00BF4">
        <w:rPr>
          <w:rFonts w:ascii="Cambria Math" w:hAnsi="Cambria Math" w:cs="Cambria Math"/>
          <w:color w:val="00B050"/>
        </w:rPr>
        <w:t>₂</w:t>
      </w:r>
      <w:r w:rsidR="008A3EB7" w:rsidRPr="00C00BF4">
        <w:rPr>
          <w:color w:val="00B050"/>
        </w:rPr>
        <w:t xml:space="preserve"> greenhouse gases in global PV trade: Implications for climate responsibility and policy. Sustainable Production and Consumption, 2025. https://doi.org/10.1016/j.spc.2025.12.012)</w:t>
      </w:r>
      <w:r w:rsidR="008A3EB7" w:rsidRPr="00C00BF4">
        <w:rPr>
          <w:rFonts w:ascii="Arial" w:hAnsi="Arial" w:cs="Arial"/>
          <w:color w:val="00B050"/>
        </w:rPr>
        <w:t>—</w:t>
      </w:r>
      <w:r w:rsidR="008A3EB7" w:rsidRPr="00C00BF4">
        <w:rPr>
          <w:color w:val="00B050"/>
        </w:rPr>
        <w:t>adds a layer of complexity that resonates with the multi-impact category assessment in this study. Furthermore, research quantifying the health and environmental co-benefits of trade openness (58 million premature deaths avoided by solar PV trade are cut by 15% under high tariff scenarios. Resources, Conservation and Recycling, 2026, 232, 108976. https://doi.org/10.1016/j.resconrec.2026.108976) and demonstrating how trade openness amplifies environmental benefits (Trade openness amplifies water-saving benefits of global photovoltaic supply chains. Journal of Environmental Management, 2026, 410, 129965. https://doi.org/10.1016/j.jenvman.2026.129965) shows that trade policies can have far-reaching consequences for environmental outcomes and human wellbeing. The finding that extreme tariffs can significantly reduce global decarbonization potential (The destructive impact of extreme tariffs on the global PV decarbonization potential is underestimated. Environmental Impact Assessment Review, 2026, 122, 108628. https://doi.org/10.1016/j.eiar.2026.108628) underscores the broader implications of trade policy for environmental sustainability. Although the specific commodities differ, the underlying principle that trade linkages transmit environmental pressures across borders and that policy decisions in one region can affect environmental outcomes elsewhere is directly relevant to the health care supply chain context. Engaging with this literature would help the authors move beyond a purely accounting-based assessment to a more normative discussion of responsibility, equity, and policy coordination in addressing the geographically displaced impacts of health care systems.</w:t>
      </w:r>
    </w:p>
    <w:p w14:paraId="1A8BA8C0" w14:textId="77777777" w:rsidR="00B53AB3" w:rsidRDefault="008A3EB7" w:rsidP="008A3EB7">
      <w:pPr>
        <w:rPr>
          <w:color w:val="D05A57" w:themeColor="accent6"/>
        </w:rPr>
      </w:pPr>
      <w:r w:rsidRPr="00DF2CE4">
        <w:br/>
      </w:r>
      <w:commentRangeEnd w:id="6"/>
      <w:r w:rsidR="001B7D3B">
        <w:rPr>
          <w:rStyle w:val="CommentReference"/>
          <w:color w:val="D05A57" w:themeColor="accent6"/>
          <w:sz w:val="22"/>
          <w:szCs w:val="22"/>
        </w:rPr>
        <w:commentReference w:id="6"/>
      </w:r>
      <w:commentRangeEnd w:id="7"/>
      <w:r w:rsidR="00C00BF4">
        <w:rPr>
          <w:rStyle w:val="CommentReference"/>
          <w:color w:val="D05A57" w:themeColor="accent6"/>
          <w:sz w:val="22"/>
          <w:szCs w:val="22"/>
        </w:rPr>
        <w:commentReference w:id="7"/>
      </w:r>
      <w:r w:rsidR="00C72A56">
        <w:rPr>
          <w:color w:val="D05A57" w:themeColor="accent6"/>
        </w:rPr>
        <w:t xml:space="preserve">Thank you for directing our </w:t>
      </w:r>
    </w:p>
    <w:p w14:paraId="4F0751BC" w14:textId="15C0A521" w:rsidR="00277671" w:rsidRPr="00277671" w:rsidRDefault="00C72A56" w:rsidP="008A3EB7">
      <w:pPr>
        <w:rPr>
          <w:color w:val="D05A57" w:themeColor="accent6"/>
        </w:rPr>
      </w:pPr>
      <w:r>
        <w:rPr>
          <w:color w:val="D05A57" w:themeColor="accent6"/>
        </w:rPr>
        <w:t>issue, it has been something that we scra</w:t>
      </w:r>
      <w:r w:rsidR="004F14B0">
        <w:rPr>
          <w:color w:val="D05A57" w:themeColor="accent6"/>
        </w:rPr>
        <w:t>p</w:t>
      </w:r>
      <w:r>
        <w:rPr>
          <w:color w:val="D05A57" w:themeColor="accent6"/>
        </w:rPr>
        <w:t xml:space="preserve">ped due to word count, but it is definitely an important aspect to address explicitly. We have </w:t>
      </w:r>
      <w:r w:rsidR="00FA4257">
        <w:rPr>
          <w:color w:val="D05A57" w:themeColor="accent6"/>
        </w:rPr>
        <w:t>re-added some points from an earlier iteration and upon your request also extrapolated it further.</w:t>
      </w:r>
      <w:r w:rsidR="00FA4257">
        <w:rPr>
          <w:color w:val="D05A57" w:themeColor="accent6"/>
        </w:rPr>
        <w:br/>
        <w:t xml:space="preserve">See line: XXX </w:t>
      </w:r>
      <w:r w:rsidR="002E773F">
        <w:rPr>
          <w:color w:val="D05A57" w:themeColor="accent6"/>
        </w:rPr>
        <w:t xml:space="preserve">and YYY </w:t>
      </w:r>
      <w:r w:rsidR="00FA4257">
        <w:rPr>
          <w:color w:val="D05A57" w:themeColor="accent6"/>
        </w:rPr>
        <w:t xml:space="preserve">for the added </w:t>
      </w:r>
      <w:r w:rsidR="002E773F">
        <w:rPr>
          <w:color w:val="D05A57" w:themeColor="accent6"/>
        </w:rPr>
        <w:t>paragraphs relating to this issue.</w:t>
      </w:r>
    </w:p>
    <w:p w14:paraId="5EB8B41B" w14:textId="77777777" w:rsidR="00B53AB3" w:rsidRDefault="008A3EB7" w:rsidP="008A3EB7">
      <w:pPr>
        <w:rPr>
          <w:color w:val="D05A57" w:themeColor="accent6"/>
        </w:rPr>
      </w:pPr>
      <w:r w:rsidRPr="00DF2CE4">
        <w:lastRenderedPageBreak/>
        <w:br/>
      </w:r>
      <w:commentRangeStart w:id="8"/>
      <w:commentRangeStart w:id="9"/>
      <w:r w:rsidRPr="00FE69AD">
        <w:rPr>
          <w:color w:val="00B050"/>
        </w:rPr>
        <w:t>The paper's treatment of pharmaceuticals and chemical products as a dominant driver of impacts warrants more careful interpretation and discussion. The authors note that "pharmaceuticals may have lower environmental impacts per euro than the broader Chemicals n.e.c. sector," suggesting that their contribution may be overstated. This is a critical methodological limitation that affects the interpretation of the results, yet it is addressed only briefly. I recommend that the authors conduct a sensitivity analysis that explores alternative mapping of pharmaceutical expenditure to EXIOBASE sectors, perhaps using more detailed pharmaceutical-specific data or disaggregating the Chemicals n.e.c. sector where possible. At minimum, the authors should provide a more detailed discussion of the implications of this aggregation for the interpretation of the results and for the policy recommendations that follow.</w:t>
      </w:r>
      <w:commentRangeEnd w:id="8"/>
      <w:r w:rsidR="002304A3" w:rsidRPr="00DF2CE4">
        <w:rPr>
          <w:rStyle w:val="CommentReference"/>
          <w:sz w:val="22"/>
          <w:szCs w:val="22"/>
        </w:rPr>
        <w:commentReference w:id="8"/>
      </w:r>
      <w:commentRangeEnd w:id="9"/>
      <w:r w:rsidR="00FE69AD" w:rsidRPr="00DF2CE4">
        <w:rPr>
          <w:rStyle w:val="CommentReference"/>
          <w:sz w:val="22"/>
          <w:szCs w:val="22"/>
        </w:rPr>
        <w:commentReference w:id="9"/>
      </w:r>
      <w:r w:rsidRPr="00DF2CE4">
        <w:br/>
      </w:r>
    </w:p>
    <w:p w14:paraId="2E9ED4D9" w14:textId="77777777" w:rsidR="00B60CB9" w:rsidRPr="00B60CB9" w:rsidRDefault="00B53AB3" w:rsidP="00B60CB9">
      <w:pPr>
        <w:rPr>
          <w:color w:val="D05A57" w:themeColor="accent6"/>
          <w:lang w:val="da-DK"/>
        </w:rPr>
      </w:pPr>
      <w:r>
        <w:rPr>
          <w:color w:val="D05A57" w:themeColor="accent6"/>
        </w:rPr>
        <w:t xml:space="preserve">Thank you for </w:t>
      </w:r>
      <w:r w:rsidR="00CB218F">
        <w:rPr>
          <w:color w:val="D05A57" w:themeColor="accent6"/>
        </w:rPr>
        <w:t>your comment on this matter</w:t>
      </w:r>
      <w:r>
        <w:rPr>
          <w:color w:val="D05A57" w:themeColor="accent6"/>
        </w:rPr>
        <w:t xml:space="preserve">. </w:t>
      </w:r>
      <w:r w:rsidR="00CB218F" w:rsidRPr="00CB218F">
        <w:rPr>
          <w:color w:val="D05A57" w:themeColor="accent6"/>
          <w:lang w:val="da-DK"/>
        </w:rPr>
        <w:t xml:space="preserve">We agree that the aggregation of pharmaceutical expenditure within the EXIOBASE </w:t>
      </w:r>
      <w:r w:rsidR="00CB218F" w:rsidRPr="00CB218F">
        <w:rPr>
          <w:i/>
          <w:iCs/>
          <w:color w:val="D05A57" w:themeColor="accent6"/>
          <w:lang w:val="da-DK"/>
        </w:rPr>
        <w:t>Chemicals n.e.c.</w:t>
      </w:r>
      <w:r w:rsidR="00CB218F" w:rsidRPr="00CB218F">
        <w:rPr>
          <w:color w:val="D05A57" w:themeColor="accent6"/>
          <w:lang w:val="da-DK"/>
        </w:rPr>
        <w:t xml:space="preserve"> sector introduces uncertainty and affects the interpretation of pharmaceutical-related results. </w:t>
      </w:r>
      <w:r w:rsidR="00B60CB9" w:rsidRPr="00B60CB9">
        <w:rPr>
          <w:color w:val="D05A57" w:themeColor="accent6"/>
          <w:lang w:val="da-DK"/>
        </w:rPr>
        <w:t>We considered conducting a sensitivity analysis; however, we did not identify a sufficiently robust basis for specifying alternative pharmaceutical intensities for the Danish context across all five impact categories assessed in this study. Available studies are either context-specific or limited to a subset of impact categories, and using these estimates as correction factors would require assumptions that we could not justify empirically. We therefore retained the original mapping and substantially expanded the discussion of the implications of this limitation, including its relevance for hotspot identification and policy interpretation.</w:t>
      </w:r>
    </w:p>
    <w:p w14:paraId="2C6AB628" w14:textId="1E5867B2" w:rsidR="00CB218F" w:rsidRDefault="00CB218F" w:rsidP="00CB218F">
      <w:pPr>
        <w:rPr>
          <w:color w:val="D05A57" w:themeColor="accent6"/>
          <w:lang w:val="da-DK"/>
        </w:rPr>
      </w:pPr>
    </w:p>
    <w:p w14:paraId="568119A1" w14:textId="46D77B5C" w:rsidR="0046153E" w:rsidRPr="00CB218F" w:rsidRDefault="0046153E" w:rsidP="00CB218F">
      <w:pPr>
        <w:rPr>
          <w:color w:val="D05A57" w:themeColor="accent6"/>
          <w:lang w:val="da-DK"/>
        </w:rPr>
      </w:pPr>
      <w:r>
        <w:rPr>
          <w:color w:val="D05A57" w:themeColor="accent6"/>
          <w:lang w:val="da-DK"/>
        </w:rPr>
        <w:t xml:space="preserve">See lines: </w:t>
      </w:r>
    </w:p>
    <w:p w14:paraId="6C6978A0" w14:textId="14DAD6CA" w:rsidR="00B53AB3" w:rsidRDefault="00B53AB3" w:rsidP="00CB218F"/>
    <w:p w14:paraId="0A92D96F" w14:textId="7AD58558" w:rsidR="008A3EB7" w:rsidRPr="00DF2CE4" w:rsidRDefault="008A3EB7" w:rsidP="008A3EB7">
      <w:r w:rsidRPr="00DF2CE4">
        <w:br/>
        <w:t>Minor Revisions</w:t>
      </w:r>
      <w:r w:rsidRPr="00DF2CE4">
        <w:br/>
      </w:r>
      <w:r w:rsidRPr="00DF2CE4">
        <w:br/>
      </w:r>
      <w:commentRangeStart w:id="10"/>
      <w:r w:rsidRPr="00DF2CE4">
        <w:rPr>
          <w:color w:val="00B050"/>
        </w:rPr>
        <w:t>The abstract would benefit from a clearer statement of the study's contribution relative to the existing literature. The authors note that the study "expands the system boundaries," but they should specify what this expansion reveals that previous assessments have not captured.</w:t>
      </w:r>
      <w:commentRangeEnd w:id="10"/>
      <w:r w:rsidR="005316A0" w:rsidRPr="00DF2CE4">
        <w:rPr>
          <w:rStyle w:val="CommentReference"/>
          <w:sz w:val="22"/>
          <w:szCs w:val="22"/>
        </w:rPr>
        <w:commentReference w:id="10"/>
      </w:r>
      <w:r w:rsidRPr="00DF2CE4">
        <w:br/>
      </w:r>
      <w:r w:rsidRPr="00DF2CE4">
        <w:br/>
      </w:r>
      <w:commentRangeStart w:id="11"/>
      <w:r w:rsidRPr="00DF2CE4">
        <w:rPr>
          <w:color w:val="00B050"/>
        </w:rPr>
        <w:t>In the introduction, the statement that "previous studies have used simplified system models" (lines 47-48) is somewhat vague. The authors should provide specific examples of these simplified models and explain how their hybrid approach addresses their limitations.</w:t>
      </w:r>
      <w:r w:rsidRPr="00DF2CE4">
        <w:br/>
      </w:r>
      <w:commentRangeEnd w:id="11"/>
      <w:r w:rsidR="002F67B6" w:rsidRPr="00DF2CE4">
        <w:rPr>
          <w:rStyle w:val="CommentReference"/>
          <w:sz w:val="22"/>
          <w:szCs w:val="22"/>
        </w:rPr>
        <w:commentReference w:id="11"/>
      </w:r>
      <w:r w:rsidRPr="00DF2CE4">
        <w:br/>
      </w:r>
      <w:commentRangeStart w:id="12"/>
      <w:r w:rsidRPr="00DF2CE4">
        <w:t>The description of the mapping of health care expenditure to EXIOBASE sectors in the Methods section is clear, but the authors should provide more detail on the rationale for mapping pharmaceuticals to "Chemicals n.e.c." rather than to a more specific sector, and discuss the implications of this choice for the results.</w:t>
      </w:r>
      <w:commentRangeEnd w:id="12"/>
      <w:r w:rsidR="0063020E" w:rsidRPr="00DF2CE4">
        <w:rPr>
          <w:rStyle w:val="CommentReference"/>
          <w:sz w:val="22"/>
          <w:szCs w:val="22"/>
        </w:rPr>
        <w:commentReference w:id="12"/>
      </w:r>
      <w:r w:rsidRPr="00DF2CE4">
        <w:br/>
      </w:r>
      <w:r w:rsidRPr="00DF2CE4">
        <w:br/>
      </w:r>
      <w:commentRangeStart w:id="13"/>
      <w:r w:rsidRPr="00DF2CE4">
        <w:rPr>
          <w:color w:val="00B050"/>
        </w:rPr>
        <w:t>In Section 2.1, the authors state that "pharmaceutical expenditure was mapped to Chemicals n.e.c., distributing impacts across upstream sectors rather than as a distinct pharmaceutical sector, which limits the ability to isolate pharmaceutical-specific impacts." This is an important limitation that should be more prominently highlighted, perhaps with a dedicated paragraph or subsection</w:t>
      </w:r>
      <w:commentRangeEnd w:id="13"/>
      <w:r w:rsidR="00290C07" w:rsidRPr="00DF2CE4">
        <w:rPr>
          <w:rStyle w:val="CommentReference"/>
          <w:color w:val="00B050"/>
          <w:sz w:val="22"/>
          <w:szCs w:val="22"/>
        </w:rPr>
        <w:commentReference w:id="13"/>
      </w:r>
      <w:r w:rsidRPr="00DF2CE4">
        <w:rPr>
          <w:color w:val="00B050"/>
        </w:rPr>
        <w:t>.</w:t>
      </w:r>
      <w:r w:rsidRPr="00DF2CE4">
        <w:br/>
      </w:r>
      <w:r w:rsidRPr="00DF2CE4">
        <w:br/>
      </w:r>
      <w:commentRangeStart w:id="14"/>
      <w:r w:rsidRPr="00DF2CE4">
        <w:lastRenderedPageBreak/>
        <w:t>The results section reports that "transport services were the largest contributor to greenhouse gas emissions, accounting for 39% of MRIO-derived greenhouse gas emissions" (lines 150-151). This is a key finding, but the authors should provide more detail on what is included in "transport services"—for example, does this include both freight and passenger transport, domestic and international, and how is it distinguished from the bottom-up estimates of private travel?</w:t>
      </w:r>
      <w:commentRangeEnd w:id="14"/>
      <w:r w:rsidR="002D526E" w:rsidRPr="00DF2CE4">
        <w:rPr>
          <w:rStyle w:val="CommentReference"/>
          <w:sz w:val="22"/>
          <w:szCs w:val="22"/>
        </w:rPr>
        <w:commentReference w:id="14"/>
      </w:r>
      <w:r w:rsidRPr="00DF2CE4">
        <w:br/>
      </w:r>
      <w:r w:rsidRPr="00DF2CE4">
        <w:br/>
      </w:r>
      <w:commentRangeStart w:id="15"/>
      <w:r w:rsidRPr="00DF2CE4">
        <w:t>The statement that "estimates for pharmaceuticals and chemical products should be interpreted cautiously" (lines 155-156) is an important caveat, but the authors should provide more specific guidance on the direction and magnitude of potential bias. Is the contribution likely to be overestimated or underestimated, and by how much?</w:t>
      </w:r>
      <w:commentRangeEnd w:id="15"/>
      <w:r w:rsidR="00502AF5" w:rsidRPr="00DF2CE4">
        <w:rPr>
          <w:rStyle w:val="CommentReference"/>
          <w:sz w:val="22"/>
          <w:szCs w:val="22"/>
        </w:rPr>
        <w:commentReference w:id="15"/>
      </w:r>
      <w:r w:rsidRPr="00DF2CE4">
        <w:br/>
      </w:r>
      <w:r w:rsidRPr="00DF2CE4">
        <w:br/>
      </w:r>
      <w:commentRangeStart w:id="16"/>
      <w:r w:rsidRPr="00DF2CE4">
        <w:t>The geographical distribution analysis in Section 3.3 shows that water consumption and land use occur predominantly outside Europe, but the authors do not specify which countries or regions are most affected. Adding this level of detail would strengthen the discussion of environmental justice and responsibility.</w:t>
      </w:r>
      <w:commentRangeEnd w:id="16"/>
      <w:r w:rsidR="00502AF5" w:rsidRPr="00DF2CE4">
        <w:rPr>
          <w:rStyle w:val="CommentReference"/>
          <w:sz w:val="22"/>
          <w:szCs w:val="22"/>
        </w:rPr>
        <w:commentReference w:id="16"/>
      </w:r>
      <w:r w:rsidRPr="00DF2CE4">
        <w:br/>
      </w:r>
      <w:r w:rsidRPr="00DF2CE4">
        <w:br/>
      </w:r>
      <w:commentRangeStart w:id="17"/>
      <w:r w:rsidRPr="00DF2CE4">
        <w:t>The discussion section notes that "Denmark's footprint is not anomalous" (lines 236-237), but the authors should provide more detail on the comparison with other countries. How does Denmark's per-capita health care footprint compare with that of other high-income countries such as the UK, the Netherlands, or the US?</w:t>
      </w:r>
      <w:commentRangeEnd w:id="17"/>
      <w:r w:rsidR="00D6756F" w:rsidRPr="00DF2CE4">
        <w:rPr>
          <w:rStyle w:val="CommentReference"/>
          <w:sz w:val="22"/>
          <w:szCs w:val="22"/>
        </w:rPr>
        <w:commentReference w:id="17"/>
      </w:r>
      <w:r w:rsidRPr="00DF2CE4">
        <w:br/>
      </w:r>
      <w:r w:rsidRPr="00DF2CE4">
        <w:br/>
      </w:r>
      <w:commentRangeStart w:id="18"/>
      <w:r w:rsidRPr="00DF2CE4">
        <w:t>The conclusion states that "efforts to reduce the environmental impacts of delivering health care services must extend beyond direct emissions and facility-level interventions" (lines 283-285). This is a strong conclusion, but the authors should be more specific about what these extended efforts should entail—for example, what specific procurement reforms, transport policies, or supply chain interventions would be most effective?</w:t>
      </w:r>
      <w:commentRangeEnd w:id="18"/>
      <w:r w:rsidR="007F106F" w:rsidRPr="00DF2CE4">
        <w:rPr>
          <w:rStyle w:val="CommentReference"/>
          <w:sz w:val="22"/>
          <w:szCs w:val="22"/>
        </w:rPr>
        <w:commentReference w:id="18"/>
      </w:r>
      <w:r w:rsidRPr="00DF2CE4">
        <w:br/>
      </w:r>
      <w:r w:rsidRPr="00DF2CE4">
        <w:br/>
      </w:r>
      <w:commentRangeStart w:id="19"/>
      <w:r w:rsidRPr="00DF2CE4">
        <w:t>There are several minor grammatical and stylistic issues that should be corrected. For example, in the sentence "The largest contributor to three of the five impact categories was pharmaceuticals and chemical products" (lines 151-152), the subject-verb agreement is slightly awkward; "pharmaceuticals and chemical products were" would be more grammatically correct. Additionally, in the conclusion, the phrase "the per-capita consumption of approximately 0-83 t CO2e" (lines 274-275) appears to have a formatting error—it should read "0.83 t CO2e." A thorough proofreading by a native English speaker is recommended.</w:t>
      </w:r>
      <w:commentRangeEnd w:id="19"/>
      <w:r w:rsidR="003E73D7" w:rsidRPr="00DF2CE4">
        <w:rPr>
          <w:rStyle w:val="CommentReference"/>
          <w:sz w:val="22"/>
          <w:szCs w:val="22"/>
        </w:rPr>
        <w:commentReference w:id="19"/>
      </w:r>
    </w:p>
    <w:p w14:paraId="3EAC3EE2" w14:textId="77777777" w:rsidR="008A3EB7" w:rsidRPr="00DF2CE4" w:rsidRDefault="008A3EB7" w:rsidP="008A3EB7">
      <w:r w:rsidRPr="00DF2CE4">
        <w:t>Show less</w:t>
      </w:r>
    </w:p>
    <w:p w14:paraId="70F5297C" w14:textId="77777777" w:rsidR="008A3EB7" w:rsidRPr="00DF2CE4" w:rsidRDefault="008A3EB7" w:rsidP="008A3EB7">
      <w:r w:rsidRPr="00DF2CE4">
        <w:rPr>
          <w:b/>
          <w:bCs/>
        </w:rPr>
        <w:t>Reply to comment</w:t>
      </w:r>
    </w:p>
    <w:p w14:paraId="08455B88" w14:textId="77777777" w:rsidR="008A3EB7" w:rsidRPr="00DF2CE4" w:rsidRDefault="008A3EB7" w:rsidP="008A3EB7">
      <w:r w:rsidRPr="00DF2CE4">
        <w:t>PostCancel</w:t>
      </w:r>
    </w:p>
    <w:p w14:paraId="67D53005" w14:textId="77777777" w:rsidR="008A3EB7" w:rsidRPr="00DF2CE4" w:rsidRDefault="008A3EB7" w:rsidP="008A3EB7">
      <w:r w:rsidRPr="00DF2CE4">
        <w:rPr>
          <w:b/>
          <w:bCs/>
        </w:rPr>
        <w:t>Reviewer 2 -</w:t>
      </w:r>
      <w:r w:rsidRPr="00DF2CE4">
        <w:t xml:space="preserve"> Initial submission, August 31</w:t>
      </w:r>
    </w:p>
    <w:p w14:paraId="78A011D2" w14:textId="6723D0FC" w:rsidR="008A3EB7" w:rsidRPr="00DF2CE4" w:rsidRDefault="008A3EB7" w:rsidP="008A3EB7">
      <w:r w:rsidRPr="00DF2CE4">
        <w:t>The manuscript presents the environmental impacts associated with delivering health care in Denmark in 2019, which are interesting and relevant to the journal’s aim and scope. Based on my review, I would make the following major recommendations regarding the manuscript:</w:t>
      </w:r>
      <w:r w:rsidRPr="00DF2CE4">
        <w:br/>
      </w:r>
      <w:r w:rsidRPr="00DF2CE4">
        <w:br/>
        <w:t>Comments</w:t>
      </w:r>
      <w:r w:rsidRPr="00DF2CE4">
        <w:br/>
      </w:r>
      <w:r w:rsidRPr="00DF2CE4">
        <w:br/>
        <w:t>Introduction:</w:t>
      </w:r>
      <w:r w:rsidRPr="00DF2CE4">
        <w:br/>
      </w:r>
      <w:r w:rsidRPr="00DF2CE4">
        <w:br/>
      </w:r>
      <w:commentRangeStart w:id="20"/>
      <w:r w:rsidRPr="00DF2CE4">
        <w:lastRenderedPageBreak/>
        <w:t>- Expand the introduction to provide more background in the research area.</w:t>
      </w:r>
      <w:commentRangeEnd w:id="20"/>
      <w:r w:rsidR="00A76FEB" w:rsidRPr="00DF2CE4">
        <w:rPr>
          <w:rStyle w:val="CommentReference"/>
          <w:sz w:val="22"/>
          <w:szCs w:val="22"/>
        </w:rPr>
        <w:commentReference w:id="20"/>
      </w:r>
      <w:r w:rsidRPr="00DF2CE4">
        <w:br/>
      </w:r>
      <w:r w:rsidRPr="00DF2CE4">
        <w:br/>
      </w:r>
      <w:commentRangeStart w:id="21"/>
      <w:r w:rsidRPr="00DF2CE4">
        <w:t>Elaborate on the challenges and limitations of current approaches that motivate this research.</w:t>
      </w:r>
      <w:r w:rsidRPr="00DF2CE4">
        <w:br/>
      </w:r>
      <w:commentRangeEnd w:id="21"/>
      <w:r w:rsidR="00E062AF" w:rsidRPr="00DF2CE4">
        <w:rPr>
          <w:rStyle w:val="CommentReference"/>
          <w:sz w:val="22"/>
          <w:szCs w:val="22"/>
        </w:rPr>
        <w:commentReference w:id="21"/>
      </w:r>
      <w:r w:rsidRPr="00DF2CE4">
        <w:br/>
        <w:t xml:space="preserve">- </w:t>
      </w:r>
      <w:commentRangeStart w:id="22"/>
      <w:r w:rsidRPr="00DF2CE4">
        <w:t>What are the potential implications of research?</w:t>
      </w:r>
      <w:commentRangeEnd w:id="22"/>
      <w:r w:rsidR="00100B27" w:rsidRPr="00DF2CE4">
        <w:rPr>
          <w:rStyle w:val="CommentReference"/>
          <w:sz w:val="22"/>
          <w:szCs w:val="22"/>
        </w:rPr>
        <w:commentReference w:id="22"/>
      </w:r>
      <w:r w:rsidRPr="00DF2CE4">
        <w:br/>
      </w:r>
      <w:r w:rsidRPr="00DF2CE4">
        <w:br/>
      </w:r>
      <w:commentRangeStart w:id="23"/>
      <w:r w:rsidRPr="00DF2CE4">
        <w:t>Literature review: Clarify how this manuscript makes an original contribution to the field? Another critical issue is the novelty of this paper.</w:t>
      </w:r>
      <w:commentRangeEnd w:id="23"/>
      <w:r w:rsidR="00AC5600" w:rsidRPr="00DF2CE4">
        <w:rPr>
          <w:rStyle w:val="CommentReference"/>
          <w:sz w:val="22"/>
          <w:szCs w:val="22"/>
        </w:rPr>
        <w:commentReference w:id="23"/>
      </w:r>
      <w:r w:rsidRPr="00DF2CE4">
        <w:br/>
      </w:r>
      <w:r w:rsidRPr="00DF2CE4">
        <w:br/>
      </w:r>
      <w:commentRangeStart w:id="24"/>
      <w:r w:rsidRPr="00DF2CE4">
        <w:t>Danish health-care expenditure from 2019 is represented using EXIOBASE’s 2016 economic and technological structure, without explicit deflation. Please provide a quantitative analysis and discuss how this mismatch could affect each major impact category.</w:t>
      </w:r>
      <w:commentRangeEnd w:id="24"/>
      <w:r w:rsidR="000C6F38" w:rsidRPr="00DF2CE4">
        <w:rPr>
          <w:rStyle w:val="CommentReference"/>
          <w:sz w:val="22"/>
          <w:szCs w:val="22"/>
        </w:rPr>
        <w:commentReference w:id="24"/>
      </w:r>
      <w:r w:rsidRPr="00DF2CE4">
        <w:br/>
      </w:r>
      <w:r w:rsidRPr="00DF2CE4">
        <w:br/>
      </w:r>
      <w:commentRangeStart w:id="25"/>
      <w:r w:rsidRPr="00DF2CE4">
        <w:t>Please conduct uncertainty or scenario analyses for relevant parameters (N</w:t>
      </w:r>
      <w:r w:rsidRPr="00DF2CE4">
        <w:rPr>
          <w:rFonts w:ascii="Cambria Math" w:hAnsi="Cambria Math" w:cs="Cambria Math"/>
        </w:rPr>
        <w:t>₂</w:t>
      </w:r>
      <w:r w:rsidRPr="00DF2CE4">
        <w:t>O, pMDIs, commuting, and patient/visitor travel) and report how the total footprint and contribution rankings change.</w:t>
      </w:r>
      <w:r w:rsidRPr="00DF2CE4">
        <w:br/>
      </w:r>
      <w:commentRangeEnd w:id="25"/>
      <w:r w:rsidR="007B67C0" w:rsidRPr="00DF2CE4">
        <w:rPr>
          <w:rStyle w:val="CommentReference"/>
          <w:sz w:val="22"/>
          <w:szCs w:val="22"/>
        </w:rPr>
        <w:commentReference w:id="25"/>
      </w:r>
      <w:r w:rsidRPr="00DF2CE4">
        <w:br/>
      </w:r>
      <w:commentRangeStart w:id="26"/>
      <w:r w:rsidRPr="00DF2CE4">
        <w:t>The manuscript refers to publicly available Python code but does not provide sufficient information to reproduce the Danish adaptation.</w:t>
      </w:r>
      <w:commentRangeEnd w:id="26"/>
      <w:r w:rsidR="003666C5" w:rsidRPr="00DF2CE4">
        <w:rPr>
          <w:rStyle w:val="CommentReference"/>
          <w:sz w:val="22"/>
          <w:szCs w:val="22"/>
        </w:rPr>
        <w:commentReference w:id="26"/>
      </w:r>
      <w:r w:rsidRPr="00DF2CE4">
        <w:br/>
      </w:r>
      <w:r w:rsidRPr="00DF2CE4">
        <w:br/>
      </w:r>
      <w:commentRangeStart w:id="27"/>
      <w:r w:rsidRPr="00DF2CE4">
        <w:t>The results identify transport, procurement, and chemically intensive supply chains as important intervention areas, but the analysis does not estimate the mitigation potential or test specific policy scenarios. Please distinguish between identifying hotspots and demonstrating effective mitigation strategies.</w:t>
      </w:r>
      <w:commentRangeEnd w:id="27"/>
      <w:r w:rsidR="002F5A90" w:rsidRPr="00DF2CE4">
        <w:rPr>
          <w:rStyle w:val="CommentReference"/>
          <w:sz w:val="22"/>
          <w:szCs w:val="22"/>
        </w:rPr>
        <w:commentReference w:id="27"/>
      </w:r>
      <w:r w:rsidRPr="00DF2CE4">
        <w:br/>
      </w:r>
      <w:r w:rsidRPr="00DF2CE4">
        <w:br/>
      </w:r>
      <w:commentRangeStart w:id="28"/>
      <w:r w:rsidRPr="00FE69AD">
        <w:rPr>
          <w:color w:val="00B050"/>
        </w:rPr>
        <w:t>Define EEIO, EE-MRIO, LCA, GFCF, N</w:t>
      </w:r>
      <w:r w:rsidRPr="00FE69AD">
        <w:rPr>
          <w:rFonts w:ascii="Cambria Math" w:hAnsi="Cambria Math" w:cs="Cambria Math"/>
          <w:color w:val="00B050"/>
        </w:rPr>
        <w:t>₂</w:t>
      </w:r>
      <w:r w:rsidRPr="00FE69AD">
        <w:rPr>
          <w:color w:val="00B050"/>
        </w:rPr>
        <w:t>O, and pMDI at first use, even if some abbreviations are familiar to the target readership.</w:t>
      </w:r>
      <w:commentRangeEnd w:id="28"/>
      <w:r w:rsidR="00543879" w:rsidRPr="00DF2CE4">
        <w:rPr>
          <w:rStyle w:val="CommentReference"/>
          <w:sz w:val="22"/>
          <w:szCs w:val="22"/>
        </w:rPr>
        <w:commentReference w:id="28"/>
      </w:r>
      <w:r w:rsidRPr="00DF2CE4">
        <w:br/>
      </w:r>
      <w:r w:rsidRPr="00DF2CE4">
        <w:br/>
      </w:r>
      <w:commentRangeStart w:id="29"/>
      <w:r w:rsidRPr="00DF2CE4">
        <w:t xml:space="preserve">The sentence stating that Denmark spends </w:t>
      </w:r>
      <w:r w:rsidRPr="00DF2CE4">
        <w:rPr>
          <w:rFonts w:ascii="Arial" w:hAnsi="Arial" w:cs="Arial"/>
        </w:rPr>
        <w:t>“</w:t>
      </w:r>
      <w:r w:rsidRPr="00DF2CE4">
        <w:t>approximately 10% of gross domestic product on health care</w:t>
      </w:r>
      <w:r w:rsidRPr="00DF2CE4">
        <w:rPr>
          <w:rFonts w:ascii="Arial" w:hAnsi="Arial" w:cs="Arial"/>
        </w:rPr>
        <w:t>”</w:t>
      </w:r>
      <w:r w:rsidRPr="00DF2CE4">
        <w:t xml:space="preserve"> should specify the year and source.</w:t>
      </w:r>
      <w:commentRangeEnd w:id="29"/>
      <w:r w:rsidR="00F065FE" w:rsidRPr="00DF2CE4">
        <w:rPr>
          <w:rStyle w:val="CommentReference"/>
          <w:sz w:val="22"/>
          <w:szCs w:val="22"/>
        </w:rPr>
        <w:commentReference w:id="29"/>
      </w:r>
      <w:r w:rsidRPr="00DF2CE4">
        <w:br/>
      </w:r>
      <w:r w:rsidRPr="00DF2CE4">
        <w:br/>
      </w:r>
      <w:commentRangeStart w:id="30"/>
      <w:r w:rsidRPr="00DF2CE4">
        <w:t>Explain why the analysis uses EXIOBASE v3.7 with a 2016 reference year while reporting 2019 impacts.</w:t>
      </w:r>
      <w:commentRangeEnd w:id="30"/>
      <w:r w:rsidR="00040A8A" w:rsidRPr="00DF2CE4">
        <w:rPr>
          <w:rStyle w:val="CommentReference"/>
          <w:sz w:val="22"/>
          <w:szCs w:val="22"/>
        </w:rPr>
        <w:commentReference w:id="30"/>
      </w:r>
      <w:r w:rsidRPr="00DF2CE4">
        <w:br/>
      </w:r>
      <w:r w:rsidRPr="00DF2CE4">
        <w:br/>
      </w:r>
      <w:commentRangeStart w:id="31"/>
      <w:r w:rsidRPr="00DF2CE4">
        <w:t>Improve the readability of the figures.</w:t>
      </w:r>
      <w:commentRangeEnd w:id="31"/>
      <w:r w:rsidR="00040A8A" w:rsidRPr="00DF2CE4">
        <w:rPr>
          <w:rStyle w:val="CommentReference"/>
          <w:sz w:val="22"/>
          <w:szCs w:val="22"/>
        </w:rPr>
        <w:commentReference w:id="31"/>
      </w:r>
      <w:r w:rsidRPr="00DF2CE4">
        <w:br/>
      </w:r>
      <w:r w:rsidRPr="00DF2CE4">
        <w:br/>
      </w:r>
      <w:commentRangeStart w:id="32"/>
      <w:r w:rsidRPr="00DF2CE4">
        <w:t>Conclusions should be developed further to highlight the unique contributions of the paper, limitations of the research, managerial and theoretical implications, and future research directions.</w:t>
      </w:r>
      <w:commentRangeEnd w:id="32"/>
      <w:r w:rsidR="007150B2" w:rsidRPr="00DF2CE4">
        <w:rPr>
          <w:rStyle w:val="CommentReference"/>
          <w:sz w:val="22"/>
          <w:szCs w:val="22"/>
        </w:rPr>
        <w:commentReference w:id="32"/>
      </w:r>
      <w:r w:rsidRPr="00DF2CE4">
        <w:br/>
      </w:r>
      <w:r w:rsidRPr="00DF2CE4">
        <w:br/>
      </w:r>
      <w:commentRangeStart w:id="33"/>
      <w:r w:rsidRPr="00DF2CE4">
        <w:t>The Limitations subsection needs to be more specific about which critical assumptions are essential and how future work could address them.</w:t>
      </w:r>
      <w:commentRangeEnd w:id="33"/>
      <w:r w:rsidR="00513670" w:rsidRPr="00DF2CE4">
        <w:rPr>
          <w:rStyle w:val="CommentReference"/>
          <w:sz w:val="22"/>
          <w:szCs w:val="22"/>
        </w:rPr>
        <w:commentReference w:id="33"/>
      </w:r>
      <w:r w:rsidRPr="00DF2CE4">
        <w:br/>
      </w:r>
      <w:r w:rsidRPr="00DF2CE4">
        <w:br/>
      </w:r>
      <w:commentRangeStart w:id="34"/>
      <w:r w:rsidRPr="00DF2CE4">
        <w:t>Rephrase overly long or redundant sentences for better readability.</w:t>
      </w:r>
      <w:commentRangeEnd w:id="34"/>
      <w:r w:rsidR="00513670" w:rsidRPr="00DF2CE4">
        <w:rPr>
          <w:rStyle w:val="CommentReference"/>
          <w:sz w:val="22"/>
          <w:szCs w:val="22"/>
        </w:rPr>
        <w:commentReference w:id="34"/>
      </w:r>
      <w:r w:rsidRPr="00DF2CE4">
        <w:br/>
      </w:r>
      <w:r w:rsidRPr="00DF2CE4">
        <w:br/>
      </w:r>
      <w:commentRangeStart w:id="35"/>
      <w:r w:rsidRPr="00DF2CE4">
        <w:t>The manuscript contains frequent grammar, punctuation, and formatting errors (e.g., missing spaces, typos). Careful proofreading or language editing is recommended to improve clarity and readability.</w:t>
      </w:r>
      <w:commentRangeEnd w:id="35"/>
      <w:r w:rsidR="008B0E37" w:rsidRPr="00DF2CE4">
        <w:rPr>
          <w:rStyle w:val="CommentReference"/>
          <w:sz w:val="22"/>
          <w:szCs w:val="22"/>
        </w:rPr>
        <w:commentReference w:id="35"/>
      </w:r>
      <w:r w:rsidRPr="00DF2CE4">
        <w:br/>
      </w:r>
      <w:r w:rsidRPr="00DF2CE4">
        <w:br/>
      </w:r>
      <w:commentRangeStart w:id="36"/>
      <w:r w:rsidRPr="00DF2CE4">
        <w:t>The paper requires some corrections, and the above-mentioned comments are likely to improve the quality of the paper.</w:t>
      </w:r>
      <w:commentRangeEnd w:id="36"/>
      <w:r w:rsidR="008B0E37" w:rsidRPr="00DF2CE4">
        <w:rPr>
          <w:rStyle w:val="CommentReference"/>
          <w:sz w:val="22"/>
          <w:szCs w:val="22"/>
        </w:rPr>
        <w:commentReference w:id="36"/>
      </w:r>
    </w:p>
    <w:p w14:paraId="54F88470" w14:textId="77777777" w:rsidR="006C190D" w:rsidRPr="008A3EB7" w:rsidRDefault="006C190D" w:rsidP="008A3EB7"/>
    <w:sectPr w:rsidR="006C190D" w:rsidRPr="008A3EB7">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fir Eriksen" w:date="2026-08-31T13:30:00Z" w:initials="OE">
    <w:p w14:paraId="05B88B4D" w14:textId="77777777" w:rsidR="003679BB" w:rsidRPr="00DF2CE4" w:rsidRDefault="007071A1" w:rsidP="003679BB">
      <w:pPr>
        <w:pStyle w:val="CommentText"/>
      </w:pPr>
      <w:r w:rsidRPr="00DF2CE4">
        <w:rPr>
          <w:rStyle w:val="CommentReference"/>
        </w:rPr>
        <w:annotationRef/>
      </w:r>
      <w:r w:rsidR="003679BB" w:rsidRPr="00DF2CE4">
        <w:t>Give proxies for uncertainties.</w:t>
      </w:r>
      <w:r w:rsidR="003679BB" w:rsidRPr="00DF2CE4">
        <w:br/>
      </w:r>
      <w:r w:rsidR="003679BB" w:rsidRPr="00DF2CE4">
        <w:br/>
        <w:t>I’m unsure where we should pull them from.</w:t>
      </w:r>
      <w:r w:rsidR="003679BB" w:rsidRPr="00DF2CE4">
        <w:br/>
        <w:t>Adding an arbitrary uncertainty seems dishonest and unscientific.</w:t>
      </w:r>
      <w:r w:rsidR="003679BB" w:rsidRPr="00DF2CE4">
        <w:br/>
      </w:r>
      <w:r w:rsidR="003679BB" w:rsidRPr="00DF2CE4">
        <w:br/>
        <w:t>I hope Albert can help with this one</w:t>
      </w:r>
    </w:p>
  </w:comment>
  <w:comment w:id="1" w:author="Ofir Eriksen" w:date="2026-09-03T13:25:00Z" w:initials="OE">
    <w:p w14:paraId="3E434288" w14:textId="77777777" w:rsidR="00675543" w:rsidRDefault="00675543" w:rsidP="00675543">
      <w:pPr>
        <w:pStyle w:val="CommentText"/>
      </w:pPr>
      <w:r>
        <w:rPr>
          <w:rStyle w:val="CommentReference"/>
        </w:rPr>
        <w:annotationRef/>
      </w:r>
      <w:r>
        <w:t>Albert can fortunately help with this.</w:t>
      </w:r>
      <w:r>
        <w:br/>
        <w:t>Ofir believes that the only value with a quantifiable based on reasonable assumptions are the transport distances for patient-/visitor travel (with a range of 1.08 to 1.40 magnitude between Denmark and NL) (see Appendix B ”distance comparison” tab for the values that was found in the background data.</w:t>
      </w:r>
    </w:p>
  </w:comment>
  <w:comment w:id="2" w:author="Ofir Eriksen" w:date="2026-08-31T13:34:00Z" w:initials="OE">
    <w:p w14:paraId="48049405" w14:textId="452FBEE5" w:rsidR="003679BB" w:rsidRPr="00DF2CE4" w:rsidRDefault="003679BB" w:rsidP="003679BB">
      <w:pPr>
        <w:pStyle w:val="CommentText"/>
      </w:pPr>
      <w:r w:rsidRPr="00DF2CE4">
        <w:rPr>
          <w:rStyle w:val="CommentReference"/>
        </w:rPr>
        <w:annotationRef/>
      </w:r>
      <w:r w:rsidRPr="00DF2CE4">
        <w:t>I don’t know much about doing a fully integrated hybrid, but from what I do know, it would be much more comprehensive, and wouldn’t necessarily add large value to the study, in comparison to the consumption of time and energy to produce it.</w:t>
      </w:r>
      <w:r w:rsidRPr="00DF2CE4">
        <w:br/>
      </w:r>
      <w:r w:rsidRPr="00DF2CE4">
        <w:br/>
        <w:t>I hope Albert can find a good solution to this one</w:t>
      </w:r>
    </w:p>
  </w:comment>
  <w:comment w:id="3" w:author="Ofir Eriksen" w:date="2026-09-03T13:26:00Z" w:initials="OE">
    <w:p w14:paraId="4BCC48E6" w14:textId="77777777" w:rsidR="00DE2F49" w:rsidRDefault="00DE2F49" w:rsidP="00DE2F49">
      <w:pPr>
        <w:pStyle w:val="CommentText"/>
      </w:pPr>
      <w:r>
        <w:rPr>
          <w:rStyle w:val="CommentReference"/>
        </w:rPr>
        <w:annotationRef/>
      </w:r>
      <w:r>
        <w:t>After our meeting today, I believe this would take Albert relatively little effort to explain. I kinda understand it, and if Albert can’t find the time, I can try to write an answer and elaborate in the manuscript.</w:t>
      </w:r>
    </w:p>
  </w:comment>
  <w:comment w:id="4" w:author="Ofir Eriksen" w:date="2026-08-31T13:35:00Z" w:initials="OE">
    <w:p w14:paraId="131A6AC6" w14:textId="77777777" w:rsidR="001D4970" w:rsidRPr="00DF2CE4" w:rsidRDefault="001D4970" w:rsidP="001D4970">
      <w:pPr>
        <w:pStyle w:val="CommentText"/>
      </w:pPr>
      <w:r w:rsidRPr="00DF2CE4">
        <w:rPr>
          <w:rStyle w:val="CommentReference"/>
        </w:rPr>
        <w:annotationRef/>
      </w:r>
      <w:r w:rsidRPr="00DF2CE4">
        <w:t>I think this is a completely separate comment, but we could elaborate on how much a percentage the GFCF is estimated to consist of. And/Or how it could impact the results if it were included.</w:t>
      </w:r>
      <w:r w:rsidRPr="00DF2CE4">
        <w:br/>
      </w:r>
      <w:r w:rsidRPr="00DF2CE4">
        <w:br/>
        <w:t>Maybe Albert can illuminate this further</w:t>
      </w:r>
    </w:p>
  </w:comment>
  <w:comment w:id="5" w:author="Ofir Eriksen" w:date="2026-09-03T13:28:00Z" w:initials="OE">
    <w:p w14:paraId="30360C76" w14:textId="77777777" w:rsidR="00277671" w:rsidRDefault="00277671" w:rsidP="00277671">
      <w:pPr>
        <w:pStyle w:val="CommentText"/>
      </w:pPr>
      <w:r>
        <w:rPr>
          <w:rStyle w:val="CommentReference"/>
        </w:rPr>
        <w:annotationRef/>
      </w:r>
      <w:r>
        <w:t>Yeah, we didn’t really talk about this today, but it’s pretty obvious that the ’built environment’ is one of the largest emitting sectors in the world, or at least in Denmark. The methods I’ve run into usually does not include this, and I don’t know exactly why.</w:t>
      </w:r>
      <w:r>
        <w:br/>
        <w:t>I can look more into this… Unless Albert has an easy reply</w:t>
      </w:r>
    </w:p>
  </w:comment>
  <w:comment w:id="6" w:author="Ofir Eriksen" w:date="2026-08-31T13:37:00Z" w:initials="OE">
    <w:p w14:paraId="148951F3" w14:textId="77777777" w:rsidR="001B7D3B" w:rsidRPr="00DF2CE4" w:rsidRDefault="001B7D3B" w:rsidP="001B7D3B">
      <w:pPr>
        <w:pStyle w:val="CommentText"/>
      </w:pPr>
      <w:r w:rsidRPr="00DF2CE4">
        <w:rPr>
          <w:rStyle w:val="CommentReference"/>
        </w:rPr>
        <w:annotationRef/>
      </w:r>
      <w:r w:rsidRPr="00DF2CE4">
        <w:t>This one seems manageable for me. I don’t know much about the literature, but I can give it a go and find some literature that supports the claims. The reivewer gives a good line of feedback that could be reformulated and benefit directly to what our study conveys.</w:t>
      </w:r>
    </w:p>
  </w:comment>
  <w:comment w:id="7" w:author="Ofir Eriksen" w:date="2026-09-02T15:10:00Z" w:initials="OE">
    <w:p w14:paraId="5FFD1F90" w14:textId="77777777" w:rsidR="00C00BF4" w:rsidRDefault="00C00BF4" w:rsidP="00C00BF4">
      <w:pPr>
        <w:pStyle w:val="CommentText"/>
      </w:pPr>
      <w:r>
        <w:rPr>
          <w:rStyle w:val="CommentReference"/>
        </w:rPr>
        <w:annotationRef/>
      </w:r>
      <w:r>
        <w:t>We thank the reviewer for highlighting this literature. Rather than engaging extensively with the photovoltaic trade literature, we expanded the manuscript's discussion of geographically displaced impacts through the lenses of environmentally sustainable health systems (WHO, 2017) and environmental justice (Gupta et al., 2024), which we considered more directly relevant to the health-care context. We have accordingly revised both the Introduction and Discussion to address responsibility, equity, and policy coordination related to internationally displaced environmental impacts.</w:t>
      </w:r>
    </w:p>
  </w:comment>
  <w:comment w:id="8" w:author="Ofir Eriksen" w:date="2026-08-31T13:41:00Z" w:initials="OE">
    <w:p w14:paraId="1126A41D" w14:textId="77777777" w:rsidR="002304A3" w:rsidRPr="00DF2CE4" w:rsidRDefault="002304A3" w:rsidP="002304A3">
      <w:pPr>
        <w:pStyle w:val="CommentText"/>
      </w:pPr>
      <w:r w:rsidRPr="00DF2CE4">
        <w:rPr>
          <w:rStyle w:val="CommentReference"/>
        </w:rPr>
        <w:annotationRef/>
      </w:r>
      <w:r w:rsidRPr="00DF2CE4">
        <w:t>I had written a much more comprehensive analysis on this topic but had to cut it to reduce word number in the paper.</w:t>
      </w:r>
      <w:r w:rsidRPr="00DF2CE4">
        <w:br/>
      </w:r>
      <w:r w:rsidRPr="00DF2CE4">
        <w:br/>
        <w:t>The problem is that the estimates that the Dutch studies referenced give (3x-7x), seem extremely biased. As in; 1. they only include the impact categories that are overstated, and 2., there is no guarantee that the numbers are even remotely reflected in Denmark.</w:t>
      </w:r>
      <w:r w:rsidRPr="00DF2CE4">
        <w:br/>
      </w:r>
      <w:r w:rsidRPr="00DF2CE4">
        <w:br/>
        <w:t>Maybe Albert can help disaggregate the Chemicals n.e.c category and get more precise numbers for our study, because the other studies are unreliable imo</w:t>
      </w:r>
    </w:p>
  </w:comment>
  <w:comment w:id="9" w:author="Ofir Eriksen" w:date="2026-09-02T15:11:00Z" w:initials="OE">
    <w:p w14:paraId="63537365" w14:textId="77777777" w:rsidR="00FE69AD" w:rsidRDefault="00FE69AD" w:rsidP="00FE69AD">
      <w:pPr>
        <w:pStyle w:val="CommentText"/>
      </w:pPr>
      <w:r>
        <w:rPr>
          <w:rStyle w:val="CommentReference"/>
        </w:rPr>
        <w:annotationRef/>
      </w:r>
      <w:r>
        <w:t>I believe this is fixed now</w:t>
      </w:r>
    </w:p>
  </w:comment>
  <w:comment w:id="10" w:author="Ofir Eriksen" w:date="2026-08-31T15:27:00Z" w:initials="OE">
    <w:p w14:paraId="1E47D463" w14:textId="1DA26555" w:rsidR="005316A0" w:rsidRPr="00DF2CE4" w:rsidRDefault="005316A0" w:rsidP="005316A0">
      <w:pPr>
        <w:pStyle w:val="CommentText"/>
      </w:pPr>
      <w:r w:rsidRPr="00DF2CE4">
        <w:rPr>
          <w:rStyle w:val="CommentReference"/>
        </w:rPr>
        <w:annotationRef/>
      </w:r>
      <w:r w:rsidRPr="00DF2CE4">
        <w:t>This comment has been addressed, the abstract has been edited</w:t>
      </w:r>
    </w:p>
  </w:comment>
  <w:comment w:id="11" w:author="Ofir Eriksen" w:date="2026-08-31T15:26:00Z" w:initials="OE">
    <w:p w14:paraId="14D826AE" w14:textId="77777777" w:rsidR="00C42B6B" w:rsidRPr="00DF2CE4" w:rsidRDefault="002F67B6" w:rsidP="00C42B6B">
      <w:pPr>
        <w:pStyle w:val="CommentText"/>
      </w:pPr>
      <w:r w:rsidRPr="00DF2CE4">
        <w:rPr>
          <w:rStyle w:val="CommentReference"/>
        </w:rPr>
        <w:annotationRef/>
      </w:r>
      <w:r w:rsidR="00C42B6B" w:rsidRPr="00DF2CE4">
        <w:t>This comment has been addressed, the introduction has been rewritten thoroughly</w:t>
      </w:r>
    </w:p>
  </w:comment>
  <w:comment w:id="12" w:author="Ofir Eriksen" w:date="2026-09-01T10:06:00Z" w:initials="OE">
    <w:p w14:paraId="3D7E000F" w14:textId="77777777" w:rsidR="0063020E" w:rsidRPr="00DF2CE4" w:rsidRDefault="0063020E" w:rsidP="0063020E">
      <w:pPr>
        <w:pStyle w:val="CommentText"/>
      </w:pPr>
      <w:r w:rsidRPr="00DF2CE4">
        <w:rPr>
          <w:rStyle w:val="CommentReference"/>
        </w:rPr>
        <w:annotationRef/>
      </w:r>
      <w:r w:rsidRPr="00DF2CE4">
        <w:t>I don’t know how to answer this. I did it because Steenmeijer et al. Did it. And I don’t know how to do it differently.</w:t>
      </w:r>
      <w:r w:rsidRPr="00DF2CE4">
        <w:br/>
      </w:r>
      <w:r w:rsidRPr="00DF2CE4">
        <w:br/>
        <w:t>Maybe Albert can elaborate</w:t>
      </w:r>
    </w:p>
  </w:comment>
  <w:comment w:id="13" w:author="Ofir Eriksen" w:date="2026-09-01T10:17:00Z" w:initials="OE">
    <w:p w14:paraId="0AD02DE5" w14:textId="77777777" w:rsidR="00290C07" w:rsidRDefault="00290C07" w:rsidP="00290C07">
      <w:pPr>
        <w:pStyle w:val="CommentText"/>
      </w:pPr>
      <w:r w:rsidRPr="00DF2CE4">
        <w:rPr>
          <w:rStyle w:val="CommentReference"/>
        </w:rPr>
        <w:annotationRef/>
      </w:r>
      <w:r w:rsidRPr="00DF2CE4">
        <w:t>Thank you for this comment, I addressed it by finding a paragraph form an old version of the manuscript, before it was cut down to fit the word count requirements.</w:t>
      </w:r>
    </w:p>
  </w:comment>
  <w:comment w:id="14" w:author="Ofir Eriksen" w:date="2026-09-01T10:29:00Z" w:initials="OE">
    <w:p w14:paraId="081B4C0E" w14:textId="77777777" w:rsidR="002D526E" w:rsidRDefault="002D526E" w:rsidP="002D526E">
      <w:pPr>
        <w:pStyle w:val="CommentText"/>
      </w:pPr>
      <w:r>
        <w:rPr>
          <w:rStyle w:val="CommentReference"/>
        </w:rPr>
        <w:annotationRef/>
      </w:r>
      <w:r>
        <w:t>Thank you for your comment. I am unsure what to add or remove, because in the methods section we have defined transport in a way that seem to encapsule what you suggest:</w:t>
      </w:r>
      <w:r>
        <w:br/>
        <w:t>: ”</w:t>
      </w:r>
      <w:r>
        <w:rPr>
          <w:color w:val="000000"/>
        </w:rPr>
        <w:t>Within this framework, transport is represented as a service sector (NACE H), capturing freight, logistics, and service-related transport. Activities driven by household behaviour (eg, commuting and patient or visitor travel) are not allocated to health care final demand and are therefore excluded from the MRIO results. These were instead included through bottom-up estimates and treated as conceptually distinct from supply-chain transport captured in the top-down analysis.</w:t>
      </w:r>
      <w:r>
        <w:t>”</w:t>
      </w:r>
      <w:r>
        <w:br/>
      </w:r>
      <w:r>
        <w:br/>
        <w:t>Later in the Discussion, this paragraph further elaborates by commenting on how the total results combine MRIO transport (supply chain and health care services) and bottom up (private travel) estimates:</w:t>
      </w:r>
      <w:r>
        <w:br/>
      </w:r>
      <w:r>
        <w:br/>
        <w:t>”</w:t>
      </w:r>
      <w:r>
        <w:rPr>
          <w:color w:val="000000"/>
        </w:rPr>
        <w:t>Transport-related activities account for approximately half of total greenhouse gas emissions when combining supply-chain transport, health care services (eg, ambulances and helicopters), and private travel.</w:t>
      </w:r>
      <w:r>
        <w:t>”</w:t>
      </w:r>
      <w:r>
        <w:br/>
      </w:r>
      <w:r>
        <w:br/>
        <w:t>I’m unsure how I can make it more explicit without overexplaining. If you have an idea, please do not hesitate to let me know.</w:t>
      </w:r>
    </w:p>
  </w:comment>
  <w:comment w:id="15" w:author="Ofir Eriksen" w:date="2026-09-01T10:35:00Z" w:initials="OE">
    <w:p w14:paraId="6415A285" w14:textId="77777777" w:rsidR="00502AF5" w:rsidRDefault="00502AF5" w:rsidP="00502AF5">
      <w:pPr>
        <w:pStyle w:val="CommentText"/>
      </w:pPr>
      <w:r>
        <w:rPr>
          <w:rStyle w:val="CommentReference"/>
        </w:rPr>
        <w:annotationRef/>
      </w:r>
      <w:r>
        <w:t>Thank you for this comment. This is something I have struggled with a lot.</w:t>
      </w:r>
      <w:r>
        <w:br/>
        <w:t>In the Dutch study referenced (</w:t>
      </w:r>
      <w:r>
        <w:rPr>
          <w:color w:val="000000"/>
        </w:rPr>
        <w:t>Hagenaars RH, 2022), they found that Dutch pharmaceutical emissions are significantly lower than Chemicals n.e.c (3x lower for GHG and 7x lower for Material extraction). However, they do not include other categories than those two, which from my perspective can seem biased. What if the other three impact categories were higher? And how different are the Danish pharmaceutical results compared to the Dutch? (Since they are specifically looking at Dutch emissions).</w:t>
      </w:r>
      <w:r>
        <w:rPr>
          <w:color w:val="000000"/>
        </w:rPr>
        <w:br/>
      </w:r>
      <w:r>
        <w:rPr>
          <w:color w:val="000000"/>
        </w:rPr>
        <w:br/>
        <w:t>Furthermore, several other studies found that pharmaceuticals were one of the largest driver of emissions in different impact categories.</w:t>
      </w:r>
      <w:r>
        <w:rPr>
          <w:color w:val="000000"/>
        </w:rPr>
        <w:br/>
        <w:t>In summary, it is difficult to conclude anything, and results should be interpreted with caution - but we do simply not know enough about it to declare whether the ‘real’ results are higher or lower.</w:t>
      </w:r>
    </w:p>
  </w:comment>
  <w:comment w:id="16" w:author="Ofir Eriksen" w:date="2026-09-01T10:36:00Z" w:initials="OE">
    <w:p w14:paraId="47F3B47E" w14:textId="77777777" w:rsidR="00502AF5" w:rsidRDefault="00502AF5" w:rsidP="00502AF5">
      <w:pPr>
        <w:pStyle w:val="CommentText"/>
      </w:pPr>
      <w:r>
        <w:rPr>
          <w:rStyle w:val="CommentReference"/>
        </w:rPr>
        <w:annotationRef/>
      </w:r>
      <w:r>
        <w:t>I agree.</w:t>
      </w:r>
      <w:r>
        <w:br/>
      </w:r>
      <w:r>
        <w:br/>
        <w:t>I have no idea how to do this.</w:t>
      </w:r>
      <w:r>
        <w:br/>
      </w:r>
      <w:r>
        <w:br/>
        <w:t>Perhaps Albert can help.</w:t>
      </w:r>
    </w:p>
  </w:comment>
  <w:comment w:id="17" w:author="Ofir Eriksen" w:date="2026-09-01T10:37:00Z" w:initials="OE">
    <w:p w14:paraId="71CB15AD" w14:textId="77777777" w:rsidR="00D6756F" w:rsidRDefault="00D6756F" w:rsidP="00D6756F">
      <w:pPr>
        <w:pStyle w:val="CommentText"/>
      </w:pPr>
      <w:r>
        <w:rPr>
          <w:rStyle w:val="CommentReference"/>
        </w:rPr>
        <w:annotationRef/>
      </w:r>
      <w:r>
        <w:t>Thank you, that is a great idea. We only looked at the percentage of emissions of their total national emissions, but did not think to calculate a ’per capita’ result. Perhaps we should do this</w:t>
      </w:r>
    </w:p>
  </w:comment>
  <w:comment w:id="18" w:author="Ofir Eriksen" w:date="2026-09-01T10:40:00Z" w:initials="OE">
    <w:p w14:paraId="1FB9F947" w14:textId="77777777" w:rsidR="007F106F" w:rsidRDefault="007F106F" w:rsidP="007F106F">
      <w:pPr>
        <w:pStyle w:val="CommentText"/>
      </w:pPr>
      <w:r>
        <w:rPr>
          <w:rStyle w:val="CommentReference"/>
        </w:rPr>
        <w:annotationRef/>
      </w:r>
      <w:r>
        <w:t>This is a great point. Indeed it could improve the output and the magnitude to which the study could be used as decision support.</w:t>
      </w:r>
      <w:r>
        <w:br/>
      </w:r>
      <w:r>
        <w:br/>
        <w:t>Perhaps we could look into it. For now, I assumed it would be beyond the scope of the study to include a study on reformations of transport, procurement and supply chains.</w:t>
      </w:r>
      <w:r>
        <w:br/>
        <w:t>Maybe we could reference one or two studies that possess this kind of expertise.</w:t>
      </w:r>
    </w:p>
  </w:comment>
  <w:comment w:id="19" w:author="Ofir Eriksen" w:date="2026-09-01T10:48:00Z" w:initials="OE">
    <w:p w14:paraId="087CD10B" w14:textId="77777777" w:rsidR="003E73D7" w:rsidRDefault="003E73D7" w:rsidP="003E73D7">
      <w:pPr>
        <w:pStyle w:val="CommentText"/>
      </w:pPr>
      <w:r>
        <w:rPr>
          <w:rStyle w:val="CommentReference"/>
        </w:rPr>
        <w:annotationRef/>
      </w:r>
      <w:r>
        <w:t>Thank you for notifying us on this matter. We will do better with or next proof-reading.</w:t>
      </w:r>
      <w:r>
        <w:br/>
      </w:r>
      <w:r>
        <w:br/>
        <w:t>The specific mistake you referenced might be a parsing error. When you ran your feedback through an LLM (which I assume you did to improve and double check your corrections) it hallucinated this ”0-83”  that you mentioned due to a parsing error.</w:t>
      </w:r>
      <w:r>
        <w:br/>
        <w:t>In my document there is no such occurence.</w:t>
      </w:r>
    </w:p>
    <w:p w14:paraId="6FAF0E17" w14:textId="77777777" w:rsidR="003E73D7" w:rsidRDefault="003E73D7" w:rsidP="003E73D7">
      <w:pPr>
        <w:pStyle w:val="CommentText"/>
      </w:pPr>
      <w:r>
        <w:t>If I’m wrong here, then I apologise; in that case, I don’t know where the document could have been corruptied, but it does not appear anywhere in the document I uploaded.</w:t>
      </w:r>
    </w:p>
  </w:comment>
  <w:comment w:id="20" w:author="Ofir Eriksen" w:date="2026-09-01T13:21:00Z" w:initials="OE">
    <w:p w14:paraId="4695F8EB" w14:textId="77777777" w:rsidR="00A76FEB" w:rsidRDefault="00A76FEB" w:rsidP="00A76FEB">
      <w:pPr>
        <w:pStyle w:val="CommentText"/>
      </w:pPr>
      <w:r>
        <w:rPr>
          <w:rStyle w:val="CommentReference"/>
        </w:rPr>
        <w:annotationRef/>
      </w:r>
      <w:r>
        <w:t>This is really vague. There is a limit on word count and I have no idea what I should delete when I am requested to add something.</w:t>
      </w:r>
    </w:p>
  </w:comment>
  <w:comment w:id="21" w:author="Ofir Eriksen" w:date="2026-09-01T13:22:00Z" w:initials="OE">
    <w:p w14:paraId="0F617028" w14:textId="77777777" w:rsidR="00E062AF" w:rsidRDefault="00E062AF" w:rsidP="00E062AF">
      <w:pPr>
        <w:pStyle w:val="CommentText"/>
      </w:pPr>
      <w:r>
        <w:rPr>
          <w:rStyle w:val="CommentReference"/>
        </w:rPr>
        <w:annotationRef/>
      </w:r>
      <w:r>
        <w:t>If this is what the former point is referencing to, then I think we addressed a very similar request from the other reviewer. Maybe I should just formulate an answer that explains how I addressed it</w:t>
      </w:r>
    </w:p>
  </w:comment>
  <w:comment w:id="22" w:author="Ofir Eriksen" w:date="2026-09-01T13:24:00Z" w:initials="OE">
    <w:p w14:paraId="7A46F5AC" w14:textId="77777777" w:rsidR="00100B27" w:rsidRDefault="00100B27" w:rsidP="00100B27">
      <w:pPr>
        <w:pStyle w:val="CommentText"/>
      </w:pPr>
      <w:r>
        <w:rPr>
          <w:rStyle w:val="CommentReference"/>
        </w:rPr>
        <w:annotationRef/>
      </w:r>
      <w:r>
        <w:t>I have no idea what they mean by this. But I did also expand on the first page (research in context), so maybe it will be good enough to just answer this request with saying that I extrapolated ’research in context’ upon their request.</w:t>
      </w:r>
    </w:p>
  </w:comment>
  <w:comment w:id="23" w:author="Ofir Eriksen" w:date="2026-09-01T13:25:00Z" w:initials="OE">
    <w:p w14:paraId="757358E1" w14:textId="77777777" w:rsidR="00AC5600" w:rsidRDefault="00AC5600" w:rsidP="00AC5600">
      <w:pPr>
        <w:pStyle w:val="CommentText"/>
        <w:numPr>
          <w:ilvl w:val="0"/>
          <w:numId w:val="1"/>
        </w:numPr>
      </w:pPr>
      <w:r>
        <w:rPr>
          <w:rStyle w:val="CommentReference"/>
        </w:rPr>
        <w:annotationRef/>
      </w:r>
      <w:r>
        <w:t>We extrapolated the introduction based on the other comments. This might answer it suffiently. Maybe I should explain what we basically did.</w:t>
      </w:r>
    </w:p>
    <w:p w14:paraId="0D650241" w14:textId="77777777" w:rsidR="00AC5600" w:rsidRDefault="00AC5600" w:rsidP="00AC5600">
      <w:pPr>
        <w:pStyle w:val="CommentText"/>
        <w:numPr>
          <w:ilvl w:val="0"/>
          <w:numId w:val="1"/>
        </w:numPr>
        <w:ind w:left="300"/>
      </w:pPr>
      <w:r>
        <w:t xml:space="preserve">What do you want me to do about the novelty? It is either novel enough or not. And as elaborated in the former, it is now explained more thorough, </w:t>
      </w:r>
      <w:r>
        <w:rPr>
          <w:i/>
          <w:iCs/>
        </w:rPr>
        <w:t>how</w:t>
      </w:r>
      <w:r>
        <w:t xml:space="preserve"> it is novel.</w:t>
      </w:r>
    </w:p>
  </w:comment>
  <w:comment w:id="24" w:author="Ofir Eriksen" w:date="2026-09-01T13:26:00Z" w:initials="OE">
    <w:p w14:paraId="0FE511E6" w14:textId="77777777" w:rsidR="000C6F38" w:rsidRDefault="000C6F38" w:rsidP="000C6F38">
      <w:pPr>
        <w:pStyle w:val="CommentText"/>
      </w:pPr>
      <w:r>
        <w:rPr>
          <w:rStyle w:val="CommentReference"/>
        </w:rPr>
        <w:annotationRef/>
      </w:r>
      <w:r>
        <w:t xml:space="preserve">A quantitative analysis of what? </w:t>
      </w:r>
      <w:r>
        <w:br/>
        <w:t>Why would there be a mismatch?</w:t>
      </w:r>
      <w:r>
        <w:br/>
      </w:r>
    </w:p>
  </w:comment>
  <w:comment w:id="25" w:author="Ofir Eriksen" w:date="2026-09-01T13:28:00Z" w:initials="OE">
    <w:p w14:paraId="0823D096" w14:textId="77777777" w:rsidR="007B67C0" w:rsidRDefault="007B67C0" w:rsidP="007B67C0">
      <w:pPr>
        <w:pStyle w:val="CommentText"/>
      </w:pPr>
      <w:r>
        <w:rPr>
          <w:rStyle w:val="CommentReference"/>
        </w:rPr>
        <w:annotationRef/>
      </w:r>
      <w:r>
        <w:t>Why would I create uncertainty analyses on the least significant variables? It would be rather easy to say that the rankings wouldn’t change because it is not the most significant variables that are uncertain. Furthermore, there are no scientific basis of uncertainty. The uncertainty lies in that we don’t know for sure that the numbers are correct, but we specifically used the best estimates we could find.</w:t>
      </w:r>
    </w:p>
  </w:comment>
  <w:comment w:id="26" w:author="Ofir Eriksen" w:date="2026-09-01T13:30:00Z" w:initials="OE">
    <w:p w14:paraId="5AC92FC6" w14:textId="77777777" w:rsidR="003666C5" w:rsidRDefault="003666C5" w:rsidP="003666C5">
      <w:pPr>
        <w:pStyle w:val="CommentText"/>
      </w:pPr>
      <w:r>
        <w:rPr>
          <w:rStyle w:val="CommentReference"/>
        </w:rPr>
        <w:annotationRef/>
      </w:r>
      <w:r>
        <w:t>Thank you for this insight. That is a great comment. I will gladly try to improve reproducibility, because that is an important aspect of our study; namely that it is possible to reproduce it if you have the right data sets and some programming skills</w:t>
      </w:r>
    </w:p>
  </w:comment>
  <w:comment w:id="27" w:author="Ofir Eriksen" w:date="2026-09-01T13:31:00Z" w:initials="OE">
    <w:p w14:paraId="13814297" w14:textId="77777777" w:rsidR="002F5A90" w:rsidRDefault="002F5A90" w:rsidP="002F5A90">
      <w:pPr>
        <w:pStyle w:val="CommentText"/>
      </w:pPr>
      <w:r>
        <w:rPr>
          <w:rStyle w:val="CommentReference"/>
        </w:rPr>
        <w:annotationRef/>
      </w:r>
      <w:r>
        <w:t>Thank you for this comment. Indeed we did find hotspots.</w:t>
      </w:r>
      <w:r>
        <w:br/>
        <w:t>We considered reduction paths outside of scope, but we could try to look into the literature and reference some ideas about how to reduce impacts from these hotspots</w:t>
      </w:r>
    </w:p>
  </w:comment>
  <w:comment w:id="28" w:author="Ofir Eriksen" w:date="2026-09-01T13:32:00Z" w:initials="OE">
    <w:p w14:paraId="3D3EEC1C" w14:textId="77777777" w:rsidR="00543879" w:rsidRDefault="00543879" w:rsidP="00543879">
      <w:pPr>
        <w:pStyle w:val="CommentText"/>
      </w:pPr>
      <w:r>
        <w:rPr>
          <w:rStyle w:val="CommentReference"/>
        </w:rPr>
        <w:annotationRef/>
      </w:r>
      <w:r>
        <w:t>Thank you for this, you’re right, this is an important aspect of good communication. A ctrl+f search was conducted and changes have been made.</w:t>
      </w:r>
    </w:p>
  </w:comment>
  <w:comment w:id="29" w:author="Ofir Eriksen" w:date="2026-09-01T13:47:00Z" w:initials="OE">
    <w:p w14:paraId="311FAA71" w14:textId="77777777" w:rsidR="00F065FE" w:rsidRDefault="00F065FE" w:rsidP="00F065FE">
      <w:pPr>
        <w:pStyle w:val="CommentText"/>
      </w:pPr>
      <w:r>
        <w:rPr>
          <w:rStyle w:val="CommentReference"/>
        </w:rPr>
        <w:annotationRef/>
      </w:r>
      <w:r>
        <w:t>Thank you for this comment. We added the year and explicitly stated the referenced source in the text to further elaborate.</w:t>
      </w:r>
    </w:p>
  </w:comment>
  <w:comment w:id="30" w:author="Ofir Eriksen" w:date="2026-09-01T13:48:00Z" w:initials="OE">
    <w:p w14:paraId="7437EA80" w14:textId="77777777" w:rsidR="00040A8A" w:rsidRDefault="00040A8A" w:rsidP="00040A8A">
      <w:pPr>
        <w:pStyle w:val="CommentText"/>
      </w:pPr>
      <w:r>
        <w:rPr>
          <w:rStyle w:val="CommentReference"/>
        </w:rPr>
        <w:annotationRef/>
      </w:r>
      <w:r>
        <w:t>I have no idea. I didn’t think there was a newer version.</w:t>
      </w:r>
      <w:r>
        <w:br/>
      </w:r>
      <w:r>
        <w:br/>
        <w:t>Albert, I believe this is one of the things I cannot answer without you.</w:t>
      </w:r>
      <w:r>
        <w:br/>
        <w:t>If I were to change the dataset, I would worry that it wouldn’t be able to comply with the code that we used from Steenmeijer et al.</w:t>
      </w:r>
    </w:p>
  </w:comment>
  <w:comment w:id="31" w:author="Ofir Eriksen" w:date="2026-09-01T13:49:00Z" w:initials="OE">
    <w:p w14:paraId="01563AC3" w14:textId="77777777" w:rsidR="00040A8A" w:rsidRDefault="00040A8A" w:rsidP="00040A8A">
      <w:pPr>
        <w:pStyle w:val="CommentText"/>
      </w:pPr>
      <w:r>
        <w:rPr>
          <w:rStyle w:val="CommentReference"/>
        </w:rPr>
        <w:annotationRef/>
      </w:r>
      <w:r>
        <w:t>How? What’s wrong with them?</w:t>
      </w:r>
    </w:p>
  </w:comment>
  <w:comment w:id="32" w:author="Ofir Eriksen" w:date="2026-09-01T13:49:00Z" w:initials="OE">
    <w:p w14:paraId="11FEA934" w14:textId="77777777" w:rsidR="007150B2" w:rsidRDefault="007150B2" w:rsidP="007150B2">
      <w:pPr>
        <w:pStyle w:val="CommentText"/>
      </w:pPr>
      <w:r>
        <w:rPr>
          <w:rStyle w:val="CommentReference"/>
        </w:rPr>
        <w:annotationRef/>
      </w:r>
      <w:r>
        <w:t>This is really vague and unspecific and truly difficult to comply with, when I don’t know what it is that is missing.</w:t>
      </w:r>
    </w:p>
  </w:comment>
  <w:comment w:id="33" w:author="Ofir Eriksen" w:date="2026-09-01T13:50:00Z" w:initials="OE">
    <w:p w14:paraId="2715803C" w14:textId="77777777" w:rsidR="00513670" w:rsidRDefault="00513670" w:rsidP="00513670">
      <w:pPr>
        <w:pStyle w:val="CommentText"/>
      </w:pPr>
      <w:r>
        <w:rPr>
          <w:rStyle w:val="CommentReference"/>
        </w:rPr>
        <w:annotationRef/>
      </w:r>
      <w:r>
        <w:t>Thank you, this is a great comment. We can definitely elaborate - assuming there is not word count limit. We’ll try to figure something out.</w:t>
      </w:r>
    </w:p>
  </w:comment>
  <w:comment w:id="34" w:author="Ofir Eriksen" w:date="2026-09-01T13:50:00Z" w:initials="OE">
    <w:p w14:paraId="3D6B8401" w14:textId="77777777" w:rsidR="00513670" w:rsidRDefault="00513670" w:rsidP="00513670">
      <w:pPr>
        <w:pStyle w:val="CommentText"/>
      </w:pPr>
      <w:r>
        <w:rPr>
          <w:rStyle w:val="CommentReference"/>
        </w:rPr>
        <w:annotationRef/>
      </w:r>
      <w:r>
        <w:t>Okay, that’s definitely doable.</w:t>
      </w:r>
    </w:p>
  </w:comment>
  <w:comment w:id="35" w:author="Ofir Eriksen" w:date="2026-09-01T13:51:00Z" w:initials="OE">
    <w:p w14:paraId="7E70B41F" w14:textId="77777777" w:rsidR="008B0E37" w:rsidRDefault="008B0E37" w:rsidP="008B0E37">
      <w:pPr>
        <w:pStyle w:val="CommentText"/>
      </w:pPr>
      <w:r>
        <w:rPr>
          <w:rStyle w:val="CommentReference"/>
        </w:rPr>
        <w:annotationRef/>
      </w:r>
      <w:r>
        <w:t>It is really difficult to assess whether this is a parsing error from the reviewer’s LLM, or whether it is actually true. I will try to run it through an LLm, and then also proofread it afterwards to look for mistakes.</w:t>
      </w:r>
      <w:r>
        <w:br/>
        <w:t>I’ll also print it again - that usually helps.</w:t>
      </w:r>
    </w:p>
  </w:comment>
  <w:comment w:id="36" w:author="Ofir Eriksen" w:date="2026-09-01T13:52:00Z" w:initials="OE">
    <w:p w14:paraId="7247EFB1" w14:textId="77777777" w:rsidR="008B0E37" w:rsidRDefault="008B0E37" w:rsidP="008B0E37">
      <w:pPr>
        <w:pStyle w:val="CommentText"/>
      </w:pPr>
      <w:r>
        <w:rPr>
          <w:rStyle w:val="CommentReference"/>
        </w:rPr>
        <w:annotationRef/>
      </w:r>
      <w:r>
        <w:t>Yes. This one is the easiest so far. When we have addressed all the comments, I agree; the paper is most probably improved.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B88B4D" w15:done="0"/>
  <w15:commentEx w15:paraId="3E434288" w15:paraIdParent="05B88B4D" w15:done="0"/>
  <w15:commentEx w15:paraId="48049405" w15:done="0"/>
  <w15:commentEx w15:paraId="4BCC48E6" w15:paraIdParent="48049405" w15:done="0"/>
  <w15:commentEx w15:paraId="131A6AC6" w15:done="0"/>
  <w15:commentEx w15:paraId="30360C76" w15:paraIdParent="131A6AC6" w15:done="0"/>
  <w15:commentEx w15:paraId="148951F3" w15:done="0"/>
  <w15:commentEx w15:paraId="5FFD1F90" w15:paraIdParent="148951F3" w15:done="0"/>
  <w15:commentEx w15:paraId="1126A41D" w15:done="0"/>
  <w15:commentEx w15:paraId="63537365" w15:paraIdParent="1126A41D" w15:done="0"/>
  <w15:commentEx w15:paraId="1E47D463" w15:done="0"/>
  <w15:commentEx w15:paraId="14D826AE" w15:done="0"/>
  <w15:commentEx w15:paraId="3D7E000F" w15:done="0"/>
  <w15:commentEx w15:paraId="0AD02DE5" w15:done="0"/>
  <w15:commentEx w15:paraId="081B4C0E" w15:done="0"/>
  <w15:commentEx w15:paraId="6415A285" w15:done="0"/>
  <w15:commentEx w15:paraId="47F3B47E" w15:done="0"/>
  <w15:commentEx w15:paraId="71CB15AD" w15:done="0"/>
  <w15:commentEx w15:paraId="1FB9F947" w15:done="0"/>
  <w15:commentEx w15:paraId="6FAF0E17" w15:done="0"/>
  <w15:commentEx w15:paraId="4695F8EB" w15:done="0"/>
  <w15:commentEx w15:paraId="0F617028" w15:done="0"/>
  <w15:commentEx w15:paraId="7A46F5AC" w15:done="0"/>
  <w15:commentEx w15:paraId="0D650241" w15:done="0"/>
  <w15:commentEx w15:paraId="0FE511E6" w15:done="0"/>
  <w15:commentEx w15:paraId="0823D096" w15:done="0"/>
  <w15:commentEx w15:paraId="5AC92FC6" w15:done="0"/>
  <w15:commentEx w15:paraId="13814297" w15:done="0"/>
  <w15:commentEx w15:paraId="3D3EEC1C" w15:done="0"/>
  <w15:commentEx w15:paraId="311FAA71" w15:done="0"/>
  <w15:commentEx w15:paraId="7437EA80" w15:done="0"/>
  <w15:commentEx w15:paraId="01563AC3" w15:done="0"/>
  <w15:commentEx w15:paraId="11FEA934" w15:done="0"/>
  <w15:commentEx w15:paraId="2715803C" w15:done="0"/>
  <w15:commentEx w15:paraId="3D6B8401" w15:done="0"/>
  <w15:commentEx w15:paraId="7E70B41F" w15:done="0"/>
  <w15:commentEx w15:paraId="7247EF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683299" w16cex:dateUtc="2026-08-31T11:30:00Z"/>
  <w16cex:commentExtensible w16cex:durableId="1C3EBB22" w16cex:dateUtc="2026-09-03T11:25:00Z"/>
  <w16cex:commentExtensible w16cex:durableId="295158D6" w16cex:dateUtc="2026-08-31T11:34:00Z"/>
  <w16cex:commentExtensible w16cex:durableId="1C01E1E8" w16cex:dateUtc="2026-09-03T11:26:00Z"/>
  <w16cex:commentExtensible w16cex:durableId="5A2BF788" w16cex:dateUtc="2026-08-31T11:35:00Z"/>
  <w16cex:commentExtensible w16cex:durableId="0F08C0BE" w16cex:dateUtc="2026-09-03T11:28:00Z"/>
  <w16cex:commentExtensible w16cex:durableId="6EAB5FA2" w16cex:dateUtc="2026-08-31T11:37:00Z"/>
  <w16cex:commentExtensible w16cex:durableId="205C8C77" w16cex:dateUtc="2026-09-02T13:10:00Z"/>
  <w16cex:commentExtensible w16cex:durableId="7BF16BC7" w16cex:dateUtc="2026-08-31T11:41:00Z"/>
  <w16cex:commentExtensible w16cex:durableId="1424C245" w16cex:dateUtc="2026-09-02T13:11:00Z"/>
  <w16cex:commentExtensible w16cex:durableId="2BE58EDC" w16cex:dateUtc="2026-08-31T13:27:00Z"/>
  <w16cex:commentExtensible w16cex:durableId="6C7C6663" w16cex:dateUtc="2026-08-31T13:26:00Z"/>
  <w16cex:commentExtensible w16cex:durableId="5064D95C" w16cex:dateUtc="2026-09-01T08:06:00Z"/>
  <w16cex:commentExtensible w16cex:durableId="0248CE10" w16cex:dateUtc="2026-09-01T08:17:00Z"/>
  <w16cex:commentExtensible w16cex:durableId="486DB0D9" w16cex:dateUtc="2026-09-01T08:29:00Z"/>
  <w16cex:commentExtensible w16cex:durableId="3AF8AB4F" w16cex:dateUtc="2026-09-01T08:35:00Z"/>
  <w16cex:commentExtensible w16cex:durableId="6E2E1E0C" w16cex:dateUtc="2026-09-01T08:36:00Z"/>
  <w16cex:commentExtensible w16cex:durableId="74907557" w16cex:dateUtc="2026-09-01T08:37:00Z"/>
  <w16cex:commentExtensible w16cex:durableId="0064ADD4" w16cex:dateUtc="2026-09-01T08:40:00Z"/>
  <w16cex:commentExtensible w16cex:durableId="1194B7B5" w16cex:dateUtc="2026-09-01T08:48:00Z"/>
  <w16cex:commentExtensible w16cex:durableId="457A7258" w16cex:dateUtc="2026-09-01T11:21:00Z"/>
  <w16cex:commentExtensible w16cex:durableId="29CE195A" w16cex:dateUtc="2026-09-01T11:22:00Z"/>
  <w16cex:commentExtensible w16cex:durableId="79053D06" w16cex:dateUtc="2026-09-01T11:24:00Z"/>
  <w16cex:commentExtensible w16cex:durableId="6553E4FA" w16cex:dateUtc="2026-09-01T11:25:00Z"/>
  <w16cex:commentExtensible w16cex:durableId="79A5EABA" w16cex:dateUtc="2026-09-01T11:26:00Z"/>
  <w16cex:commentExtensible w16cex:durableId="6F5FE327" w16cex:dateUtc="2026-09-01T11:28:00Z"/>
  <w16cex:commentExtensible w16cex:durableId="7270479B" w16cex:dateUtc="2026-09-01T11:30:00Z"/>
  <w16cex:commentExtensible w16cex:durableId="7B892AE4" w16cex:dateUtc="2026-09-01T11:31:00Z"/>
  <w16cex:commentExtensible w16cex:durableId="052839F4" w16cex:dateUtc="2026-09-01T11:32:00Z"/>
  <w16cex:commentExtensible w16cex:durableId="6B4FF234" w16cex:dateUtc="2026-09-01T11:47:00Z"/>
  <w16cex:commentExtensible w16cex:durableId="009E8EE1" w16cex:dateUtc="2026-09-01T11:48:00Z"/>
  <w16cex:commentExtensible w16cex:durableId="797975BB" w16cex:dateUtc="2026-09-01T11:49:00Z"/>
  <w16cex:commentExtensible w16cex:durableId="3442333A" w16cex:dateUtc="2026-09-01T11:49:00Z"/>
  <w16cex:commentExtensible w16cex:durableId="011D1CC0" w16cex:dateUtc="2026-09-01T11:50:00Z"/>
  <w16cex:commentExtensible w16cex:durableId="008B5686" w16cex:dateUtc="2026-09-01T11:50:00Z"/>
  <w16cex:commentExtensible w16cex:durableId="391F3B65" w16cex:dateUtc="2026-09-01T11:51:00Z"/>
  <w16cex:commentExtensible w16cex:durableId="6E4F2862" w16cex:dateUtc="2026-09-01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B88B4D" w16cid:durableId="41683299"/>
  <w16cid:commentId w16cid:paraId="3E434288" w16cid:durableId="1C3EBB22"/>
  <w16cid:commentId w16cid:paraId="48049405" w16cid:durableId="295158D6"/>
  <w16cid:commentId w16cid:paraId="4BCC48E6" w16cid:durableId="1C01E1E8"/>
  <w16cid:commentId w16cid:paraId="131A6AC6" w16cid:durableId="5A2BF788"/>
  <w16cid:commentId w16cid:paraId="30360C76" w16cid:durableId="0F08C0BE"/>
  <w16cid:commentId w16cid:paraId="148951F3" w16cid:durableId="6EAB5FA2"/>
  <w16cid:commentId w16cid:paraId="5FFD1F90" w16cid:durableId="205C8C77"/>
  <w16cid:commentId w16cid:paraId="1126A41D" w16cid:durableId="7BF16BC7"/>
  <w16cid:commentId w16cid:paraId="63537365" w16cid:durableId="1424C245"/>
  <w16cid:commentId w16cid:paraId="1E47D463" w16cid:durableId="2BE58EDC"/>
  <w16cid:commentId w16cid:paraId="14D826AE" w16cid:durableId="6C7C6663"/>
  <w16cid:commentId w16cid:paraId="3D7E000F" w16cid:durableId="5064D95C"/>
  <w16cid:commentId w16cid:paraId="0AD02DE5" w16cid:durableId="0248CE10"/>
  <w16cid:commentId w16cid:paraId="081B4C0E" w16cid:durableId="486DB0D9"/>
  <w16cid:commentId w16cid:paraId="6415A285" w16cid:durableId="3AF8AB4F"/>
  <w16cid:commentId w16cid:paraId="47F3B47E" w16cid:durableId="6E2E1E0C"/>
  <w16cid:commentId w16cid:paraId="71CB15AD" w16cid:durableId="74907557"/>
  <w16cid:commentId w16cid:paraId="1FB9F947" w16cid:durableId="0064ADD4"/>
  <w16cid:commentId w16cid:paraId="6FAF0E17" w16cid:durableId="1194B7B5"/>
  <w16cid:commentId w16cid:paraId="4695F8EB" w16cid:durableId="457A7258"/>
  <w16cid:commentId w16cid:paraId="0F617028" w16cid:durableId="29CE195A"/>
  <w16cid:commentId w16cid:paraId="7A46F5AC" w16cid:durableId="79053D06"/>
  <w16cid:commentId w16cid:paraId="0D650241" w16cid:durableId="6553E4FA"/>
  <w16cid:commentId w16cid:paraId="0FE511E6" w16cid:durableId="79A5EABA"/>
  <w16cid:commentId w16cid:paraId="0823D096" w16cid:durableId="6F5FE327"/>
  <w16cid:commentId w16cid:paraId="5AC92FC6" w16cid:durableId="7270479B"/>
  <w16cid:commentId w16cid:paraId="13814297" w16cid:durableId="7B892AE4"/>
  <w16cid:commentId w16cid:paraId="3D3EEC1C" w16cid:durableId="052839F4"/>
  <w16cid:commentId w16cid:paraId="311FAA71" w16cid:durableId="6B4FF234"/>
  <w16cid:commentId w16cid:paraId="7437EA80" w16cid:durableId="009E8EE1"/>
  <w16cid:commentId w16cid:paraId="01563AC3" w16cid:durableId="797975BB"/>
  <w16cid:commentId w16cid:paraId="11FEA934" w16cid:durableId="3442333A"/>
  <w16cid:commentId w16cid:paraId="2715803C" w16cid:durableId="011D1CC0"/>
  <w16cid:commentId w16cid:paraId="3D6B8401" w16cid:durableId="008B5686"/>
  <w16cid:commentId w16cid:paraId="7E70B41F" w16cid:durableId="391F3B65"/>
  <w16cid:commentId w16cid:paraId="7247EFB1" w16cid:durableId="6E4F28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91CC" w14:textId="77777777" w:rsidR="00A05393" w:rsidRPr="00DF2CE4" w:rsidRDefault="00A05393" w:rsidP="00115E35">
      <w:pPr>
        <w:spacing w:after="0" w:line="240" w:lineRule="auto"/>
      </w:pPr>
      <w:r w:rsidRPr="00DF2CE4">
        <w:separator/>
      </w:r>
    </w:p>
  </w:endnote>
  <w:endnote w:type="continuationSeparator" w:id="0">
    <w:p w14:paraId="706C0597" w14:textId="77777777" w:rsidR="00A05393" w:rsidRPr="00DF2CE4" w:rsidRDefault="00A05393" w:rsidP="00115E35">
      <w:pPr>
        <w:spacing w:after="0" w:line="240" w:lineRule="auto"/>
      </w:pPr>
      <w:r w:rsidRPr="00DF2C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569F4" w14:textId="77777777" w:rsidR="00A05393" w:rsidRPr="00DF2CE4" w:rsidRDefault="00A05393" w:rsidP="00115E35">
      <w:pPr>
        <w:spacing w:after="0" w:line="240" w:lineRule="auto"/>
      </w:pPr>
      <w:r w:rsidRPr="00DF2CE4">
        <w:separator/>
      </w:r>
    </w:p>
  </w:footnote>
  <w:footnote w:type="continuationSeparator" w:id="0">
    <w:p w14:paraId="7E31FE88" w14:textId="77777777" w:rsidR="00A05393" w:rsidRPr="00DF2CE4" w:rsidRDefault="00A05393" w:rsidP="00115E35">
      <w:pPr>
        <w:spacing w:after="0" w:line="240" w:lineRule="auto"/>
      </w:pPr>
      <w:r w:rsidRPr="00DF2C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7216"/>
    <w:multiLevelType w:val="hybridMultilevel"/>
    <w:tmpl w:val="321262F8"/>
    <w:lvl w:ilvl="0" w:tplc="3A761C0C">
      <w:start w:val="1"/>
      <w:numFmt w:val="decimal"/>
      <w:lvlText w:val="%1."/>
      <w:lvlJc w:val="left"/>
      <w:pPr>
        <w:ind w:left="1020" w:hanging="360"/>
      </w:pPr>
    </w:lvl>
    <w:lvl w:ilvl="1" w:tplc="4A8EB872">
      <w:start w:val="1"/>
      <w:numFmt w:val="decimal"/>
      <w:lvlText w:val="%2."/>
      <w:lvlJc w:val="left"/>
      <w:pPr>
        <w:ind w:left="1020" w:hanging="360"/>
      </w:pPr>
    </w:lvl>
    <w:lvl w:ilvl="2" w:tplc="882A27F4">
      <w:start w:val="1"/>
      <w:numFmt w:val="decimal"/>
      <w:lvlText w:val="%3."/>
      <w:lvlJc w:val="left"/>
      <w:pPr>
        <w:ind w:left="1020" w:hanging="360"/>
      </w:pPr>
    </w:lvl>
    <w:lvl w:ilvl="3" w:tplc="0B38C8A4">
      <w:start w:val="1"/>
      <w:numFmt w:val="decimal"/>
      <w:lvlText w:val="%4."/>
      <w:lvlJc w:val="left"/>
      <w:pPr>
        <w:ind w:left="1020" w:hanging="360"/>
      </w:pPr>
    </w:lvl>
    <w:lvl w:ilvl="4" w:tplc="BAF85048">
      <w:start w:val="1"/>
      <w:numFmt w:val="decimal"/>
      <w:lvlText w:val="%5."/>
      <w:lvlJc w:val="left"/>
      <w:pPr>
        <w:ind w:left="1020" w:hanging="360"/>
      </w:pPr>
    </w:lvl>
    <w:lvl w:ilvl="5" w:tplc="3B2A0278">
      <w:start w:val="1"/>
      <w:numFmt w:val="decimal"/>
      <w:lvlText w:val="%6."/>
      <w:lvlJc w:val="left"/>
      <w:pPr>
        <w:ind w:left="1020" w:hanging="360"/>
      </w:pPr>
    </w:lvl>
    <w:lvl w:ilvl="6" w:tplc="0B785A30">
      <w:start w:val="1"/>
      <w:numFmt w:val="decimal"/>
      <w:lvlText w:val="%7."/>
      <w:lvlJc w:val="left"/>
      <w:pPr>
        <w:ind w:left="1020" w:hanging="360"/>
      </w:pPr>
    </w:lvl>
    <w:lvl w:ilvl="7" w:tplc="742C4712">
      <w:start w:val="1"/>
      <w:numFmt w:val="decimal"/>
      <w:lvlText w:val="%8."/>
      <w:lvlJc w:val="left"/>
      <w:pPr>
        <w:ind w:left="1020" w:hanging="360"/>
      </w:pPr>
    </w:lvl>
    <w:lvl w:ilvl="8" w:tplc="D52C925C">
      <w:start w:val="1"/>
      <w:numFmt w:val="decimal"/>
      <w:lvlText w:val="%9."/>
      <w:lvlJc w:val="left"/>
      <w:pPr>
        <w:ind w:left="1020" w:hanging="360"/>
      </w:pPr>
    </w:lvl>
  </w:abstractNum>
  <w:num w:numId="1" w16cid:durableId="74449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r Eriksen">
    <w15:presenceInfo w15:providerId="AD" w15:userId="S::ofe@igt.sdu.dk::d9793285-d208-484c-bd23-d94e7f9506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D25"/>
    <w:rsid w:val="00033327"/>
    <w:rsid w:val="0003435D"/>
    <w:rsid w:val="0003486B"/>
    <w:rsid w:val="00040A8A"/>
    <w:rsid w:val="000C6F38"/>
    <w:rsid w:val="00100B27"/>
    <w:rsid w:val="001045DD"/>
    <w:rsid w:val="00115E35"/>
    <w:rsid w:val="001502F1"/>
    <w:rsid w:val="00173EF0"/>
    <w:rsid w:val="00174AE2"/>
    <w:rsid w:val="001B0E3B"/>
    <w:rsid w:val="001B7D3B"/>
    <w:rsid w:val="001D4970"/>
    <w:rsid w:val="002304A3"/>
    <w:rsid w:val="00262A29"/>
    <w:rsid w:val="00277671"/>
    <w:rsid w:val="00290C07"/>
    <w:rsid w:val="002A1263"/>
    <w:rsid w:val="002B5C0D"/>
    <w:rsid w:val="002D526E"/>
    <w:rsid w:val="002E773F"/>
    <w:rsid w:val="002F5A90"/>
    <w:rsid w:val="002F67B6"/>
    <w:rsid w:val="003666C5"/>
    <w:rsid w:val="003679BB"/>
    <w:rsid w:val="003C3083"/>
    <w:rsid w:val="003C4D25"/>
    <w:rsid w:val="003E73D7"/>
    <w:rsid w:val="00403946"/>
    <w:rsid w:val="0046153E"/>
    <w:rsid w:val="004F14B0"/>
    <w:rsid w:val="00502AF5"/>
    <w:rsid w:val="00511891"/>
    <w:rsid w:val="00513670"/>
    <w:rsid w:val="005161C1"/>
    <w:rsid w:val="005316A0"/>
    <w:rsid w:val="005368A2"/>
    <w:rsid w:val="00543879"/>
    <w:rsid w:val="00564044"/>
    <w:rsid w:val="00591368"/>
    <w:rsid w:val="005F490B"/>
    <w:rsid w:val="0063020E"/>
    <w:rsid w:val="00675543"/>
    <w:rsid w:val="00691EDE"/>
    <w:rsid w:val="006C190D"/>
    <w:rsid w:val="006C699D"/>
    <w:rsid w:val="006D56F4"/>
    <w:rsid w:val="007071A1"/>
    <w:rsid w:val="007150B2"/>
    <w:rsid w:val="00767FCC"/>
    <w:rsid w:val="007B67C0"/>
    <w:rsid w:val="007F106F"/>
    <w:rsid w:val="007F3D79"/>
    <w:rsid w:val="00807DED"/>
    <w:rsid w:val="008A3EB7"/>
    <w:rsid w:val="008B0E37"/>
    <w:rsid w:val="008C2920"/>
    <w:rsid w:val="00931E05"/>
    <w:rsid w:val="009B7B3B"/>
    <w:rsid w:val="009C487D"/>
    <w:rsid w:val="009D12D4"/>
    <w:rsid w:val="00A05393"/>
    <w:rsid w:val="00A72CF2"/>
    <w:rsid w:val="00A7308D"/>
    <w:rsid w:val="00A76FEB"/>
    <w:rsid w:val="00AC5600"/>
    <w:rsid w:val="00B346E3"/>
    <w:rsid w:val="00B53AB3"/>
    <w:rsid w:val="00B60CB9"/>
    <w:rsid w:val="00BA13C9"/>
    <w:rsid w:val="00BD15B1"/>
    <w:rsid w:val="00BE1063"/>
    <w:rsid w:val="00BE32A1"/>
    <w:rsid w:val="00C00BF4"/>
    <w:rsid w:val="00C132F1"/>
    <w:rsid w:val="00C42B6B"/>
    <w:rsid w:val="00C72A56"/>
    <w:rsid w:val="00CB218F"/>
    <w:rsid w:val="00D404D4"/>
    <w:rsid w:val="00D6756F"/>
    <w:rsid w:val="00D6781E"/>
    <w:rsid w:val="00DA58BB"/>
    <w:rsid w:val="00DE084A"/>
    <w:rsid w:val="00DE2F49"/>
    <w:rsid w:val="00DF2CE4"/>
    <w:rsid w:val="00E062AF"/>
    <w:rsid w:val="00E743C8"/>
    <w:rsid w:val="00E87314"/>
    <w:rsid w:val="00EC3B79"/>
    <w:rsid w:val="00ED0439"/>
    <w:rsid w:val="00EE1CD7"/>
    <w:rsid w:val="00EE3D7C"/>
    <w:rsid w:val="00F065FE"/>
    <w:rsid w:val="00F25D59"/>
    <w:rsid w:val="00F44DF7"/>
    <w:rsid w:val="00FA4257"/>
    <w:rsid w:val="00FE69A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64F74"/>
  <w15:chartTrackingRefBased/>
  <w15:docId w15:val="{84D55310-2821-4AA4-883B-86853892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CD7"/>
    <w:rPr>
      <w:lang w:val="en-GB"/>
    </w:rPr>
  </w:style>
  <w:style w:type="paragraph" w:styleId="Heading1">
    <w:name w:val="heading 1"/>
    <w:basedOn w:val="Normal"/>
    <w:next w:val="Normal"/>
    <w:link w:val="Heading1Char"/>
    <w:uiPriority w:val="9"/>
    <w:qFormat/>
    <w:rsid w:val="00EE1CD7"/>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EE1CD7"/>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5E3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15E35"/>
  </w:style>
  <w:style w:type="paragraph" w:styleId="Footer">
    <w:name w:val="footer"/>
    <w:basedOn w:val="Normal"/>
    <w:link w:val="FooterChar"/>
    <w:uiPriority w:val="99"/>
    <w:unhideWhenUsed/>
    <w:rsid w:val="00115E3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15E35"/>
  </w:style>
  <w:style w:type="character" w:customStyle="1" w:styleId="Heading1Char">
    <w:name w:val="Heading 1 Char"/>
    <w:basedOn w:val="DefaultParagraphFont"/>
    <w:link w:val="Heading1"/>
    <w:uiPriority w:val="9"/>
    <w:rsid w:val="00EE1CD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EE1CD7"/>
    <w:rPr>
      <w:rFonts w:asciiTheme="majorHAnsi" w:eastAsiaTheme="majorEastAsia" w:hAnsiTheme="majorHAnsi" w:cstheme="majorBidi"/>
      <w:sz w:val="26"/>
      <w:szCs w:val="26"/>
    </w:rPr>
  </w:style>
  <w:style w:type="paragraph" w:styleId="Subtitle">
    <w:name w:val="Subtitle"/>
    <w:basedOn w:val="Normal"/>
    <w:next w:val="Normal"/>
    <w:link w:val="SubtitleChar"/>
    <w:uiPriority w:val="11"/>
    <w:qFormat/>
    <w:rsid w:val="00EE1CD7"/>
    <w:pPr>
      <w:numPr>
        <w:ilvl w:val="1"/>
      </w:numPr>
    </w:pPr>
    <w:rPr>
      <w:rFonts w:eastAsiaTheme="minorEastAsia"/>
      <w:spacing w:val="15"/>
    </w:rPr>
  </w:style>
  <w:style w:type="character" w:customStyle="1" w:styleId="SubtitleChar">
    <w:name w:val="Subtitle Char"/>
    <w:basedOn w:val="DefaultParagraphFont"/>
    <w:link w:val="Subtitle"/>
    <w:uiPriority w:val="11"/>
    <w:rsid w:val="00EE1CD7"/>
    <w:rPr>
      <w:rFonts w:eastAsiaTheme="minorEastAsia"/>
      <w:spacing w:val="15"/>
    </w:rPr>
  </w:style>
  <w:style w:type="character" w:styleId="SubtleEmphasis">
    <w:name w:val="Subtle Emphasis"/>
    <w:basedOn w:val="DefaultParagraphFont"/>
    <w:uiPriority w:val="19"/>
    <w:qFormat/>
    <w:rsid w:val="00EE1CD7"/>
    <w:rPr>
      <w:i/>
      <w:iCs/>
      <w:color w:val="auto"/>
    </w:rPr>
  </w:style>
  <w:style w:type="character" w:styleId="IntenseEmphasis">
    <w:name w:val="Intense Emphasis"/>
    <w:basedOn w:val="DefaultParagraphFont"/>
    <w:uiPriority w:val="21"/>
    <w:qFormat/>
    <w:rsid w:val="00EE1CD7"/>
    <w:rPr>
      <w:i/>
      <w:iCs/>
      <w:color w:val="auto"/>
    </w:rPr>
  </w:style>
  <w:style w:type="character" w:styleId="Emphasis">
    <w:name w:val="Emphasis"/>
    <w:basedOn w:val="DefaultParagraphFont"/>
    <w:uiPriority w:val="20"/>
    <w:qFormat/>
    <w:rsid w:val="00EE1CD7"/>
    <w:rPr>
      <w:i/>
      <w:iCs/>
    </w:rPr>
  </w:style>
  <w:style w:type="character" w:styleId="Strong">
    <w:name w:val="Strong"/>
    <w:basedOn w:val="DefaultParagraphFont"/>
    <w:uiPriority w:val="22"/>
    <w:qFormat/>
    <w:rsid w:val="00EE1CD7"/>
    <w:rPr>
      <w:b/>
      <w:bCs/>
    </w:rPr>
  </w:style>
  <w:style w:type="paragraph" w:styleId="Quote">
    <w:name w:val="Quote"/>
    <w:basedOn w:val="Normal"/>
    <w:next w:val="Normal"/>
    <w:link w:val="QuoteChar"/>
    <w:uiPriority w:val="29"/>
    <w:qFormat/>
    <w:rsid w:val="00EE1CD7"/>
    <w:pPr>
      <w:spacing w:before="200"/>
      <w:ind w:left="864" w:right="864"/>
      <w:jc w:val="center"/>
    </w:pPr>
    <w:rPr>
      <w:i/>
      <w:iCs/>
    </w:rPr>
  </w:style>
  <w:style w:type="character" w:customStyle="1" w:styleId="QuoteChar">
    <w:name w:val="Quote Char"/>
    <w:basedOn w:val="DefaultParagraphFont"/>
    <w:link w:val="Quote"/>
    <w:uiPriority w:val="29"/>
    <w:rsid w:val="00EE1CD7"/>
    <w:rPr>
      <w:i/>
      <w:iCs/>
    </w:rPr>
  </w:style>
  <w:style w:type="paragraph" w:styleId="IntenseQuote">
    <w:name w:val="Intense Quote"/>
    <w:basedOn w:val="Normal"/>
    <w:next w:val="Normal"/>
    <w:link w:val="IntenseQuoteChar"/>
    <w:uiPriority w:val="30"/>
    <w:qFormat/>
    <w:rsid w:val="00EE1CD7"/>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E1CD7"/>
    <w:rPr>
      <w:i/>
      <w:iCs/>
    </w:rPr>
  </w:style>
  <w:style w:type="character" w:styleId="SubtleReference">
    <w:name w:val="Subtle Reference"/>
    <w:basedOn w:val="DefaultParagraphFont"/>
    <w:uiPriority w:val="31"/>
    <w:qFormat/>
    <w:rsid w:val="00EE1CD7"/>
    <w:rPr>
      <w:smallCaps/>
      <w:color w:val="auto"/>
    </w:rPr>
  </w:style>
  <w:style w:type="character" w:styleId="IntenseReference">
    <w:name w:val="Intense Reference"/>
    <w:basedOn w:val="DefaultParagraphFont"/>
    <w:uiPriority w:val="32"/>
    <w:qFormat/>
    <w:rsid w:val="00EE1CD7"/>
    <w:rPr>
      <w:b/>
      <w:bCs/>
      <w:smallCaps/>
      <w:color w:val="auto"/>
      <w:spacing w:val="5"/>
    </w:rPr>
  </w:style>
  <w:style w:type="character" w:styleId="BookTitle">
    <w:name w:val="Book Title"/>
    <w:basedOn w:val="DefaultParagraphFont"/>
    <w:uiPriority w:val="33"/>
    <w:qFormat/>
    <w:rsid w:val="00EE1CD7"/>
    <w:rPr>
      <w:b/>
      <w:bCs/>
      <w:i/>
      <w:iCs/>
      <w:spacing w:val="5"/>
    </w:rPr>
  </w:style>
  <w:style w:type="paragraph" w:styleId="ListParagraph">
    <w:name w:val="List Paragraph"/>
    <w:basedOn w:val="Normal"/>
    <w:uiPriority w:val="34"/>
    <w:qFormat/>
    <w:rsid w:val="00EE1CD7"/>
    <w:pPr>
      <w:ind w:left="720"/>
      <w:contextualSpacing/>
    </w:pPr>
  </w:style>
  <w:style w:type="character" w:styleId="CommentReference">
    <w:name w:val="annotation reference"/>
    <w:basedOn w:val="DefaultParagraphFont"/>
    <w:uiPriority w:val="99"/>
    <w:semiHidden/>
    <w:unhideWhenUsed/>
    <w:rsid w:val="007071A1"/>
    <w:rPr>
      <w:sz w:val="16"/>
      <w:szCs w:val="16"/>
    </w:rPr>
  </w:style>
  <w:style w:type="paragraph" w:styleId="CommentText">
    <w:name w:val="annotation text"/>
    <w:basedOn w:val="Normal"/>
    <w:link w:val="CommentTextChar"/>
    <w:uiPriority w:val="99"/>
    <w:unhideWhenUsed/>
    <w:rsid w:val="007071A1"/>
    <w:pPr>
      <w:spacing w:line="240" w:lineRule="auto"/>
    </w:pPr>
    <w:rPr>
      <w:sz w:val="20"/>
      <w:szCs w:val="20"/>
    </w:rPr>
  </w:style>
  <w:style w:type="character" w:customStyle="1" w:styleId="CommentTextChar">
    <w:name w:val="Comment Text Char"/>
    <w:basedOn w:val="DefaultParagraphFont"/>
    <w:link w:val="CommentText"/>
    <w:uiPriority w:val="99"/>
    <w:rsid w:val="007071A1"/>
    <w:rPr>
      <w:sz w:val="20"/>
      <w:szCs w:val="20"/>
    </w:rPr>
  </w:style>
  <w:style w:type="paragraph" w:styleId="CommentSubject">
    <w:name w:val="annotation subject"/>
    <w:basedOn w:val="CommentText"/>
    <w:next w:val="CommentText"/>
    <w:link w:val="CommentSubjectChar"/>
    <w:uiPriority w:val="99"/>
    <w:semiHidden/>
    <w:unhideWhenUsed/>
    <w:rsid w:val="007071A1"/>
    <w:rPr>
      <w:b/>
      <w:bCs/>
    </w:rPr>
  </w:style>
  <w:style w:type="character" w:customStyle="1" w:styleId="CommentSubjectChar">
    <w:name w:val="Comment Subject Char"/>
    <w:basedOn w:val="CommentTextChar"/>
    <w:link w:val="CommentSubject"/>
    <w:uiPriority w:val="99"/>
    <w:semiHidden/>
    <w:rsid w:val="007071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e\AppData\Local\Temp\1\Templafy\WordVsto\nepjdwwc.dotx" TargetMode="External"/></Relationships>
</file>

<file path=word/theme/theme1.xml><?xml version="1.0" encoding="utf-8"?>
<a:theme xmlns:a="http://schemas.openxmlformats.org/drawingml/2006/main" name="SDU">
  <a:themeElements>
    <a:clrScheme name="SDU">
      <a:dk1>
        <a:srgbClr val="000000"/>
      </a:dk1>
      <a:lt1>
        <a:sysClr val="window" lastClr="FFFFFF"/>
      </a:lt1>
      <a:dk2>
        <a:srgbClr val="7A6040"/>
      </a:dk2>
      <a:lt2>
        <a:srgbClr val="DDCBA4"/>
      </a:lt2>
      <a:accent1>
        <a:srgbClr val="AEB862"/>
      </a:accent1>
      <a:accent2>
        <a:srgbClr val="789D4A"/>
      </a:accent2>
      <a:accent3>
        <a:srgbClr val="F2C75C"/>
      </a:accent3>
      <a:accent4>
        <a:srgbClr val="E07E3C"/>
      </a:accent4>
      <a:accent5>
        <a:srgbClr val="E1BBB4"/>
      </a:accent5>
      <a:accent6>
        <a:srgbClr val="D05A57"/>
      </a:accent6>
      <a:hlink>
        <a:srgbClr val="0563C1"/>
      </a:hlink>
      <a:folHlink>
        <a:srgbClr val="954F72"/>
      </a:folHlink>
    </a:clrScheme>
    <a:fontScheme name="SD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solidFill>
            <a:schemeClr val="accent1"/>
          </a:solidFill>
        </a:ln>
      </a:spPr>
      <a:bodyPr lIns="72000" tIns="72000" rIns="72000" bIns="72000" rtlCol="0" anchor="ctr"/>
      <a:lstStyle>
        <a:defPPr algn="ctr">
          <a:defRPr sz="1600" dirty="0" err="1"/>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a:defPPr>
      </a:lstStyle>
    </a:txDef>
  </a:objectDefaults>
  <a:extraClrSchemeLst/>
  <a:custClrLst>
    <a:custClr name="Grøn 1">
      <a:srgbClr val="4E5B31"/>
    </a:custClr>
    <a:custClr name="Grøn 2">
      <a:srgbClr val="789D4A"/>
    </a:custClr>
    <a:custClr name="Grøn 3">
      <a:srgbClr val="AEB862"/>
    </a:custClr>
    <a:custClr name="Grøn 4">
      <a:srgbClr val="EAE7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Orange 1">
      <a:srgbClr val="D38235"/>
    </a:custClr>
    <a:custClr name="Orange 2">
      <a:srgbClr val="E0A526"/>
    </a:custClr>
    <a:custClr name="Orange 3">
      <a:srgbClr val="EED484"/>
    </a:custClr>
    <a:custClr name="Orange 4">
      <a:srgbClr val="FCF0C4"/>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Rød 1">
      <a:srgbClr val="862633"/>
    </a:custClr>
    <a:custClr name="Rød 2">
      <a:srgbClr val="D05A57"/>
    </a:custClr>
    <a:custClr name="Rød 3">
      <a:srgbClr val="E1BBB4"/>
    </a:custClr>
    <a:custClr name="Rød 4">
      <a:srgbClr val="F4E2DE"/>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run 1">
      <a:srgbClr val="473729"/>
    </a:custClr>
    <a:custClr name="Brun 2">
      <a:srgbClr val="946037"/>
    </a:custClr>
    <a:custClr name="Brun 3">
      <a:srgbClr val="DDCBA4"/>
    </a:custClr>
    <a:custClr name="Brun 4">
      <a:srgbClr val="EFE5D1"/>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Sort">
      <a:srgbClr val="000000"/>
    </a:custClr>
    <a:custClr name="Hvid">
      <a:srgbClr val="FFFFFF"/>
    </a:custClr>
  </a:custClrLst>
  <a:extLst>
    <a:ext uri="{05A4C25C-085E-4340-85A3-A5531E510DB2}">
      <thm15:themeFamily xmlns:thm15="http://schemas.microsoft.com/office/thememl/2012/main" name="SDU" id="{DE6ED73B-E157-4C0D-B072-864F00008F05}" vid="{42B93E90-1664-416E-ACDB-AE723854CF6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templateDescription":"","enableDocumentContentUpdater":false,"version":"2.0"}]]></TemplafyTemplateConfiguration>
</file>

<file path=customXml/item3.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Props1.xml><?xml version="1.0" encoding="utf-8"?>
<ds:datastoreItem xmlns:ds="http://schemas.openxmlformats.org/officeDocument/2006/customXml" ds:itemID="{4438C9D5-CA01-495F-81BB-547FFFD0DF0C}">
  <ds:schemaRefs/>
</ds:datastoreItem>
</file>

<file path=customXml/itemProps2.xml><?xml version="1.0" encoding="utf-8"?>
<ds:datastoreItem xmlns:ds="http://schemas.openxmlformats.org/officeDocument/2006/customXml" ds:itemID="{4AB8C649-791A-43C6-B77A-F03E4A584C2B}">
  <ds:schemaRefs/>
</ds:datastoreItem>
</file>

<file path=customXml/itemProps3.xml><?xml version="1.0" encoding="utf-8"?>
<ds:datastoreItem xmlns:ds="http://schemas.openxmlformats.org/officeDocument/2006/customXml" ds:itemID="{F17B68DA-F5CB-480E-8FFA-9B7A8182B4CE}"/>
</file>

<file path=customXml/itemProps4.xml><?xml version="1.0" encoding="utf-8"?>
<ds:datastoreItem xmlns:ds="http://schemas.openxmlformats.org/officeDocument/2006/customXml" ds:itemID="{BF2F8FEE-B6C1-441C-A608-AFFC55238612}"/>
</file>

<file path=customXml/itemProps5.xml><?xml version="1.0" encoding="utf-8"?>
<ds:datastoreItem xmlns:ds="http://schemas.openxmlformats.org/officeDocument/2006/customXml" ds:itemID="{D568D4AC-FC79-4F88-BF78-12DCAE5B4A79}"/>
</file>

<file path=docProps/app.xml><?xml version="1.0" encoding="utf-8"?>
<Properties xmlns="http://schemas.openxmlformats.org/officeDocument/2006/extended-properties" xmlns:vt="http://schemas.openxmlformats.org/officeDocument/2006/docPropsVTypes">
  <Template>nepjdwwc.dotx</Template>
  <TotalTime>1615</TotalTime>
  <Pages>6</Pages>
  <Words>2306</Words>
  <Characters>14073</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Ofir Eriksen</cp:lastModifiedBy>
  <cp:revision>83</cp:revision>
  <dcterms:created xsi:type="dcterms:W3CDTF">2026-08-31T11:15:00Z</dcterms:created>
  <dcterms:modified xsi:type="dcterms:W3CDTF">2026-09-04T09:57:00Z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sdu</vt:lpwstr>
  </property>
  <property fmtid="{D5CDD505-2E9C-101B-9397-08002B2CF9AE}" pid="3" name="TemplafyTemplateId">
    <vt:lpwstr>991143041190330490</vt:lpwstr>
  </property>
  <property fmtid="{D5CDD505-2E9C-101B-9397-08002B2CF9AE}" pid="4" name="TemplafyUserProfileId">
    <vt:lpwstr>638151508402988525</vt:lpwstr>
  </property>
  <property fmtid="{D5CDD505-2E9C-101B-9397-08002B2CF9AE}" pid="5" name="TemplafyLanguageCode">
    <vt:lpwstr>en-GB</vt:lpwstr>
  </property>
  <property fmtid="{D5CDD505-2E9C-101B-9397-08002B2CF9AE}" pid="6" name="TemplafyFromBlank">
    <vt:bool>true</vt:bool>
  </property>
  <property fmtid="{D5CDD505-2E9C-101B-9397-08002B2CF9AE}" pid="7" name="ContentTypeId">
    <vt:lpwstr>0x01010042BAABD6925F494496B934A5144B3566</vt:lpwstr>
  </property>
</Properties>
</file>