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Arial" w:hAnsi="Arial"/>
          <w:sz w:val="26"/>
          <w:szCs w:val="26"/>
        </w:rPr>
      </w:pPr>
      <w:bookmarkStart w:id="0" w:name="__DdeLink__550_1233027846"/>
      <w:r>
        <w:rPr>
          <w:rFonts w:cs="Times New Roman" w:ascii="Arial" w:hAnsi="Arial"/>
          <w:b/>
          <w:sz w:val="26"/>
          <w:szCs w:val="26"/>
        </w:rPr>
        <w:t>Dimensions of Communication</w:t>
      </w:r>
    </w:p>
    <w:p>
      <w:pPr>
        <w:pStyle w:val="Normal"/>
        <w:spacing w:lineRule="auto" w:line="480"/>
        <w:jc w:val="both"/>
        <w:rPr>
          <w:rFonts w:ascii="Arial" w:hAnsi="Arial"/>
          <w:sz w:val="26"/>
          <w:szCs w:val="26"/>
        </w:rPr>
      </w:pPr>
      <w:r>
        <w:rPr>
          <w:rFonts w:cs="Times New Roman" w:ascii="Arial" w:hAnsi="Arial"/>
          <w:b w:val="false"/>
          <w:bCs w:val="false"/>
          <w:sz w:val="26"/>
          <w:szCs w:val="26"/>
        </w:rPr>
        <w:t>Dimensions of Communication</w:t>
      </w:r>
      <w:r>
        <w:rPr>
          <w:rFonts w:cs="Times New Roman" w:ascii="Arial" w:hAnsi="Arial"/>
          <w:sz w:val="26"/>
          <w:szCs w:val="26"/>
        </w:rPr>
        <w:t xml:space="preserve">: communication can be downward, upward or horizontal. </w:t>
      </w:r>
    </w:p>
    <w:p>
      <w:pPr>
        <w:pStyle w:val="ListParagraph"/>
        <w:numPr>
          <w:ilvl w:val="0"/>
          <w:numId w:val="1"/>
        </w:numPr>
        <w:spacing w:lineRule="auto" w:line="480"/>
        <w:jc w:val="both"/>
        <w:rPr>
          <w:rFonts w:ascii="Arial" w:hAnsi="Arial"/>
          <w:sz w:val="26"/>
          <w:szCs w:val="26"/>
        </w:rPr>
      </w:pPr>
      <w:r>
        <w:rPr>
          <w:rFonts w:cs="Times New Roman" w:ascii="Arial" w:hAnsi="Arial"/>
          <w:sz w:val="26"/>
          <w:szCs w:val="26"/>
        </w:rPr>
        <w:t>Downward communication: It is a process through which information is transmitted from the top of the organisation to the bottom, e.g. from the principal to the learners.</w:t>
      </w:r>
    </w:p>
    <w:p>
      <w:pPr>
        <w:pStyle w:val="ListParagraph"/>
        <w:numPr>
          <w:ilvl w:val="0"/>
          <w:numId w:val="1"/>
        </w:numPr>
        <w:spacing w:lineRule="auto" w:line="480"/>
        <w:jc w:val="both"/>
        <w:rPr>
          <w:rFonts w:ascii="Arial" w:hAnsi="Arial"/>
          <w:sz w:val="26"/>
          <w:szCs w:val="26"/>
        </w:rPr>
      </w:pPr>
      <w:r>
        <w:rPr>
          <w:rFonts w:cs="Times New Roman" w:ascii="Arial" w:hAnsi="Arial"/>
          <w:sz w:val="26"/>
          <w:szCs w:val="26"/>
        </w:rPr>
        <w:t xml:space="preserve">Upward communication: It is the opposite of downward </w:t>
      </w:r>
      <w:r>
        <w:rPr>
          <w:rFonts w:cs="Times New Roman" w:ascii="Arial" w:hAnsi="Arial"/>
          <w:sz w:val="26"/>
          <w:szCs w:val="26"/>
        </w:rPr>
        <w:t>communication.</w:t>
      </w:r>
      <w:r>
        <w:rPr>
          <w:rFonts w:cs="Times New Roman" w:ascii="Arial" w:hAnsi="Arial"/>
          <w:sz w:val="26"/>
          <w:szCs w:val="26"/>
        </w:rPr>
        <w:t xml:space="preserve"> In other words, it refers to the process through which information is transmitted from bottom of the organization to the top, e.g. from the learners to the principal. Learners air their views on issues and decisions which affect them.  </w:t>
      </w:r>
    </w:p>
    <w:p>
      <w:pPr>
        <w:pStyle w:val="ListParagraph"/>
        <w:numPr>
          <w:ilvl w:val="0"/>
          <w:numId w:val="1"/>
        </w:numPr>
        <w:spacing w:lineRule="auto" w:line="480"/>
        <w:jc w:val="both"/>
        <w:rPr>
          <w:rFonts w:ascii="Arial" w:hAnsi="Arial"/>
          <w:sz w:val="26"/>
          <w:szCs w:val="26"/>
        </w:rPr>
      </w:pPr>
      <w:r>
        <w:rPr>
          <w:rFonts w:cs="Times New Roman" w:ascii="Arial" w:hAnsi="Arial"/>
          <w:sz w:val="26"/>
          <w:szCs w:val="26"/>
        </w:rPr>
        <w:t>Horizontal communication: This may be between people or organization of the same level or status e.g. communication between two learners in a school, communication between two teachers who are colleagues.</w:t>
      </w:r>
    </w:p>
    <w:p>
      <w:pPr>
        <w:pStyle w:val="Normal"/>
        <w:spacing w:lineRule="auto" w:line="480"/>
        <w:jc w:val="both"/>
        <w:rPr>
          <w:rFonts w:ascii="Arial" w:hAnsi="Arial"/>
          <w:sz w:val="26"/>
          <w:szCs w:val="26"/>
        </w:rPr>
      </w:pPr>
      <w:r>
        <w:rPr>
          <w:rFonts w:cs="Times New Roman" w:ascii="Arial" w:hAnsi="Arial"/>
          <w:b/>
          <w:sz w:val="26"/>
          <w:szCs w:val="26"/>
        </w:rPr>
        <w:t xml:space="preserve">Levels of Communication   </w:t>
      </w:r>
    </w:p>
    <w:p>
      <w:pPr>
        <w:pStyle w:val="Normal"/>
        <w:spacing w:lineRule="auto" w:line="480"/>
        <w:jc w:val="both"/>
        <w:rPr>
          <w:rFonts w:ascii="Arial" w:hAnsi="Arial"/>
          <w:sz w:val="26"/>
          <w:szCs w:val="26"/>
        </w:rPr>
      </w:pPr>
      <w:r>
        <w:rPr>
          <w:rFonts w:cs="Times New Roman" w:ascii="Arial" w:hAnsi="Arial"/>
          <w:sz w:val="26"/>
          <w:szCs w:val="26"/>
        </w:rPr>
        <w:t xml:space="preserve">There are strategies and skills employed in communication which may vary with the level at which the communication is taking place. We can identify five levels of communication. These are:  </w:t>
      </w:r>
    </w:p>
    <w:p>
      <w:pPr>
        <w:pStyle w:val="ListParagraph"/>
        <w:numPr>
          <w:ilvl w:val="0"/>
          <w:numId w:val="2"/>
        </w:numPr>
        <w:spacing w:lineRule="auto" w:line="480"/>
        <w:jc w:val="both"/>
        <w:rPr>
          <w:rFonts w:ascii="Arial" w:hAnsi="Arial"/>
          <w:sz w:val="26"/>
          <w:szCs w:val="26"/>
        </w:rPr>
      </w:pPr>
      <w:r>
        <w:rPr>
          <w:rFonts w:cs="Times New Roman" w:ascii="Arial" w:hAnsi="Arial"/>
          <w:sz w:val="26"/>
          <w:szCs w:val="26"/>
        </w:rPr>
        <w:t xml:space="preserve">Interpersonal communication: it involves two individuals, e.g. teacher and learner, learner and teacher and teacher and teacher. It is the most effective because it gives immediate feedback. It does not require media. </w:t>
      </w:r>
    </w:p>
    <w:p>
      <w:pPr>
        <w:pStyle w:val="ListParagraph"/>
        <w:numPr>
          <w:ilvl w:val="0"/>
          <w:numId w:val="2"/>
        </w:numPr>
        <w:spacing w:lineRule="auto" w:line="480"/>
        <w:jc w:val="both"/>
        <w:rPr>
          <w:rFonts w:ascii="Arial" w:hAnsi="Arial"/>
          <w:sz w:val="26"/>
          <w:szCs w:val="26"/>
        </w:rPr>
      </w:pPr>
      <w:r>
        <w:rPr>
          <w:rFonts w:cs="Times New Roman" w:ascii="Arial" w:hAnsi="Arial"/>
          <w:sz w:val="26"/>
          <w:szCs w:val="26"/>
        </w:rPr>
        <w:t xml:space="preserve">Small group communication: it refers to a classroom group of not more than thirty learners with a teacher organizing the teaching activities. Visual and other such materials can easily be passed around to the learners in a classroom setting.   </w:t>
      </w:r>
    </w:p>
    <w:p>
      <w:pPr>
        <w:pStyle w:val="ListParagraph"/>
        <w:numPr>
          <w:ilvl w:val="0"/>
          <w:numId w:val="2"/>
        </w:numPr>
        <w:spacing w:lineRule="auto" w:line="480"/>
        <w:jc w:val="both"/>
        <w:rPr>
          <w:rFonts w:ascii="Arial" w:hAnsi="Arial"/>
          <w:sz w:val="26"/>
          <w:szCs w:val="26"/>
        </w:rPr>
      </w:pPr>
      <w:r>
        <w:rPr>
          <w:rFonts w:cs="Times New Roman" w:ascii="Arial" w:hAnsi="Arial"/>
          <w:sz w:val="26"/>
          <w:szCs w:val="26"/>
        </w:rPr>
        <w:t xml:space="preserve">Large group communication: large group communication involves the sending of message to a classroom group of over thirty learners. They may be over one hundred. They require media that could be projected or displayed for the benefit of all members of the group. In most of our public schools today, the class size is usually the large group type.  </w:t>
      </w:r>
    </w:p>
    <w:p>
      <w:pPr>
        <w:pStyle w:val="ListParagraph"/>
        <w:numPr>
          <w:ilvl w:val="0"/>
          <w:numId w:val="2"/>
        </w:numPr>
        <w:spacing w:lineRule="auto" w:line="480"/>
        <w:jc w:val="both"/>
        <w:rPr>
          <w:rFonts w:ascii="Arial" w:hAnsi="Arial"/>
          <w:sz w:val="26"/>
          <w:szCs w:val="26"/>
        </w:rPr>
      </w:pPr>
      <w:r>
        <w:rPr>
          <w:rFonts w:cs="Times New Roman" w:ascii="Arial" w:hAnsi="Arial"/>
          <w:sz w:val="26"/>
          <w:szCs w:val="26"/>
        </w:rPr>
        <w:t xml:space="preserve">Public communication: it refers to a very large number of people who may come together to be addressed together by the school authority e.g., in the general assembly during the morning devotion. Also they may not necessarily be seated in the same hall, e.g. when there is an information intended for all the members of a school .in this case, public address system or posters at different locations may be used to reach the learners. </w:t>
      </w:r>
    </w:p>
    <w:p>
      <w:pPr>
        <w:pStyle w:val="ListParagraph"/>
        <w:numPr>
          <w:ilvl w:val="0"/>
          <w:numId w:val="2"/>
        </w:numPr>
        <w:spacing w:lineRule="auto" w:line="480"/>
        <w:jc w:val="both"/>
        <w:rPr>
          <w:rFonts w:ascii="Arial" w:hAnsi="Arial"/>
          <w:sz w:val="26"/>
          <w:szCs w:val="26"/>
        </w:rPr>
      </w:pPr>
      <w:r>
        <w:rPr>
          <w:rFonts w:cs="Times New Roman" w:ascii="Arial" w:hAnsi="Arial"/>
          <w:sz w:val="26"/>
          <w:szCs w:val="26"/>
        </w:rPr>
        <w:t xml:space="preserve">Mass communication: this involves the sending of messages to a large audience who are physical separated in different geographical locations at the same time. Such media like newspaper, radio and television are used for mass communication. The internet (although restricted to those who are appropriately linked) can be seen as one of the current media of mass communication.   </w:t>
      </w:r>
    </w:p>
    <w:p>
      <w:pPr>
        <w:pStyle w:val="Normal"/>
        <w:spacing w:lineRule="auto" w:line="480"/>
        <w:ind w:left="360" w:hanging="0"/>
        <w:jc w:val="both"/>
        <w:rPr>
          <w:rFonts w:ascii="Arial" w:hAnsi="Arial"/>
          <w:sz w:val="26"/>
          <w:szCs w:val="26"/>
        </w:rPr>
      </w:pPr>
      <w:r>
        <w:rPr>
          <w:rFonts w:cs="Times New Roman" w:ascii="Arial" w:hAnsi="Arial"/>
          <w:sz w:val="26"/>
          <w:szCs w:val="26"/>
        </w:rPr>
        <w:t xml:space="preserve">Assignment:  </w:t>
      </w:r>
    </w:p>
    <w:p>
      <w:pPr>
        <w:pStyle w:val="ListParagraph"/>
        <w:numPr>
          <w:ilvl w:val="0"/>
          <w:numId w:val="3"/>
        </w:numPr>
        <w:spacing w:lineRule="auto" w:line="480"/>
        <w:jc w:val="both"/>
        <w:rPr>
          <w:rFonts w:ascii="Arial" w:hAnsi="Arial"/>
          <w:sz w:val="26"/>
          <w:szCs w:val="26"/>
        </w:rPr>
      </w:pPr>
      <w:r>
        <w:rPr>
          <w:rFonts w:cs="Times New Roman" w:ascii="Arial" w:hAnsi="Arial"/>
          <w:sz w:val="26"/>
          <w:szCs w:val="26"/>
        </w:rPr>
        <w:t>Explain in details the dimension of communication.</w:t>
      </w:r>
    </w:p>
    <w:p>
      <w:pPr>
        <w:pStyle w:val="ListParagraph"/>
        <w:numPr>
          <w:ilvl w:val="0"/>
          <w:numId w:val="3"/>
        </w:numPr>
        <w:spacing w:lineRule="auto" w:line="480" w:before="0" w:after="200"/>
        <w:contextualSpacing/>
        <w:jc w:val="both"/>
        <w:rPr>
          <w:rFonts w:ascii="Arial" w:hAnsi="Arial"/>
          <w:sz w:val="26"/>
          <w:szCs w:val="26"/>
        </w:rPr>
      </w:pPr>
      <w:bookmarkStart w:id="1" w:name="__DdeLink__550_1233027846"/>
      <w:bookmarkEnd w:id="1"/>
      <w:r>
        <w:rPr>
          <w:rFonts w:cs="Times New Roman" w:ascii="Arial" w:hAnsi="Arial"/>
          <w:sz w:val="26"/>
          <w:szCs w:val="26"/>
        </w:rPr>
        <w:t>Identify four levels of communication and explain three of them in details.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276" w:before="0" w:after="200"/>
      <w:ind w:left="720" w:hanging="0"/>
      <w:contextualSpacing/>
    </w:pPr>
    <w:rPr>
      <w:rFonts w:eastAsia="" w:eastAsiaTheme="minorEastAs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2</Pages>
  <Words>444</Words>
  <Characters>2358</Characters>
  <CharactersWithSpaces>2797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2019-03-18T12:11:30Z</dcterms:created>
  <dc:creator/>
  <dc:description/>
  <dc:language>en-GB</dc:language>
  <cp:lastModifiedBy/>
  <dcterms:modified xsi:type="dcterms:W3CDTF">2019-03-18T12:14:20Z</dcterms:modified>
  <cp:revision>1</cp:revision>
  <dc:subject/>
  <dc:title/>
</cp:coreProperties>
</file>