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3F0C" w14:textId="77777777" w:rsidR="004E48A0" w:rsidRPr="00153044" w:rsidRDefault="004E48A0" w:rsidP="004E48A0">
      <w:pPr>
        <w:pStyle w:val="Title"/>
        <w:spacing w:line="240" w:lineRule="auto"/>
        <w:contextualSpacing/>
        <w:rPr>
          <w:sz w:val="20"/>
        </w:rPr>
      </w:pPr>
      <w:r>
        <w:rPr>
          <w:sz w:val="26"/>
        </w:rPr>
        <w:t xml:space="preserve">France Nicole P. </w:t>
      </w:r>
      <w:r w:rsidRPr="00153044">
        <w:rPr>
          <w:sz w:val="26"/>
        </w:rPr>
        <w:t xml:space="preserve">Ocampo, </w:t>
      </w:r>
      <w:r w:rsidRPr="00153044">
        <w:rPr>
          <w:sz w:val="20"/>
        </w:rPr>
        <w:t>ITILv</w:t>
      </w:r>
      <w:r>
        <w:rPr>
          <w:sz w:val="20"/>
        </w:rPr>
        <w:t>4</w:t>
      </w:r>
    </w:p>
    <w:p w14:paraId="01D383F5" w14:textId="77777777" w:rsidR="004E48A0" w:rsidRDefault="004E48A0" w:rsidP="004E48A0">
      <w:pPr>
        <w:pStyle w:val="Title"/>
        <w:spacing w:line="240" w:lineRule="auto"/>
        <w:contextualSpacing/>
        <w:rPr>
          <w:rFonts w:cs="Times New Roman"/>
          <w:b w:val="0"/>
          <w:color w:val="auto"/>
          <w:sz w:val="20"/>
        </w:rPr>
      </w:pPr>
      <w:r w:rsidRPr="00A94972">
        <w:rPr>
          <w:rFonts w:cs="Times New Roman"/>
          <w:b w:val="0"/>
          <w:color w:val="auto"/>
          <w:sz w:val="20"/>
        </w:rPr>
        <w:t xml:space="preserve">Email: </w:t>
      </w:r>
      <w:r w:rsidRPr="00291531">
        <w:rPr>
          <w:rFonts w:cs="Times New Roman"/>
          <w:b w:val="0"/>
          <w:color w:val="auto"/>
          <w:sz w:val="20"/>
        </w:rPr>
        <w:t>ocampofrancenicolepoticar@gmail.com</w:t>
      </w:r>
    </w:p>
    <w:p w14:paraId="2A7A0441" w14:textId="11B32BE5" w:rsidR="004E48A0" w:rsidRPr="007D428F" w:rsidRDefault="004E48A0" w:rsidP="004E48A0">
      <w:pPr>
        <w:pStyle w:val="Title"/>
        <w:spacing w:line="240" w:lineRule="auto"/>
        <w:contextualSpacing/>
        <w:rPr>
          <w:rFonts w:cs="Times New Roman"/>
          <w:bCs/>
          <w:color w:val="auto"/>
          <w:sz w:val="20"/>
        </w:rPr>
      </w:pPr>
      <w:r w:rsidRPr="00C11229">
        <w:rPr>
          <w:rFonts w:cs="Times New Roman"/>
          <w:b w:val="0"/>
          <w:color w:val="auto"/>
          <w:sz w:val="20"/>
        </w:rPr>
        <w:t>Cell:</w:t>
      </w:r>
      <w:r>
        <w:rPr>
          <w:rFonts w:cs="Times New Roman"/>
          <w:b w:val="0"/>
          <w:color w:val="auto"/>
          <w:sz w:val="20"/>
        </w:rPr>
        <w:t xml:space="preserve"> +</w:t>
      </w:r>
      <w:r w:rsidRPr="007D428F">
        <w:rPr>
          <w:rFonts w:cs="Times New Roman"/>
          <w:bCs/>
          <w:color w:val="auto"/>
          <w:sz w:val="20"/>
        </w:rPr>
        <w:t>63-9</w:t>
      </w:r>
      <w:r w:rsidR="00652E84">
        <w:rPr>
          <w:rFonts w:cs="Times New Roman"/>
          <w:bCs/>
          <w:color w:val="auto"/>
          <w:sz w:val="20"/>
        </w:rPr>
        <w:t>66</w:t>
      </w:r>
      <w:r w:rsidRPr="007D428F">
        <w:rPr>
          <w:rFonts w:cs="Times New Roman"/>
          <w:bCs/>
          <w:color w:val="auto"/>
          <w:sz w:val="20"/>
        </w:rPr>
        <w:t>-</w:t>
      </w:r>
      <w:r w:rsidR="00652E84">
        <w:rPr>
          <w:rFonts w:cs="Times New Roman"/>
          <w:bCs/>
          <w:color w:val="auto"/>
          <w:sz w:val="20"/>
        </w:rPr>
        <w:t>211</w:t>
      </w:r>
      <w:r w:rsidRPr="007D428F">
        <w:rPr>
          <w:rFonts w:cs="Times New Roman"/>
          <w:bCs/>
          <w:color w:val="auto"/>
          <w:sz w:val="20"/>
        </w:rPr>
        <w:t>-</w:t>
      </w:r>
      <w:r w:rsidR="00652E84">
        <w:rPr>
          <w:rFonts w:cs="Times New Roman"/>
          <w:bCs/>
          <w:color w:val="auto"/>
          <w:sz w:val="20"/>
        </w:rPr>
        <w:t>0811</w:t>
      </w:r>
    </w:p>
    <w:p w14:paraId="2601F893" w14:textId="77777777" w:rsidR="004E48A0" w:rsidRPr="00C11229" w:rsidRDefault="004E48A0" w:rsidP="004E48A0">
      <w:pPr>
        <w:pStyle w:val="Title"/>
        <w:spacing w:line="240" w:lineRule="auto"/>
        <w:contextualSpacing/>
        <w:rPr>
          <w:rFonts w:cs="Times New Roman"/>
          <w:b w:val="0"/>
          <w:color w:val="auto"/>
          <w:sz w:val="20"/>
        </w:rPr>
      </w:pPr>
      <w:r w:rsidRPr="00C11229">
        <w:rPr>
          <w:rFonts w:cs="Times New Roman"/>
          <w:b w:val="0"/>
          <w:color w:val="auto"/>
          <w:sz w:val="20"/>
        </w:rPr>
        <w:t xml:space="preserve">Address: </w:t>
      </w:r>
      <w:r>
        <w:rPr>
          <w:rFonts w:cs="Times New Roman"/>
          <w:b w:val="0"/>
          <w:color w:val="auto"/>
          <w:sz w:val="20"/>
        </w:rPr>
        <w:t>Dasmarinas City 4114</w:t>
      </w:r>
    </w:p>
    <w:p w14:paraId="34A9EA68" w14:textId="77777777" w:rsidR="004E48A0" w:rsidRDefault="004E48A0" w:rsidP="004E48A0">
      <w:pPr>
        <w:pStyle w:val="BodyText"/>
        <w:ind w:left="1440"/>
      </w:pPr>
      <w:bookmarkStart w:id="0" w:name="OLE_LINK3"/>
      <w:bookmarkStart w:id="1" w:name="OLE_LINK4"/>
    </w:p>
    <w:bookmarkEnd w:id="0"/>
    <w:bookmarkEnd w:id="1"/>
    <w:p w14:paraId="75926ACD" w14:textId="77777777" w:rsidR="004E48A0" w:rsidRPr="005F1738" w:rsidRDefault="004E48A0" w:rsidP="004E48A0">
      <w:pPr>
        <w:pStyle w:val="Heading1"/>
        <w:rPr>
          <w:u w:val="single"/>
        </w:rPr>
      </w:pPr>
      <w:r w:rsidRPr="005F1738">
        <w:rPr>
          <w:u w:val="single"/>
        </w:rPr>
        <w:t>TRAININGS ATTENDED</w:t>
      </w:r>
    </w:p>
    <w:p w14:paraId="0D181E35" w14:textId="77777777" w:rsidR="004E48A0" w:rsidRDefault="004E48A0" w:rsidP="004E48A0">
      <w:pPr>
        <w:spacing w:line="60" w:lineRule="atLeast"/>
        <w:rPr>
          <w:sz w:val="18"/>
        </w:rPr>
      </w:pPr>
      <w:r>
        <w:rPr>
          <w:sz w:val="18"/>
        </w:rPr>
        <w:t>Sep – December 2023</w:t>
      </w:r>
      <w:r>
        <w:rPr>
          <w:sz w:val="18"/>
        </w:rPr>
        <w:tab/>
      </w:r>
      <w:r>
        <w:rPr>
          <w:b/>
          <w:bCs/>
          <w:sz w:val="18"/>
        </w:rPr>
        <w:t>Full Stack Web Development</w:t>
      </w:r>
      <w:r>
        <w:rPr>
          <w:sz w:val="18"/>
        </w:rPr>
        <w:t xml:space="preserve"> </w:t>
      </w:r>
      <w:r>
        <w:rPr>
          <w:sz w:val="18"/>
        </w:rPr>
        <w:tab/>
      </w:r>
      <w:proofErr w:type="spellStart"/>
      <w:r>
        <w:rPr>
          <w:sz w:val="18"/>
        </w:rPr>
        <w:t>Zuitt</w:t>
      </w:r>
      <w:proofErr w:type="spellEnd"/>
      <w:r>
        <w:rPr>
          <w:sz w:val="18"/>
        </w:rPr>
        <w:t xml:space="preserve"> Coding Bootcamp</w:t>
      </w:r>
    </w:p>
    <w:p w14:paraId="714B81BC" w14:textId="77777777" w:rsidR="004E48A0" w:rsidRDefault="004E48A0" w:rsidP="004E48A0">
      <w:pPr>
        <w:spacing w:line="60" w:lineRule="atLeast"/>
        <w:rPr>
          <w:sz w:val="18"/>
        </w:rPr>
      </w:pPr>
      <w:r>
        <w:rPr>
          <w:sz w:val="18"/>
        </w:rPr>
        <w:t>Jan 16 – 20, 2022</w:t>
      </w:r>
      <w:r>
        <w:rPr>
          <w:sz w:val="18"/>
        </w:rPr>
        <w:tab/>
      </w:r>
      <w:r>
        <w:rPr>
          <w:sz w:val="18"/>
        </w:rPr>
        <w:tab/>
      </w:r>
      <w:r>
        <w:rPr>
          <w:b/>
          <w:sz w:val="18"/>
        </w:rPr>
        <w:t>ITILv4 Training</w:t>
      </w:r>
      <w:r>
        <w:rPr>
          <w:sz w:val="18"/>
        </w:rPr>
        <w:tab/>
      </w:r>
      <w:r>
        <w:rPr>
          <w:sz w:val="18"/>
        </w:rPr>
        <w:tab/>
      </w:r>
      <w:r>
        <w:rPr>
          <w:sz w:val="18"/>
        </w:rPr>
        <w:tab/>
        <w:t xml:space="preserve">Spartan Allied Services </w:t>
      </w:r>
    </w:p>
    <w:p w14:paraId="0713E5F9" w14:textId="77777777" w:rsidR="004E48A0" w:rsidRPr="005F1738" w:rsidRDefault="004E48A0" w:rsidP="004E48A0">
      <w:pPr>
        <w:pStyle w:val="Heading1"/>
        <w:rPr>
          <w:u w:val="single"/>
        </w:rPr>
      </w:pPr>
      <w:r w:rsidRPr="005F1738">
        <w:rPr>
          <w:u w:val="single"/>
        </w:rPr>
        <w:t>TECHNICAL CERTIFICATIONS</w:t>
      </w:r>
    </w:p>
    <w:p w14:paraId="216A30BD" w14:textId="2913E8EF" w:rsidR="004E48A0" w:rsidRDefault="004E48A0" w:rsidP="004E48A0">
      <w:pPr>
        <w:spacing w:line="60" w:lineRule="atLeast"/>
        <w:rPr>
          <w:sz w:val="18"/>
        </w:rPr>
      </w:pPr>
      <w:r w:rsidRPr="00195BE4">
        <w:rPr>
          <w:sz w:val="18"/>
        </w:rPr>
        <w:t xml:space="preserve">Jan 10, </w:t>
      </w:r>
      <w:r w:rsidR="005F1738" w:rsidRPr="00195BE4">
        <w:rPr>
          <w:sz w:val="18"/>
        </w:rPr>
        <w:t>2022</w:t>
      </w:r>
      <w:r w:rsidRPr="00195BE4">
        <w:rPr>
          <w:sz w:val="18"/>
        </w:rPr>
        <w:tab/>
      </w:r>
      <w:r>
        <w:rPr>
          <w:b/>
          <w:sz w:val="18"/>
        </w:rPr>
        <w:t>ITIL</w:t>
      </w:r>
      <w:r w:rsidR="00834C10" w:rsidRPr="0065161C">
        <w:rPr>
          <w:rFonts w:ascii="Arial" w:hAnsi="Arial" w:cs="Arial"/>
          <w:sz w:val="22"/>
          <w:szCs w:val="22"/>
        </w:rPr>
        <w:t>®</w:t>
      </w:r>
      <w:r w:rsidR="00834C10">
        <w:rPr>
          <w:rFonts w:ascii="Arial" w:hAnsi="Arial" w:cs="Arial"/>
          <w:sz w:val="22"/>
          <w:szCs w:val="22"/>
        </w:rPr>
        <w:t xml:space="preserve"> </w:t>
      </w:r>
      <w:r>
        <w:rPr>
          <w:b/>
          <w:sz w:val="18"/>
        </w:rPr>
        <w:t xml:space="preserve">v4 </w:t>
      </w:r>
      <w:r w:rsidR="00A44245">
        <w:rPr>
          <w:b/>
          <w:sz w:val="18"/>
        </w:rPr>
        <w:t xml:space="preserve">Foundation </w:t>
      </w:r>
      <w:r>
        <w:rPr>
          <w:b/>
          <w:sz w:val="18"/>
        </w:rPr>
        <w:t>Certified</w:t>
      </w:r>
      <w:r w:rsidRPr="00195BE4">
        <w:rPr>
          <w:sz w:val="18"/>
        </w:rPr>
        <w:tab/>
      </w:r>
      <w:r w:rsidRPr="00195BE4">
        <w:rPr>
          <w:sz w:val="18"/>
        </w:rPr>
        <w:tab/>
      </w:r>
      <w:r w:rsidRPr="00195BE4">
        <w:rPr>
          <w:sz w:val="18"/>
        </w:rPr>
        <w:tab/>
      </w:r>
      <w:r w:rsidRPr="00195BE4">
        <w:rPr>
          <w:sz w:val="18"/>
        </w:rPr>
        <w:tab/>
      </w:r>
      <w:r w:rsidRPr="00195BE4">
        <w:rPr>
          <w:sz w:val="18"/>
        </w:rPr>
        <w:tab/>
      </w:r>
      <w:r>
        <w:rPr>
          <w:sz w:val="18"/>
        </w:rPr>
        <w:tab/>
      </w:r>
      <w:r>
        <w:rPr>
          <w:sz w:val="18"/>
        </w:rPr>
        <w:tab/>
      </w:r>
      <w:r>
        <w:rPr>
          <w:sz w:val="18"/>
        </w:rPr>
        <w:tab/>
      </w:r>
      <w:r>
        <w:rPr>
          <w:sz w:val="18"/>
        </w:rPr>
        <w:tab/>
        <w:t xml:space="preserve">          </w:t>
      </w:r>
    </w:p>
    <w:p w14:paraId="01DC8DBE" w14:textId="77777777" w:rsidR="004E48A0" w:rsidRDefault="004E48A0" w:rsidP="004E48A0">
      <w:pPr>
        <w:spacing w:line="60" w:lineRule="atLeast"/>
        <w:rPr>
          <w:sz w:val="18"/>
        </w:rPr>
      </w:pPr>
    </w:p>
    <w:p w14:paraId="12E670EB" w14:textId="48BEB5AE" w:rsidR="004E48A0" w:rsidRPr="005F1738" w:rsidRDefault="004E48A0" w:rsidP="004E48A0">
      <w:pPr>
        <w:pStyle w:val="Heading1"/>
        <w:rPr>
          <w:u w:val="single"/>
        </w:rPr>
      </w:pPr>
      <w:r w:rsidRPr="005F1738">
        <w:rPr>
          <w:u w:val="single"/>
        </w:rPr>
        <w:t>PROJECTS</w:t>
      </w:r>
    </w:p>
    <w:p w14:paraId="2D86A926" w14:textId="087880B8" w:rsidR="004E48A0" w:rsidRDefault="00A502B3" w:rsidP="004E48A0">
      <w:pPr>
        <w:pStyle w:val="Heading1"/>
        <w:rPr>
          <w:b w:val="0"/>
          <w:caps w:val="0"/>
          <w:color w:val="auto"/>
          <w:sz w:val="14"/>
          <w:szCs w:val="16"/>
        </w:rPr>
      </w:pPr>
      <w:r>
        <w:rPr>
          <w:b w:val="0"/>
          <w:caps w:val="0"/>
          <w:color w:val="auto"/>
          <w:sz w:val="14"/>
          <w:szCs w:val="16"/>
        </w:rPr>
        <w:t>Resume created using HTML, CSS (Flex and Grid) &amp; Boot</w:t>
      </w:r>
      <w:r w:rsidR="000F1013">
        <w:rPr>
          <w:b w:val="0"/>
          <w:caps w:val="0"/>
          <w:color w:val="auto"/>
          <w:sz w:val="14"/>
          <w:szCs w:val="16"/>
        </w:rPr>
        <w:t xml:space="preserve">strap. Page hosted in </w:t>
      </w:r>
      <w:proofErr w:type="spellStart"/>
      <w:r w:rsidR="000F1013">
        <w:rPr>
          <w:b w:val="0"/>
          <w:caps w:val="0"/>
          <w:color w:val="auto"/>
          <w:sz w:val="14"/>
          <w:szCs w:val="16"/>
        </w:rPr>
        <w:t>github</w:t>
      </w:r>
      <w:proofErr w:type="spellEnd"/>
      <w:r w:rsidR="000F1013">
        <w:rPr>
          <w:b w:val="0"/>
          <w:caps w:val="0"/>
          <w:color w:val="auto"/>
          <w:sz w:val="14"/>
          <w:szCs w:val="16"/>
        </w:rPr>
        <w:t xml:space="preserve">. Link -&gt; </w:t>
      </w:r>
      <w:hyperlink r:id="rId7" w:history="1">
        <w:r w:rsidR="007D4EA5" w:rsidRPr="007D4EA5">
          <w:rPr>
            <w:rStyle w:val="Hyperlink"/>
            <w:b w:val="0"/>
            <w:caps w:val="0"/>
            <w:sz w:val="14"/>
            <w:szCs w:val="16"/>
          </w:rPr>
          <w:t>https://ofncp.github.io/fncpo_resume/</w:t>
        </w:r>
      </w:hyperlink>
    </w:p>
    <w:p w14:paraId="20EE14F2" w14:textId="728E799E" w:rsidR="00F42B9D" w:rsidRPr="00A43E21" w:rsidRDefault="000F1013" w:rsidP="00A43E21">
      <w:pPr>
        <w:pStyle w:val="Heading1"/>
        <w:rPr>
          <w:rStyle w:val="Hyperlink"/>
          <w:b w:val="0"/>
          <w:caps w:val="0"/>
          <w:sz w:val="14"/>
          <w:szCs w:val="16"/>
        </w:rPr>
      </w:pPr>
      <w:r>
        <w:rPr>
          <w:b w:val="0"/>
          <w:caps w:val="0"/>
          <w:color w:val="auto"/>
          <w:sz w:val="14"/>
          <w:szCs w:val="16"/>
        </w:rPr>
        <w:t xml:space="preserve">Built </w:t>
      </w:r>
      <w:r w:rsidR="0000411D">
        <w:rPr>
          <w:b w:val="0"/>
          <w:caps w:val="0"/>
          <w:color w:val="auto"/>
          <w:sz w:val="14"/>
          <w:szCs w:val="16"/>
        </w:rPr>
        <w:t>a</w:t>
      </w:r>
      <w:r>
        <w:rPr>
          <w:b w:val="0"/>
          <w:caps w:val="0"/>
          <w:color w:val="auto"/>
          <w:sz w:val="14"/>
          <w:szCs w:val="16"/>
        </w:rPr>
        <w:t xml:space="preserve"> </w:t>
      </w:r>
      <w:r w:rsidR="0000411D">
        <w:rPr>
          <w:b w:val="0"/>
          <w:caps w:val="0"/>
          <w:color w:val="auto"/>
          <w:sz w:val="14"/>
          <w:szCs w:val="16"/>
        </w:rPr>
        <w:t>database</w:t>
      </w:r>
      <w:r>
        <w:rPr>
          <w:b w:val="0"/>
          <w:caps w:val="0"/>
          <w:color w:val="auto"/>
          <w:sz w:val="14"/>
          <w:szCs w:val="16"/>
        </w:rPr>
        <w:t xml:space="preserve"> using MongoDB, Postman and Node.js</w:t>
      </w:r>
      <w:r w:rsidR="0000411D">
        <w:rPr>
          <w:b w:val="0"/>
          <w:caps w:val="0"/>
          <w:color w:val="auto"/>
          <w:sz w:val="14"/>
          <w:szCs w:val="16"/>
        </w:rPr>
        <w:t xml:space="preserve">, Express.js, &amp; Java Script. Script deployed in Render. Link -&gt; </w:t>
      </w:r>
      <w:hyperlink r:id="rId8" w:history="1">
        <w:r w:rsidRPr="00352DE6">
          <w:rPr>
            <w:rStyle w:val="Hyperlink"/>
            <w:b w:val="0"/>
            <w:caps w:val="0"/>
            <w:sz w:val="14"/>
            <w:szCs w:val="16"/>
          </w:rPr>
          <w:t>https://capstone2b-ocampo.onrender.com</w:t>
        </w:r>
      </w:hyperlink>
    </w:p>
    <w:p w14:paraId="4BFBFD6A" w14:textId="5EE350AB" w:rsidR="00F42B9D" w:rsidRPr="00A43E21" w:rsidRDefault="0000411D" w:rsidP="00A43E21">
      <w:pPr>
        <w:pStyle w:val="Heading1"/>
        <w:rPr>
          <w:rStyle w:val="Hyperlink"/>
          <w:b w:val="0"/>
          <w:caps w:val="0"/>
          <w:sz w:val="14"/>
          <w:szCs w:val="16"/>
        </w:rPr>
      </w:pPr>
      <w:r>
        <w:rPr>
          <w:b w:val="0"/>
          <w:caps w:val="0"/>
          <w:color w:val="auto"/>
          <w:sz w:val="14"/>
          <w:szCs w:val="16"/>
        </w:rPr>
        <w:t xml:space="preserve">Created my first e-commerce website </w:t>
      </w:r>
      <w:r w:rsidR="002547E6">
        <w:rPr>
          <w:b w:val="0"/>
          <w:caps w:val="0"/>
          <w:color w:val="auto"/>
          <w:sz w:val="14"/>
          <w:szCs w:val="16"/>
        </w:rPr>
        <w:t xml:space="preserve">(Ice Hockey </w:t>
      </w:r>
      <w:r w:rsidR="00F830DB">
        <w:rPr>
          <w:b w:val="0"/>
          <w:caps w:val="0"/>
          <w:color w:val="auto"/>
          <w:sz w:val="14"/>
          <w:szCs w:val="16"/>
        </w:rPr>
        <w:t xml:space="preserve">Gears Online Store) </w:t>
      </w:r>
      <w:r w:rsidR="002547E6">
        <w:rPr>
          <w:b w:val="0"/>
          <w:caps w:val="0"/>
          <w:color w:val="auto"/>
          <w:sz w:val="14"/>
          <w:szCs w:val="16"/>
        </w:rPr>
        <w:t xml:space="preserve">using </w:t>
      </w:r>
      <w:r>
        <w:rPr>
          <w:b w:val="0"/>
          <w:caps w:val="0"/>
          <w:color w:val="auto"/>
          <w:sz w:val="14"/>
          <w:szCs w:val="16"/>
        </w:rPr>
        <w:t>React.JS</w:t>
      </w:r>
      <w:r w:rsidR="007F4ECF">
        <w:rPr>
          <w:b w:val="0"/>
          <w:caps w:val="0"/>
          <w:color w:val="auto"/>
          <w:sz w:val="14"/>
          <w:szCs w:val="16"/>
        </w:rPr>
        <w:t xml:space="preserve">. Site deployed in </w:t>
      </w:r>
      <w:proofErr w:type="spellStart"/>
      <w:r w:rsidR="007F4ECF">
        <w:rPr>
          <w:b w:val="0"/>
          <w:caps w:val="0"/>
          <w:color w:val="auto"/>
          <w:sz w:val="14"/>
          <w:szCs w:val="16"/>
        </w:rPr>
        <w:t>Vercel</w:t>
      </w:r>
      <w:proofErr w:type="spellEnd"/>
      <w:r w:rsidR="007F4ECF">
        <w:rPr>
          <w:b w:val="0"/>
          <w:caps w:val="0"/>
          <w:color w:val="auto"/>
          <w:sz w:val="14"/>
          <w:szCs w:val="16"/>
        </w:rPr>
        <w:t xml:space="preserve">. Link -&gt; </w:t>
      </w:r>
      <w:r w:rsidR="00E21994" w:rsidRPr="00E21994">
        <w:rPr>
          <w:rStyle w:val="Hyperlink"/>
          <w:b w:val="0"/>
          <w:caps w:val="0"/>
          <w:sz w:val="14"/>
          <w:szCs w:val="16"/>
        </w:rPr>
        <w:t>https://cap3ocampof.vercel.app/</w:t>
      </w:r>
    </w:p>
    <w:p w14:paraId="1BA9FDC6" w14:textId="77777777" w:rsidR="00A43E21" w:rsidRPr="00F42B9D" w:rsidRDefault="00A43E21" w:rsidP="00F42B9D">
      <w:pPr>
        <w:pStyle w:val="BodyText"/>
        <w:ind w:left="0"/>
      </w:pPr>
    </w:p>
    <w:p w14:paraId="2213F3D5" w14:textId="77777777" w:rsidR="004E48A0" w:rsidRPr="005F1738" w:rsidRDefault="004E48A0" w:rsidP="004E48A0">
      <w:pPr>
        <w:pStyle w:val="Heading1"/>
        <w:rPr>
          <w:u w:val="single"/>
        </w:rPr>
      </w:pPr>
      <w:r w:rsidRPr="005F1738">
        <w:rPr>
          <w:u w:val="single"/>
        </w:rPr>
        <w:t>Summary of Career History</w:t>
      </w:r>
    </w:p>
    <w:p w14:paraId="727DE61D" w14:textId="03DC4E8C" w:rsidR="004E48A0" w:rsidRPr="00632F54" w:rsidRDefault="004E48A0" w:rsidP="004E48A0">
      <w:pPr>
        <w:pStyle w:val="List"/>
      </w:pPr>
      <w:r>
        <w:t>Nov 2022- Sep 2023</w:t>
      </w:r>
      <w:r>
        <w:tab/>
      </w:r>
      <w:r>
        <w:rPr>
          <w:b/>
          <w:bCs/>
          <w:i/>
          <w:iCs/>
        </w:rPr>
        <w:t>IQVIA</w:t>
      </w:r>
      <w:r>
        <w:t xml:space="preserve">, </w:t>
      </w:r>
      <w:r w:rsidR="00F830DB">
        <w:t>Incident Management Analyst</w:t>
      </w:r>
    </w:p>
    <w:p w14:paraId="62F1E3C7" w14:textId="2F299059" w:rsidR="004E48A0" w:rsidRDefault="004E48A0" w:rsidP="004E48A0">
      <w:pPr>
        <w:pStyle w:val="List"/>
        <w:ind w:left="0" w:firstLine="720"/>
      </w:pPr>
      <w:r>
        <w:t>Jan 2014- Mar 2020</w:t>
      </w:r>
      <w:r>
        <w:tab/>
      </w:r>
      <w:r>
        <w:rPr>
          <w:b/>
          <w:bCs/>
          <w:i/>
          <w:iCs/>
        </w:rPr>
        <w:t>Hygge Travels</w:t>
      </w:r>
      <w:r>
        <w:t xml:space="preserve">, </w:t>
      </w:r>
      <w:r w:rsidR="009250C0">
        <w:t xml:space="preserve">IT </w:t>
      </w:r>
      <w:r>
        <w:t>Service Desk</w:t>
      </w:r>
    </w:p>
    <w:p w14:paraId="74BC277A" w14:textId="025ED6FF" w:rsidR="004E48A0" w:rsidRDefault="004E48A0" w:rsidP="004E48A0">
      <w:pPr>
        <w:pStyle w:val="List"/>
      </w:pPr>
      <w:r>
        <w:t>Nov 2012- Sep 2013</w:t>
      </w:r>
      <w:r>
        <w:tab/>
      </w:r>
      <w:r>
        <w:rPr>
          <w:b/>
          <w:bCs/>
          <w:i/>
          <w:iCs/>
        </w:rPr>
        <w:t>Transcom Worldwide Philippines</w:t>
      </w:r>
      <w:r>
        <w:t xml:space="preserve">, </w:t>
      </w:r>
      <w:r w:rsidR="009250C0">
        <w:t>Collections Specialist</w:t>
      </w:r>
    </w:p>
    <w:p w14:paraId="71435985" w14:textId="77777777" w:rsidR="004E48A0" w:rsidRDefault="004E48A0" w:rsidP="004E48A0">
      <w:pPr>
        <w:pStyle w:val="List"/>
      </w:pPr>
      <w:r>
        <w:t>Oct 2009 – Sep 2010</w:t>
      </w:r>
      <w:r>
        <w:tab/>
      </w:r>
      <w:r>
        <w:rPr>
          <w:b/>
        </w:rPr>
        <w:t>Genpact Services LLC</w:t>
      </w:r>
      <w:r>
        <w:t>, Customer Service Representative</w:t>
      </w:r>
    </w:p>
    <w:p w14:paraId="3FCE3A3A" w14:textId="77777777" w:rsidR="004E48A0" w:rsidRDefault="004E48A0" w:rsidP="004E48A0">
      <w:pPr>
        <w:pStyle w:val="List"/>
      </w:pPr>
    </w:p>
    <w:p w14:paraId="659CA719" w14:textId="77777777" w:rsidR="004E48A0" w:rsidRDefault="004E48A0" w:rsidP="004E48A0">
      <w:pPr>
        <w:pStyle w:val="Heading1"/>
      </w:pPr>
      <w:r w:rsidRPr="005F1738">
        <w:rPr>
          <w:u w:val="single"/>
        </w:rPr>
        <w:t>EDUCATION</w:t>
      </w:r>
      <w:r w:rsidRPr="007E5797">
        <w:t>:</w:t>
      </w:r>
    </w:p>
    <w:p w14:paraId="45C356BA" w14:textId="54A1BE1D" w:rsidR="004E48A0" w:rsidRDefault="004E48A0" w:rsidP="004E48A0">
      <w:pPr>
        <w:pStyle w:val="BodyText"/>
        <w:numPr>
          <w:ilvl w:val="1"/>
          <w:numId w:val="2"/>
        </w:numPr>
      </w:pPr>
      <w:r>
        <w:t>Bachelor of Science in Business Management, Philippine Women’s University</w:t>
      </w:r>
      <w:r w:rsidR="007A0E6A">
        <w:t xml:space="preserve">. </w:t>
      </w:r>
      <w:r>
        <w:t>Jun 2020 – Oct 2023</w:t>
      </w:r>
    </w:p>
    <w:p w14:paraId="71E305F1" w14:textId="5C07365A" w:rsidR="004E48A0" w:rsidRDefault="004E48A0" w:rsidP="004E48A0">
      <w:pPr>
        <w:pStyle w:val="BodyText"/>
        <w:numPr>
          <w:ilvl w:val="1"/>
          <w:numId w:val="2"/>
        </w:numPr>
      </w:pPr>
      <w:r>
        <w:t xml:space="preserve">Associate Degree </w:t>
      </w:r>
      <w:r w:rsidR="007A0E6A">
        <w:t>in</w:t>
      </w:r>
      <w:r>
        <w:t xml:space="preserve"> Computer Science (32 units completed), Emilio Aguinaldo College</w:t>
      </w:r>
      <w:r w:rsidR="007A0E6A">
        <w:t>.</w:t>
      </w:r>
      <w:r>
        <w:t xml:space="preserve"> Jun 2014 – Mar 2015</w:t>
      </w:r>
    </w:p>
    <w:p w14:paraId="2D67EFBB" w14:textId="77777777" w:rsidR="004E48A0" w:rsidRDefault="004E48A0" w:rsidP="004E48A0">
      <w:pPr>
        <w:pStyle w:val="Heading1"/>
        <w:spacing w:after="0"/>
      </w:pPr>
    </w:p>
    <w:p w14:paraId="0764921C" w14:textId="77777777" w:rsidR="004E48A0" w:rsidRPr="00EB20ED" w:rsidRDefault="004E48A0" w:rsidP="004E48A0">
      <w:pPr>
        <w:pStyle w:val="Heading1"/>
        <w:spacing w:after="0"/>
        <w:rPr>
          <w:u w:val="single"/>
        </w:rPr>
      </w:pPr>
      <w:r w:rsidRPr="00EB20ED">
        <w:rPr>
          <w:u w:val="single"/>
        </w:rPr>
        <w:t>Relevant Experience</w:t>
      </w:r>
    </w:p>
    <w:p w14:paraId="3D33CCC2" w14:textId="77777777" w:rsidR="009F4CCB" w:rsidRDefault="009F4CCB" w:rsidP="009F4CCB">
      <w:pPr>
        <w:pStyle w:val="BodyText"/>
      </w:pPr>
    </w:p>
    <w:p w14:paraId="30637D62" w14:textId="6D6B430B" w:rsidR="009F4CCB" w:rsidRPr="00837BAF" w:rsidRDefault="009F4CCB" w:rsidP="009F4CCB">
      <w:pPr>
        <w:pStyle w:val="BodyText"/>
        <w:spacing w:after="0"/>
        <w:ind w:left="0"/>
        <w:rPr>
          <w:b/>
          <w:i/>
        </w:rPr>
      </w:pPr>
      <w:r>
        <w:rPr>
          <w:b/>
          <w:i/>
        </w:rPr>
        <w:t>Nov</w:t>
      </w:r>
      <w:r w:rsidRPr="00837BAF">
        <w:rPr>
          <w:b/>
          <w:i/>
        </w:rPr>
        <w:t xml:space="preserve"> </w:t>
      </w:r>
      <w:r>
        <w:rPr>
          <w:b/>
          <w:i/>
        </w:rPr>
        <w:t>07</w:t>
      </w:r>
      <w:r w:rsidRPr="00837BAF">
        <w:rPr>
          <w:b/>
          <w:i/>
        </w:rPr>
        <w:t>, 20</w:t>
      </w:r>
      <w:r>
        <w:rPr>
          <w:b/>
          <w:i/>
        </w:rPr>
        <w:t>22</w:t>
      </w:r>
      <w:r w:rsidRPr="00837BAF">
        <w:rPr>
          <w:b/>
          <w:i/>
        </w:rPr>
        <w:t xml:space="preserve"> –</w:t>
      </w:r>
      <w:r w:rsidR="00624AB8">
        <w:rPr>
          <w:b/>
          <w:i/>
        </w:rPr>
        <w:t>Sep</w:t>
      </w:r>
      <w:r w:rsidRPr="00837BAF">
        <w:rPr>
          <w:b/>
          <w:i/>
        </w:rPr>
        <w:t xml:space="preserve"> </w:t>
      </w:r>
      <w:r w:rsidR="00624AB8">
        <w:rPr>
          <w:b/>
          <w:i/>
        </w:rPr>
        <w:t>03</w:t>
      </w:r>
      <w:r w:rsidRPr="00837BAF">
        <w:rPr>
          <w:b/>
          <w:i/>
        </w:rPr>
        <w:t>, 20</w:t>
      </w:r>
      <w:r w:rsidR="00792828">
        <w:rPr>
          <w:b/>
          <w:i/>
        </w:rPr>
        <w:t>23</w:t>
      </w:r>
      <w:r w:rsidRPr="00837BAF">
        <w:rPr>
          <w:b/>
          <w:i/>
        </w:rPr>
        <w:t xml:space="preserve">, </w:t>
      </w:r>
      <w:r w:rsidR="00624AB8">
        <w:rPr>
          <w:b/>
          <w:i/>
        </w:rPr>
        <w:t>IQVIA</w:t>
      </w:r>
      <w:r w:rsidRPr="00837BAF">
        <w:rPr>
          <w:b/>
          <w:i/>
        </w:rPr>
        <w:t xml:space="preserve">, </w:t>
      </w:r>
      <w:r w:rsidR="00624AB8">
        <w:rPr>
          <w:b/>
          <w:i/>
        </w:rPr>
        <w:t>Incident Management Analyst</w:t>
      </w:r>
    </w:p>
    <w:p w14:paraId="0E620513" w14:textId="77777777" w:rsidR="00076100" w:rsidRPr="00076100" w:rsidRDefault="00076100" w:rsidP="00076100">
      <w:pPr>
        <w:numPr>
          <w:ilvl w:val="0"/>
          <w:numId w:val="1"/>
        </w:numPr>
        <w:shd w:val="clear" w:color="auto" w:fill="FFFFFF"/>
        <w:spacing w:before="100" w:beforeAutospacing="1" w:after="100" w:afterAutospacing="1"/>
        <w:rPr>
          <w:rStyle w:val="Emphasis"/>
          <w:b w:val="0"/>
          <w:iCs/>
        </w:rPr>
      </w:pPr>
      <w:r w:rsidRPr="00076100">
        <w:rPr>
          <w:rStyle w:val="Emphasis"/>
          <w:b w:val="0"/>
          <w:iCs/>
        </w:rPr>
        <w:t>Trigger the incident and event management procedures as needed. Act as primary contact in the coordination, triage and management of minor and major incidents from detection through resolution. Be able to step in to coordinate, triage and manage critical incidents when called upon.</w:t>
      </w:r>
    </w:p>
    <w:p w14:paraId="61695536" w14:textId="77777777" w:rsidR="00076100" w:rsidRPr="00076100" w:rsidRDefault="00076100" w:rsidP="00076100">
      <w:pPr>
        <w:numPr>
          <w:ilvl w:val="0"/>
          <w:numId w:val="1"/>
        </w:numPr>
        <w:shd w:val="clear" w:color="auto" w:fill="FFFFFF"/>
        <w:spacing w:before="100" w:beforeAutospacing="1" w:after="100" w:afterAutospacing="1"/>
        <w:rPr>
          <w:rStyle w:val="Emphasis"/>
          <w:b w:val="0"/>
          <w:iCs/>
        </w:rPr>
      </w:pPr>
      <w:r w:rsidRPr="00076100">
        <w:rPr>
          <w:rStyle w:val="Emphasis"/>
          <w:b w:val="0"/>
          <w:iCs/>
        </w:rPr>
        <w:t xml:space="preserve">Assist in the setup and coordination of conference bridges to accommodate IT support personnel for Change &amp; Release calls, Critical Incident Bridges, Business /Management Bridges and other auxiliary calls as maybe required by the business </w:t>
      </w:r>
    </w:p>
    <w:p w14:paraId="20F6D202" w14:textId="77777777" w:rsidR="00076100" w:rsidRDefault="00076100" w:rsidP="00076100">
      <w:pPr>
        <w:numPr>
          <w:ilvl w:val="0"/>
          <w:numId w:val="1"/>
        </w:numPr>
        <w:shd w:val="clear" w:color="auto" w:fill="FFFFFF"/>
        <w:spacing w:before="100" w:beforeAutospacing="1" w:after="100" w:afterAutospacing="1"/>
        <w:rPr>
          <w:rStyle w:val="Emphasis"/>
          <w:b w:val="0"/>
          <w:iCs/>
        </w:rPr>
      </w:pPr>
      <w:r w:rsidRPr="00076100">
        <w:rPr>
          <w:rStyle w:val="Emphasis"/>
          <w:b w:val="0"/>
          <w:iCs/>
        </w:rPr>
        <w:t xml:space="preserve">Monitor events within the global IT environment through timely escalation of alerts   which have exceeded critical thresholds to the global support teams to avert impactful incidents. </w:t>
      </w:r>
    </w:p>
    <w:p w14:paraId="74689EA3" w14:textId="00FA6CD7" w:rsidR="00B938B1" w:rsidRPr="00B938B1" w:rsidRDefault="00B938B1" w:rsidP="00B938B1">
      <w:pPr>
        <w:pStyle w:val="ListParagraph"/>
        <w:numPr>
          <w:ilvl w:val="0"/>
          <w:numId w:val="1"/>
        </w:numPr>
        <w:rPr>
          <w:rStyle w:val="Emphasis"/>
          <w:rFonts w:ascii="CG Omega" w:hAnsi="CG Omega"/>
          <w:b w:val="0"/>
          <w:iCs/>
          <w:sz w:val="20"/>
          <w:szCs w:val="20"/>
          <w:lang w:val="en-CA"/>
        </w:rPr>
      </w:pPr>
      <w:r w:rsidRPr="00B938B1">
        <w:rPr>
          <w:rStyle w:val="Emphasis"/>
          <w:rFonts w:ascii="CG Omega" w:hAnsi="CG Omega"/>
          <w:b w:val="0"/>
          <w:iCs/>
          <w:sz w:val="20"/>
          <w:szCs w:val="20"/>
          <w:lang w:val="en-CA"/>
        </w:rPr>
        <w:t>Perform documented triage and mitigation action for event management ale</w:t>
      </w:r>
      <w:r w:rsidR="00E77F0A">
        <w:rPr>
          <w:rStyle w:val="Emphasis"/>
          <w:rFonts w:ascii="CG Omega" w:hAnsi="CG Omega"/>
          <w:b w:val="0"/>
          <w:iCs/>
          <w:sz w:val="20"/>
          <w:szCs w:val="20"/>
          <w:lang w:val="en-CA"/>
        </w:rPr>
        <w:t>3</w:t>
      </w:r>
      <w:r w:rsidRPr="00B938B1">
        <w:rPr>
          <w:rStyle w:val="Emphasis"/>
          <w:rFonts w:ascii="CG Omega" w:hAnsi="CG Omega"/>
          <w:b w:val="0"/>
          <w:iCs/>
          <w:sz w:val="20"/>
          <w:szCs w:val="20"/>
          <w:lang w:val="en-CA"/>
        </w:rPr>
        <w:t xml:space="preserve">rts. </w:t>
      </w:r>
    </w:p>
    <w:p w14:paraId="6C9AC0D5" w14:textId="77777777" w:rsidR="00B938B1" w:rsidRPr="00B938B1" w:rsidRDefault="00B938B1" w:rsidP="00B938B1">
      <w:pPr>
        <w:pStyle w:val="ListParagraph"/>
        <w:numPr>
          <w:ilvl w:val="0"/>
          <w:numId w:val="1"/>
        </w:numPr>
        <w:rPr>
          <w:rStyle w:val="Emphasis"/>
          <w:rFonts w:ascii="CG Omega" w:hAnsi="CG Omega"/>
          <w:b w:val="0"/>
          <w:iCs/>
          <w:sz w:val="20"/>
          <w:szCs w:val="20"/>
          <w:lang w:val="en-CA"/>
        </w:rPr>
      </w:pPr>
      <w:r w:rsidRPr="00B938B1">
        <w:rPr>
          <w:rStyle w:val="Emphasis"/>
          <w:rFonts w:ascii="CG Omega" w:hAnsi="CG Omega"/>
          <w:b w:val="0"/>
          <w:iCs/>
          <w:sz w:val="20"/>
          <w:szCs w:val="20"/>
          <w:lang w:val="en-CA"/>
        </w:rPr>
        <w:lastRenderedPageBreak/>
        <w:t>Escalate incidents and alerts to the appropriate Tier-2 and Tier-3 teams.</w:t>
      </w:r>
    </w:p>
    <w:p w14:paraId="2830C28A" w14:textId="77777777" w:rsidR="00625C4D" w:rsidRDefault="00B938B1" w:rsidP="00625C4D">
      <w:pPr>
        <w:pStyle w:val="ListParagraph"/>
        <w:numPr>
          <w:ilvl w:val="0"/>
          <w:numId w:val="1"/>
        </w:numPr>
        <w:rPr>
          <w:rStyle w:val="Emphasis"/>
          <w:rFonts w:ascii="CG Omega" w:hAnsi="CG Omega"/>
          <w:b w:val="0"/>
          <w:iCs/>
          <w:sz w:val="20"/>
          <w:szCs w:val="20"/>
          <w:lang w:val="en-CA"/>
        </w:rPr>
      </w:pPr>
      <w:r w:rsidRPr="00B938B1">
        <w:rPr>
          <w:rStyle w:val="Emphasis"/>
          <w:rFonts w:ascii="CG Omega" w:hAnsi="CG Omega"/>
          <w:b w:val="0"/>
          <w:iCs/>
          <w:sz w:val="20"/>
          <w:szCs w:val="20"/>
          <w:lang w:val="en-CA"/>
        </w:rPr>
        <w:t xml:space="preserve">Manage the </w:t>
      </w:r>
      <w:r>
        <w:rPr>
          <w:rStyle w:val="Emphasis"/>
          <w:rFonts w:ascii="CG Omega" w:hAnsi="CG Omega"/>
          <w:b w:val="0"/>
          <w:iCs/>
          <w:sz w:val="20"/>
          <w:szCs w:val="20"/>
          <w:lang w:val="en-CA"/>
        </w:rPr>
        <w:t>IQVIA</w:t>
      </w:r>
      <w:r w:rsidRPr="00B938B1">
        <w:rPr>
          <w:rStyle w:val="Emphasis"/>
          <w:rFonts w:ascii="CG Omega" w:hAnsi="CG Omega"/>
          <w:b w:val="0"/>
          <w:iCs/>
          <w:sz w:val="20"/>
          <w:szCs w:val="20"/>
          <w:lang w:val="en-CA"/>
        </w:rPr>
        <w:t xml:space="preserve">s electronic mailbox by timely responding to inquiries, incident reports, and other pertinent </w:t>
      </w:r>
      <w:r w:rsidR="00625C4D" w:rsidRPr="00B938B1">
        <w:rPr>
          <w:rStyle w:val="Emphasis"/>
          <w:rFonts w:ascii="CG Omega" w:hAnsi="CG Omega"/>
          <w:b w:val="0"/>
          <w:iCs/>
          <w:sz w:val="20"/>
          <w:szCs w:val="20"/>
          <w:lang w:val="en-CA"/>
        </w:rPr>
        <w:t xml:space="preserve">Perform daily operational duties as part of the IT organization’s “keep the business running” (KTBR) activities including health and hygiene checks of servers, applications, and the overall production environment. </w:t>
      </w:r>
    </w:p>
    <w:p w14:paraId="07E4A1B2" w14:textId="71A3F1C9" w:rsidR="00B938B1" w:rsidRPr="00B938B1" w:rsidRDefault="00B938B1" w:rsidP="00B938B1">
      <w:pPr>
        <w:pStyle w:val="ListParagraph"/>
        <w:numPr>
          <w:ilvl w:val="0"/>
          <w:numId w:val="1"/>
        </w:numPr>
        <w:rPr>
          <w:rStyle w:val="Emphasis"/>
          <w:rFonts w:ascii="CG Omega" w:hAnsi="CG Omega"/>
          <w:b w:val="0"/>
          <w:iCs/>
          <w:sz w:val="20"/>
          <w:szCs w:val="20"/>
          <w:lang w:val="en-CA"/>
        </w:rPr>
      </w:pPr>
      <w:r w:rsidRPr="00B938B1">
        <w:rPr>
          <w:rStyle w:val="Emphasis"/>
          <w:rFonts w:ascii="CG Omega" w:hAnsi="CG Omega"/>
          <w:b w:val="0"/>
          <w:iCs/>
          <w:sz w:val="20"/>
          <w:szCs w:val="20"/>
          <w:lang w:val="en-CA"/>
        </w:rPr>
        <w:t xml:space="preserve">communications sent to it. Effectively relay important incident updates to the global IT support teams. </w:t>
      </w:r>
    </w:p>
    <w:p w14:paraId="704FCD0A" w14:textId="77777777" w:rsidR="00E41F52" w:rsidRPr="0083477E" w:rsidRDefault="00E41F52" w:rsidP="00E41F52">
      <w:pPr>
        <w:numPr>
          <w:ilvl w:val="0"/>
          <w:numId w:val="1"/>
        </w:numPr>
        <w:spacing w:before="100" w:beforeAutospacing="1" w:after="100" w:afterAutospacing="1"/>
        <w:jc w:val="both"/>
        <w:rPr>
          <w:rStyle w:val="Emphasis"/>
          <w:b w:val="0"/>
          <w:iCs/>
        </w:rPr>
      </w:pPr>
      <w:r w:rsidRPr="0083477E">
        <w:rPr>
          <w:rStyle w:val="Emphasis"/>
          <w:b w:val="0"/>
          <w:iCs/>
        </w:rPr>
        <w:t>Identify opportunities to minimize exceptions to processes, and propose framework for sustainable practice.</w:t>
      </w:r>
    </w:p>
    <w:p w14:paraId="465D8864" w14:textId="77777777" w:rsidR="003D023D" w:rsidRPr="0083477E" w:rsidRDefault="003D023D" w:rsidP="003D023D">
      <w:pPr>
        <w:numPr>
          <w:ilvl w:val="0"/>
          <w:numId w:val="1"/>
        </w:numPr>
        <w:spacing w:before="100" w:beforeAutospacing="1" w:after="100" w:afterAutospacing="1"/>
        <w:jc w:val="both"/>
        <w:rPr>
          <w:rStyle w:val="Emphasis"/>
          <w:b w:val="0"/>
          <w:iCs/>
        </w:rPr>
      </w:pPr>
      <w:r w:rsidRPr="0083477E">
        <w:rPr>
          <w:rStyle w:val="Emphasis"/>
          <w:b w:val="0"/>
          <w:iCs/>
        </w:rPr>
        <w:t>Performing investigation and diagnosis of Incidents, including closure categorization, user satisfaction survey, and completion of Incident documentation.</w:t>
      </w:r>
    </w:p>
    <w:p w14:paraId="06AF4E78" w14:textId="77777777" w:rsidR="00076100" w:rsidRPr="004C08C2" w:rsidRDefault="00076100" w:rsidP="0083477E">
      <w:pPr>
        <w:shd w:val="clear" w:color="auto" w:fill="FFFFFF"/>
        <w:spacing w:before="100" w:beforeAutospacing="1" w:after="100" w:afterAutospacing="1"/>
        <w:rPr>
          <w:rStyle w:val="Emphasis"/>
          <w:b w:val="0"/>
          <w:iCs/>
        </w:rPr>
      </w:pPr>
    </w:p>
    <w:p w14:paraId="3845DFFD" w14:textId="3E1B1554" w:rsidR="004E48A0" w:rsidRPr="00837BAF" w:rsidRDefault="004E48A0" w:rsidP="004E48A0">
      <w:pPr>
        <w:pStyle w:val="BodyText"/>
        <w:spacing w:after="0"/>
        <w:ind w:left="0"/>
        <w:rPr>
          <w:b/>
          <w:i/>
        </w:rPr>
      </w:pPr>
      <w:r w:rsidRPr="00837BAF">
        <w:rPr>
          <w:b/>
          <w:i/>
        </w:rPr>
        <w:t>Jan 10, 201</w:t>
      </w:r>
      <w:r w:rsidR="00B41CD7">
        <w:rPr>
          <w:b/>
          <w:i/>
        </w:rPr>
        <w:t>4</w:t>
      </w:r>
      <w:r w:rsidRPr="00837BAF">
        <w:rPr>
          <w:b/>
          <w:i/>
        </w:rPr>
        <w:t xml:space="preserve"> – Mar 22, 2020, Hygge Travels, IT Service Desk</w:t>
      </w:r>
    </w:p>
    <w:p w14:paraId="6BAEC001" w14:textId="77777777" w:rsidR="004E48A0" w:rsidRPr="004C08C2" w:rsidRDefault="004E48A0" w:rsidP="004E48A0">
      <w:pPr>
        <w:numPr>
          <w:ilvl w:val="0"/>
          <w:numId w:val="1"/>
        </w:numPr>
        <w:shd w:val="clear" w:color="auto" w:fill="FFFFFF"/>
        <w:spacing w:before="100" w:beforeAutospacing="1" w:after="100" w:afterAutospacing="1"/>
        <w:rPr>
          <w:rStyle w:val="Emphasis"/>
          <w:b w:val="0"/>
          <w:iCs/>
        </w:rPr>
      </w:pPr>
      <w:r w:rsidRPr="004C08C2">
        <w:rPr>
          <w:rStyle w:val="Emphasis"/>
          <w:b w:val="0"/>
          <w:iCs/>
        </w:rPr>
        <w:t>Works with Hygge Travel end-users to fulfill service requests and resolve incidents that have been raised by approved intake methods, including but not limited to phone</w:t>
      </w:r>
      <w:r>
        <w:rPr>
          <w:rStyle w:val="Emphasis"/>
          <w:b w:val="0"/>
          <w:iCs/>
        </w:rPr>
        <w:t xml:space="preserve">, chat, </w:t>
      </w:r>
      <w:r w:rsidRPr="004C08C2">
        <w:rPr>
          <w:rStyle w:val="Emphasis"/>
          <w:b w:val="0"/>
          <w:iCs/>
        </w:rPr>
        <w:t xml:space="preserve">and </w:t>
      </w:r>
      <w:r>
        <w:rPr>
          <w:rStyle w:val="Emphasis"/>
          <w:b w:val="0"/>
          <w:iCs/>
        </w:rPr>
        <w:t>email</w:t>
      </w:r>
      <w:r w:rsidRPr="004C08C2">
        <w:rPr>
          <w:rStyle w:val="Emphasis"/>
          <w:b w:val="0"/>
          <w:iCs/>
        </w:rPr>
        <w:t>.</w:t>
      </w:r>
    </w:p>
    <w:p w14:paraId="2A08D110" w14:textId="77777777" w:rsidR="004E48A0" w:rsidRPr="004C08C2" w:rsidRDefault="004E48A0" w:rsidP="004E48A0">
      <w:pPr>
        <w:numPr>
          <w:ilvl w:val="0"/>
          <w:numId w:val="1"/>
        </w:numPr>
        <w:shd w:val="clear" w:color="auto" w:fill="FFFFFF"/>
        <w:spacing w:before="100" w:beforeAutospacing="1" w:after="100" w:afterAutospacing="1"/>
        <w:rPr>
          <w:rStyle w:val="Emphasis"/>
          <w:b w:val="0"/>
          <w:iCs/>
        </w:rPr>
      </w:pPr>
      <w:r w:rsidRPr="004C08C2">
        <w:rPr>
          <w:rStyle w:val="Emphasis"/>
          <w:b w:val="0"/>
          <w:iCs/>
        </w:rPr>
        <w:t>Achieve individual and team goals including quality.</w:t>
      </w:r>
    </w:p>
    <w:p w14:paraId="2F491F77" w14:textId="77777777" w:rsidR="004E48A0" w:rsidRPr="004C08C2" w:rsidRDefault="004E48A0" w:rsidP="004E48A0">
      <w:pPr>
        <w:numPr>
          <w:ilvl w:val="0"/>
          <w:numId w:val="1"/>
        </w:numPr>
        <w:shd w:val="clear" w:color="auto" w:fill="FFFFFF"/>
        <w:spacing w:before="100" w:beforeAutospacing="1" w:after="100" w:afterAutospacing="1"/>
        <w:rPr>
          <w:rStyle w:val="Emphasis"/>
          <w:b w:val="0"/>
          <w:iCs/>
        </w:rPr>
      </w:pPr>
      <w:r w:rsidRPr="004C08C2">
        <w:rPr>
          <w:rStyle w:val="Emphasis"/>
          <w:b w:val="0"/>
          <w:iCs/>
        </w:rPr>
        <w:t xml:space="preserve">Organizes workload to meet deadlines as assigned by the team </w:t>
      </w:r>
      <w:r>
        <w:rPr>
          <w:rStyle w:val="Emphasis"/>
          <w:b w:val="0"/>
          <w:iCs/>
        </w:rPr>
        <w:t>leader</w:t>
      </w:r>
      <w:r w:rsidRPr="004C08C2">
        <w:rPr>
          <w:rStyle w:val="Emphasis"/>
          <w:b w:val="0"/>
          <w:iCs/>
        </w:rPr>
        <w:t>.</w:t>
      </w:r>
    </w:p>
    <w:p w14:paraId="2348EB1A" w14:textId="77777777" w:rsidR="004E48A0" w:rsidRPr="004C08C2" w:rsidRDefault="004E48A0" w:rsidP="004E48A0">
      <w:pPr>
        <w:numPr>
          <w:ilvl w:val="0"/>
          <w:numId w:val="1"/>
        </w:numPr>
        <w:shd w:val="clear" w:color="auto" w:fill="FFFFFF"/>
        <w:spacing w:before="100" w:beforeAutospacing="1" w:after="100" w:afterAutospacing="1"/>
        <w:rPr>
          <w:rStyle w:val="Emphasis"/>
          <w:b w:val="0"/>
          <w:iCs/>
        </w:rPr>
      </w:pPr>
      <w:r w:rsidRPr="004C08C2">
        <w:rPr>
          <w:rStyle w:val="Emphasis"/>
          <w:b w:val="0"/>
          <w:iCs/>
        </w:rPr>
        <w:t>Build and maintain relationships with all IT and applicable business units.</w:t>
      </w:r>
    </w:p>
    <w:p w14:paraId="3F701A3D" w14:textId="77777777" w:rsidR="004E48A0" w:rsidRPr="004C08C2" w:rsidRDefault="004E48A0" w:rsidP="004E48A0">
      <w:pPr>
        <w:numPr>
          <w:ilvl w:val="0"/>
          <w:numId w:val="1"/>
        </w:numPr>
        <w:shd w:val="clear" w:color="auto" w:fill="FFFFFF"/>
        <w:spacing w:before="100" w:beforeAutospacing="1" w:after="100" w:afterAutospacing="1"/>
        <w:rPr>
          <w:rStyle w:val="Emphasis"/>
          <w:b w:val="0"/>
          <w:iCs/>
        </w:rPr>
      </w:pPr>
      <w:r w:rsidRPr="004C08C2">
        <w:rPr>
          <w:rStyle w:val="Emphasis"/>
          <w:b w:val="0"/>
          <w:iCs/>
        </w:rPr>
        <w:t>Maintains awareness of the current and forecasted states of the IT environment.</w:t>
      </w:r>
    </w:p>
    <w:p w14:paraId="4AAB6F2D" w14:textId="77777777" w:rsidR="004E48A0" w:rsidRPr="004C08C2" w:rsidRDefault="004E48A0" w:rsidP="004E48A0">
      <w:pPr>
        <w:numPr>
          <w:ilvl w:val="0"/>
          <w:numId w:val="1"/>
        </w:numPr>
        <w:shd w:val="clear" w:color="auto" w:fill="FFFFFF"/>
        <w:spacing w:before="100" w:beforeAutospacing="1" w:after="100" w:afterAutospacing="1"/>
        <w:rPr>
          <w:rStyle w:val="Emphasis"/>
          <w:b w:val="0"/>
          <w:iCs/>
        </w:rPr>
      </w:pPr>
      <w:r w:rsidRPr="004C08C2">
        <w:rPr>
          <w:rStyle w:val="Emphasis"/>
          <w:b w:val="0"/>
          <w:iCs/>
        </w:rPr>
        <w:t xml:space="preserve">Stay informed of current or changing trends in IT operations including the current and </w:t>
      </w:r>
      <w:r>
        <w:rPr>
          <w:rStyle w:val="Emphasis"/>
          <w:b w:val="0"/>
          <w:iCs/>
        </w:rPr>
        <w:t>newly</w:t>
      </w:r>
      <w:r w:rsidRPr="004C08C2">
        <w:rPr>
          <w:rStyle w:val="Emphasis"/>
          <w:b w:val="0"/>
          <w:iCs/>
        </w:rPr>
        <w:t xml:space="preserve"> offered services, policies, procedures</w:t>
      </w:r>
      <w:r>
        <w:rPr>
          <w:rStyle w:val="Emphasis"/>
          <w:b w:val="0"/>
          <w:iCs/>
        </w:rPr>
        <w:t>,</w:t>
      </w:r>
      <w:r w:rsidRPr="004C08C2">
        <w:rPr>
          <w:rStyle w:val="Emphasis"/>
          <w:b w:val="0"/>
          <w:iCs/>
        </w:rPr>
        <w:t xml:space="preserve"> and other external changes that could have an impact on service</w:t>
      </w:r>
      <w:r>
        <w:rPr>
          <w:rStyle w:val="Emphasis"/>
          <w:b w:val="0"/>
          <w:iCs/>
        </w:rPr>
        <w:t xml:space="preserve">, and </w:t>
      </w:r>
      <w:r w:rsidRPr="004C08C2">
        <w:rPr>
          <w:rStyle w:val="Emphasis"/>
          <w:b w:val="0"/>
          <w:iCs/>
        </w:rPr>
        <w:t>desk services.</w:t>
      </w:r>
    </w:p>
    <w:p w14:paraId="2DD4E319" w14:textId="77777777" w:rsidR="004E48A0" w:rsidRPr="004C08C2" w:rsidRDefault="004E48A0" w:rsidP="004E48A0">
      <w:pPr>
        <w:numPr>
          <w:ilvl w:val="0"/>
          <w:numId w:val="1"/>
        </w:numPr>
        <w:shd w:val="clear" w:color="auto" w:fill="FFFFFF"/>
        <w:spacing w:before="100" w:beforeAutospacing="1" w:after="100" w:afterAutospacing="1"/>
        <w:rPr>
          <w:rStyle w:val="Emphasis"/>
          <w:b w:val="0"/>
          <w:iCs/>
        </w:rPr>
      </w:pPr>
      <w:r w:rsidRPr="004C08C2">
        <w:rPr>
          <w:rStyle w:val="Emphasis"/>
          <w:b w:val="0"/>
          <w:iCs/>
        </w:rPr>
        <w:t>Adhere to service desk best practices and process frameworks, such as ITIL.</w:t>
      </w:r>
    </w:p>
    <w:p w14:paraId="5B18F013" w14:textId="77777777" w:rsidR="004E48A0" w:rsidRPr="004C08C2" w:rsidRDefault="004E48A0" w:rsidP="004E48A0">
      <w:pPr>
        <w:numPr>
          <w:ilvl w:val="0"/>
          <w:numId w:val="1"/>
        </w:numPr>
        <w:shd w:val="clear" w:color="auto" w:fill="FFFFFF"/>
        <w:spacing w:before="100" w:beforeAutospacing="1" w:after="100" w:afterAutospacing="1"/>
        <w:rPr>
          <w:rStyle w:val="Emphasis"/>
          <w:b w:val="0"/>
          <w:iCs/>
        </w:rPr>
      </w:pPr>
      <w:r w:rsidRPr="004C08C2">
        <w:rPr>
          <w:rStyle w:val="Emphasis"/>
          <w:b w:val="0"/>
          <w:iCs/>
        </w:rPr>
        <w:t>Maintain the knowledge base repository, improving end-user satisfaction and</w:t>
      </w:r>
      <w:r>
        <w:rPr>
          <w:rStyle w:val="Emphasis"/>
          <w:b w:val="0"/>
          <w:iCs/>
        </w:rPr>
        <w:t xml:space="preserve"> </w:t>
      </w:r>
      <w:r w:rsidRPr="004C08C2">
        <w:rPr>
          <w:rStyle w:val="Emphasis"/>
          <w:b w:val="0"/>
          <w:iCs/>
        </w:rPr>
        <w:t>costs by increasing first contact resolution.</w:t>
      </w:r>
    </w:p>
    <w:p w14:paraId="33E23B73" w14:textId="77777777" w:rsidR="004E48A0" w:rsidRDefault="004E48A0" w:rsidP="004E48A0">
      <w:pPr>
        <w:pStyle w:val="BodyText"/>
        <w:spacing w:after="0"/>
        <w:ind w:left="0"/>
        <w:rPr>
          <w:rStyle w:val="Emphasis"/>
          <w:highlight w:val="green"/>
        </w:rPr>
      </w:pPr>
    </w:p>
    <w:p w14:paraId="2F0FA4BC" w14:textId="618F7599" w:rsidR="004E48A0" w:rsidRPr="0004713F" w:rsidRDefault="004E48A0" w:rsidP="0004713F">
      <w:pPr>
        <w:pStyle w:val="BodyText"/>
        <w:spacing w:after="0"/>
        <w:ind w:left="0"/>
        <w:rPr>
          <w:rStyle w:val="Emphasis"/>
        </w:rPr>
      </w:pPr>
      <w:r w:rsidRPr="00837BAF">
        <w:rPr>
          <w:rStyle w:val="Emphasis"/>
        </w:rPr>
        <w:t xml:space="preserve">Nov 30, 2012 – Aug 2, 2013, Transcom Worldwide Philippines., </w:t>
      </w:r>
      <w:r w:rsidR="009250C0">
        <w:rPr>
          <w:rStyle w:val="Emphasis"/>
        </w:rPr>
        <w:t>Collections Specialist</w:t>
      </w:r>
    </w:p>
    <w:p w14:paraId="26AFF65D" w14:textId="77777777" w:rsidR="0004713F" w:rsidRPr="0004713F" w:rsidRDefault="0004713F" w:rsidP="0004713F">
      <w:pPr>
        <w:numPr>
          <w:ilvl w:val="0"/>
          <w:numId w:val="1"/>
        </w:numPr>
        <w:shd w:val="clear" w:color="auto" w:fill="FFFFFF"/>
        <w:spacing w:before="100" w:beforeAutospacing="1" w:after="100" w:afterAutospacing="1"/>
        <w:rPr>
          <w:rStyle w:val="Emphasis"/>
          <w:b w:val="0"/>
          <w:bCs/>
          <w:iCs/>
          <w:sz w:val="18"/>
          <w:szCs w:val="18"/>
        </w:rPr>
      </w:pPr>
      <w:r w:rsidRPr="0004713F">
        <w:rPr>
          <w:rStyle w:val="Emphasis"/>
          <w:b w:val="0"/>
          <w:bCs/>
          <w:iCs/>
          <w:sz w:val="18"/>
          <w:szCs w:val="18"/>
        </w:rPr>
        <w:t>Collect accounts in full or any variations of payment obtainable through negotiation.</w:t>
      </w:r>
    </w:p>
    <w:p w14:paraId="478B21C8" w14:textId="77777777" w:rsidR="0004713F" w:rsidRPr="0004713F" w:rsidRDefault="0004713F" w:rsidP="0004713F">
      <w:pPr>
        <w:numPr>
          <w:ilvl w:val="0"/>
          <w:numId w:val="1"/>
        </w:numPr>
        <w:shd w:val="clear" w:color="auto" w:fill="FFFFFF"/>
        <w:spacing w:before="100" w:beforeAutospacing="1" w:after="100" w:afterAutospacing="1"/>
        <w:rPr>
          <w:rStyle w:val="Emphasis"/>
          <w:b w:val="0"/>
          <w:bCs/>
          <w:iCs/>
          <w:sz w:val="18"/>
          <w:szCs w:val="18"/>
        </w:rPr>
      </w:pPr>
      <w:r w:rsidRPr="0004713F">
        <w:rPr>
          <w:rStyle w:val="Emphasis"/>
          <w:b w:val="0"/>
          <w:bCs/>
          <w:iCs/>
          <w:sz w:val="18"/>
          <w:szCs w:val="18"/>
        </w:rPr>
        <w:t>Ensure the collection of the required amount.</w:t>
      </w:r>
    </w:p>
    <w:p w14:paraId="3F9BC0E2" w14:textId="512374CC" w:rsidR="0004713F" w:rsidRPr="0004713F" w:rsidRDefault="0004713F" w:rsidP="0004713F">
      <w:pPr>
        <w:numPr>
          <w:ilvl w:val="0"/>
          <w:numId w:val="1"/>
        </w:numPr>
        <w:shd w:val="clear" w:color="auto" w:fill="FFFFFF"/>
        <w:spacing w:before="100" w:beforeAutospacing="1" w:after="100" w:afterAutospacing="1"/>
        <w:rPr>
          <w:rStyle w:val="Emphasis"/>
          <w:b w:val="0"/>
          <w:bCs/>
          <w:iCs/>
          <w:sz w:val="18"/>
          <w:szCs w:val="18"/>
        </w:rPr>
      </w:pPr>
      <w:r w:rsidRPr="0004713F">
        <w:rPr>
          <w:rStyle w:val="Emphasis"/>
          <w:b w:val="0"/>
          <w:bCs/>
          <w:iCs/>
          <w:sz w:val="18"/>
          <w:szCs w:val="18"/>
        </w:rPr>
        <w:t xml:space="preserve">Examine and account for the debt amount and confirm the customer's address to define the best course of action, taking into </w:t>
      </w:r>
      <w:r w:rsidR="009250C0" w:rsidRPr="0004713F">
        <w:rPr>
          <w:rStyle w:val="Emphasis"/>
          <w:b w:val="0"/>
          <w:bCs/>
          <w:iCs/>
          <w:sz w:val="18"/>
          <w:szCs w:val="18"/>
        </w:rPr>
        <w:t>consideration the</w:t>
      </w:r>
      <w:r w:rsidRPr="0004713F">
        <w:rPr>
          <w:rStyle w:val="Emphasis"/>
          <w:b w:val="0"/>
          <w:bCs/>
          <w:iCs/>
          <w:sz w:val="18"/>
          <w:szCs w:val="18"/>
        </w:rPr>
        <w:t xml:space="preserve"> financial implications for both the client and the company.</w:t>
      </w:r>
    </w:p>
    <w:p w14:paraId="55438607" w14:textId="77777777" w:rsidR="0004713F" w:rsidRPr="0004713F" w:rsidRDefault="0004713F" w:rsidP="0004713F">
      <w:pPr>
        <w:numPr>
          <w:ilvl w:val="0"/>
          <w:numId w:val="1"/>
        </w:numPr>
        <w:shd w:val="clear" w:color="auto" w:fill="FFFFFF"/>
        <w:spacing w:before="100" w:beforeAutospacing="1" w:after="100" w:afterAutospacing="1"/>
        <w:rPr>
          <w:rStyle w:val="Emphasis"/>
          <w:b w:val="0"/>
          <w:bCs/>
          <w:iCs/>
          <w:sz w:val="18"/>
          <w:szCs w:val="18"/>
        </w:rPr>
      </w:pPr>
      <w:r w:rsidRPr="0004713F">
        <w:rPr>
          <w:rStyle w:val="Emphasis"/>
          <w:b w:val="0"/>
          <w:bCs/>
          <w:iCs/>
          <w:sz w:val="18"/>
          <w:szCs w:val="18"/>
        </w:rPr>
        <w:t>Handle accounts in the appropriate manner, ensuring full compliance with policies and procedures.</w:t>
      </w:r>
    </w:p>
    <w:p w14:paraId="1A7991E9" w14:textId="77777777" w:rsidR="0004713F" w:rsidRPr="0004713F" w:rsidRDefault="0004713F" w:rsidP="0004713F">
      <w:pPr>
        <w:numPr>
          <w:ilvl w:val="0"/>
          <w:numId w:val="1"/>
        </w:numPr>
        <w:shd w:val="clear" w:color="auto" w:fill="FFFFFF"/>
        <w:spacing w:before="100" w:beforeAutospacing="1" w:after="100" w:afterAutospacing="1"/>
        <w:rPr>
          <w:rStyle w:val="Emphasis"/>
          <w:b w:val="0"/>
          <w:bCs/>
          <w:iCs/>
          <w:sz w:val="18"/>
          <w:szCs w:val="18"/>
        </w:rPr>
      </w:pPr>
      <w:r w:rsidRPr="0004713F">
        <w:rPr>
          <w:rStyle w:val="Emphasis"/>
          <w:b w:val="0"/>
          <w:bCs/>
          <w:iCs/>
          <w:sz w:val="18"/>
          <w:szCs w:val="18"/>
        </w:rPr>
        <w:t>Maintain and update all relevant information in the customer's file.</w:t>
      </w:r>
    </w:p>
    <w:p w14:paraId="18FF0194" w14:textId="44DF698B" w:rsidR="00317B00" w:rsidRDefault="0004713F" w:rsidP="0004713F">
      <w:pPr>
        <w:numPr>
          <w:ilvl w:val="0"/>
          <w:numId w:val="1"/>
        </w:numPr>
        <w:shd w:val="clear" w:color="auto" w:fill="FFFFFF"/>
        <w:spacing w:before="100" w:beforeAutospacing="1" w:after="100" w:afterAutospacing="1"/>
        <w:rPr>
          <w:rStyle w:val="Emphasis"/>
          <w:b w:val="0"/>
          <w:bCs/>
          <w:iCs/>
          <w:sz w:val="18"/>
          <w:szCs w:val="18"/>
        </w:rPr>
      </w:pPr>
      <w:r w:rsidRPr="0004713F">
        <w:rPr>
          <w:rStyle w:val="Emphasis"/>
          <w:b w:val="0"/>
          <w:bCs/>
          <w:iCs/>
          <w:sz w:val="18"/>
          <w:szCs w:val="18"/>
        </w:rPr>
        <w:t>Meet set monthly targets/KPIs.</w:t>
      </w:r>
    </w:p>
    <w:p w14:paraId="58089DD2" w14:textId="77777777" w:rsidR="009250C0" w:rsidRDefault="009250C0" w:rsidP="009250C0">
      <w:pPr>
        <w:shd w:val="clear" w:color="auto" w:fill="FFFFFF"/>
        <w:spacing w:before="100" w:beforeAutospacing="1" w:after="100" w:afterAutospacing="1"/>
        <w:ind w:left="720"/>
        <w:rPr>
          <w:rStyle w:val="Emphasis"/>
          <w:b w:val="0"/>
          <w:bCs/>
          <w:iCs/>
          <w:sz w:val="18"/>
          <w:szCs w:val="18"/>
        </w:rPr>
      </w:pPr>
    </w:p>
    <w:p w14:paraId="2DFADC08" w14:textId="77777777" w:rsidR="009250C0" w:rsidRPr="0004713F" w:rsidRDefault="009250C0" w:rsidP="009250C0">
      <w:pPr>
        <w:shd w:val="clear" w:color="auto" w:fill="FFFFFF"/>
        <w:spacing w:before="100" w:beforeAutospacing="1" w:after="100" w:afterAutospacing="1"/>
        <w:ind w:left="720"/>
        <w:rPr>
          <w:rStyle w:val="Emphasis"/>
          <w:b w:val="0"/>
          <w:bCs/>
          <w:iCs/>
          <w:sz w:val="18"/>
          <w:szCs w:val="18"/>
        </w:rPr>
      </w:pPr>
    </w:p>
    <w:p w14:paraId="6A47C96C" w14:textId="3478CA8B" w:rsidR="004E48A0" w:rsidRPr="00E8520B" w:rsidRDefault="004E48A0" w:rsidP="00E8520B">
      <w:pPr>
        <w:tabs>
          <w:tab w:val="left" w:pos="2160"/>
        </w:tabs>
        <w:rPr>
          <w:b/>
          <w:i/>
          <w:color w:val="000000"/>
          <w:u w:val="single"/>
        </w:rPr>
      </w:pPr>
      <w:r w:rsidRPr="00837BAF">
        <w:rPr>
          <w:b/>
          <w:color w:val="000000"/>
        </w:rPr>
        <w:t>Oct2 10, 2009– Sep 14, 2010, Genpact Services LLC, Customer Service Representative</w:t>
      </w:r>
      <w:r w:rsidRPr="00B330A2">
        <w:rPr>
          <w:rStyle w:val="Emphasis"/>
          <w:b w:val="0"/>
        </w:rPr>
        <w:tab/>
      </w:r>
      <w:r w:rsidRPr="00B330A2">
        <w:rPr>
          <w:rStyle w:val="Emphasis"/>
          <w:b w:val="0"/>
        </w:rPr>
        <w:tab/>
      </w:r>
      <w:r w:rsidRPr="00B330A2">
        <w:rPr>
          <w:rStyle w:val="Emphasis"/>
          <w:b w:val="0"/>
        </w:rPr>
        <w:tab/>
      </w:r>
      <w:r w:rsidRPr="00B330A2">
        <w:rPr>
          <w:rStyle w:val="Emphasis"/>
          <w:b w:val="0"/>
        </w:rPr>
        <w:tab/>
      </w:r>
      <w:r w:rsidRPr="00B330A2">
        <w:rPr>
          <w:rStyle w:val="Emphasis"/>
          <w:b w:val="0"/>
        </w:rPr>
        <w:tab/>
      </w:r>
      <w:r w:rsidRPr="00B330A2">
        <w:rPr>
          <w:rStyle w:val="Emphasis"/>
          <w:b w:val="0"/>
        </w:rPr>
        <w:tab/>
        <w:t xml:space="preserve">           </w:t>
      </w:r>
      <w:r>
        <w:rPr>
          <w:rStyle w:val="Emphasis"/>
          <w:b w:val="0"/>
        </w:rPr>
        <w:tab/>
      </w:r>
    </w:p>
    <w:p w14:paraId="5F072F44" w14:textId="77777777" w:rsidR="004E48A0" w:rsidRPr="00D47865" w:rsidRDefault="004E48A0" w:rsidP="004E48A0">
      <w:pPr>
        <w:numPr>
          <w:ilvl w:val="0"/>
          <w:numId w:val="1"/>
        </w:numPr>
        <w:shd w:val="clear" w:color="auto" w:fill="FFFFFF"/>
        <w:spacing w:before="100" w:beforeAutospacing="1" w:after="100" w:afterAutospacing="1"/>
        <w:rPr>
          <w:rStyle w:val="Emphasis"/>
          <w:b w:val="0"/>
          <w:bCs/>
          <w:iCs/>
          <w:sz w:val="18"/>
          <w:szCs w:val="18"/>
        </w:rPr>
      </w:pPr>
      <w:r w:rsidRPr="00D47865">
        <w:rPr>
          <w:rStyle w:val="Emphasis"/>
          <w:b w:val="0"/>
          <w:bCs/>
          <w:iCs/>
          <w:sz w:val="18"/>
          <w:szCs w:val="18"/>
        </w:rPr>
        <w:t>Fulfill customer service requests via phon</w:t>
      </w:r>
      <w:r>
        <w:rPr>
          <w:rStyle w:val="Emphasis"/>
          <w:b w:val="0"/>
          <w:bCs/>
          <w:iCs/>
          <w:sz w:val="18"/>
          <w:szCs w:val="18"/>
        </w:rPr>
        <w:t>e</w:t>
      </w:r>
    </w:p>
    <w:p w14:paraId="31AD2749" w14:textId="77777777" w:rsidR="004E48A0" w:rsidRPr="00D47865" w:rsidRDefault="004E48A0" w:rsidP="004E48A0">
      <w:pPr>
        <w:numPr>
          <w:ilvl w:val="0"/>
          <w:numId w:val="1"/>
        </w:numPr>
        <w:shd w:val="clear" w:color="auto" w:fill="FFFFFF"/>
        <w:spacing w:before="100" w:beforeAutospacing="1" w:after="100" w:afterAutospacing="1"/>
        <w:rPr>
          <w:rStyle w:val="Emphasis"/>
          <w:b w:val="0"/>
          <w:bCs/>
          <w:iCs/>
          <w:sz w:val="18"/>
          <w:szCs w:val="18"/>
        </w:rPr>
      </w:pPr>
      <w:r w:rsidRPr="00D47865">
        <w:rPr>
          <w:rStyle w:val="Emphasis"/>
          <w:b w:val="0"/>
          <w:bCs/>
          <w:iCs/>
          <w:sz w:val="18"/>
          <w:szCs w:val="18"/>
        </w:rPr>
        <w:t>Establish and maintain effective and cooperative working relationships and excellent customer service with dealers and consumers</w:t>
      </w:r>
    </w:p>
    <w:p w14:paraId="670723CB" w14:textId="77777777" w:rsidR="004E48A0" w:rsidRPr="00D47865" w:rsidRDefault="004E48A0" w:rsidP="004E48A0">
      <w:pPr>
        <w:numPr>
          <w:ilvl w:val="0"/>
          <w:numId w:val="1"/>
        </w:numPr>
        <w:shd w:val="clear" w:color="auto" w:fill="FFFFFF"/>
        <w:spacing w:before="100" w:beforeAutospacing="1" w:after="100" w:afterAutospacing="1"/>
        <w:rPr>
          <w:rStyle w:val="Emphasis"/>
          <w:b w:val="0"/>
          <w:bCs/>
          <w:iCs/>
          <w:sz w:val="18"/>
          <w:szCs w:val="18"/>
        </w:rPr>
      </w:pPr>
      <w:r w:rsidRPr="00D47865">
        <w:rPr>
          <w:rStyle w:val="Emphasis"/>
          <w:b w:val="0"/>
          <w:bCs/>
          <w:iCs/>
          <w:sz w:val="18"/>
          <w:szCs w:val="18"/>
        </w:rPr>
        <w:t>Resolve product or service problems by clarifying the customer’s complaint, determining the cause of the problem, selecting and explaining the best solution, expediting correction, and following up</w:t>
      </w:r>
    </w:p>
    <w:p w14:paraId="4B7C6EE6" w14:textId="77777777" w:rsidR="004E48A0" w:rsidRDefault="004E48A0" w:rsidP="004E48A0"/>
    <w:p w14:paraId="7FB74ECF" w14:textId="77777777" w:rsidR="004E48A0" w:rsidRPr="00387F45" w:rsidRDefault="004E48A0" w:rsidP="004E48A0">
      <w:r w:rsidRPr="008C0C14">
        <w:tab/>
      </w:r>
    </w:p>
    <w:p w14:paraId="7363E879" w14:textId="77777777" w:rsidR="00026EFA" w:rsidRDefault="00026EFA"/>
    <w:sectPr w:rsidR="00026EFA" w:rsidSect="00387F45">
      <w:headerReference w:type="default" r:id="rId9"/>
      <w:footerReference w:type="default" r:id="rId10"/>
      <w:headerReference w:type="first" r:id="rId11"/>
      <w:footerReference w:type="first" r:id="rId12"/>
      <w:pgSz w:w="11909" w:h="16834" w:code="9"/>
      <w:pgMar w:top="720" w:right="720" w:bottom="720" w:left="720" w:header="720" w:footer="36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E7D26" w14:textId="77777777" w:rsidR="0081449A" w:rsidRDefault="0081449A">
      <w:r>
        <w:separator/>
      </w:r>
    </w:p>
  </w:endnote>
  <w:endnote w:type="continuationSeparator" w:id="0">
    <w:p w14:paraId="4768B980" w14:textId="77777777" w:rsidR="0081449A" w:rsidRDefault="00814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0" w:type="pct"/>
      <w:tblInd w:w="115" w:type="dxa"/>
      <w:tblBorders>
        <w:top w:val="single" w:sz="4" w:space="0" w:color="005293"/>
      </w:tblBorders>
      <w:tblCellMar>
        <w:left w:w="115" w:type="dxa"/>
        <w:right w:w="115" w:type="dxa"/>
      </w:tblCellMar>
      <w:tblLook w:val="0000" w:firstRow="0" w:lastRow="0" w:firstColumn="0" w:lastColumn="0" w:noHBand="0" w:noVBand="0"/>
    </w:tblPr>
    <w:tblGrid>
      <w:gridCol w:w="3422"/>
      <w:gridCol w:w="3446"/>
      <w:gridCol w:w="3475"/>
    </w:tblGrid>
    <w:tr w:rsidR="000A6411" w14:paraId="3783D57A" w14:textId="77777777" w:rsidTr="000A6411">
      <w:trPr>
        <w:cantSplit/>
      </w:trPr>
      <w:tc>
        <w:tcPr>
          <w:tcW w:w="3023" w:type="dxa"/>
        </w:tcPr>
        <w:p w14:paraId="2026E8FC" w14:textId="77777777" w:rsidR="004E48A0" w:rsidRDefault="004E48A0" w:rsidP="000A6411">
          <w:pPr>
            <w:pStyle w:val="Footer"/>
            <w:spacing w:before="120"/>
            <w:ind w:left="-115"/>
            <w:jc w:val="left"/>
          </w:pPr>
        </w:p>
      </w:tc>
      <w:tc>
        <w:tcPr>
          <w:tcW w:w="3044" w:type="dxa"/>
        </w:tcPr>
        <w:p w14:paraId="0FC4C3AC" w14:textId="77777777" w:rsidR="004E48A0" w:rsidRDefault="004E48A0">
          <w:pPr>
            <w:pStyle w:val="Footer"/>
            <w:jc w:val="center"/>
          </w:pPr>
        </w:p>
      </w:tc>
      <w:tc>
        <w:tcPr>
          <w:tcW w:w="3070" w:type="dxa"/>
          <w:vAlign w:val="bottom"/>
        </w:tcPr>
        <w:p w14:paraId="0A9352D6" w14:textId="77777777" w:rsidR="004E48A0" w:rsidRDefault="004E48A0">
          <w:pPr>
            <w:pStyle w:val="Footer"/>
          </w:pPr>
        </w:p>
        <w:p w14:paraId="50DD9BCE" w14:textId="77777777" w:rsidR="004E48A0" w:rsidRDefault="004E48A0">
          <w:pPr>
            <w:pStyle w:val="Footer"/>
          </w:pPr>
        </w:p>
        <w:p w14:paraId="60AF134A" w14:textId="77777777" w:rsidR="004E48A0" w:rsidRDefault="004E48A0">
          <w:pPr>
            <w:pStyle w:val="Footer"/>
          </w:pPr>
        </w:p>
      </w:tc>
    </w:tr>
  </w:tbl>
  <w:p w14:paraId="57A169C2" w14:textId="77777777" w:rsidR="004E48A0" w:rsidRDefault="004E48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2" w:type="pct"/>
      <w:tblInd w:w="115" w:type="dxa"/>
      <w:tblBorders>
        <w:top w:val="single" w:sz="4" w:space="0" w:color="005293"/>
      </w:tblBorders>
      <w:tblCellMar>
        <w:left w:w="115" w:type="dxa"/>
        <w:right w:w="115" w:type="dxa"/>
      </w:tblCellMar>
      <w:tblLook w:val="0000" w:firstRow="0" w:lastRow="0" w:firstColumn="0" w:lastColumn="0" w:noHBand="0" w:noVBand="0"/>
    </w:tblPr>
    <w:tblGrid>
      <w:gridCol w:w="3370"/>
      <w:gridCol w:w="3491"/>
      <w:gridCol w:w="3487"/>
    </w:tblGrid>
    <w:tr w:rsidR="000A6411" w14:paraId="6E68CE4B" w14:textId="77777777" w:rsidTr="000A6411">
      <w:trPr>
        <w:cantSplit/>
      </w:trPr>
      <w:tc>
        <w:tcPr>
          <w:tcW w:w="1628" w:type="pct"/>
          <w:vAlign w:val="center"/>
        </w:tcPr>
        <w:p w14:paraId="365D60D9" w14:textId="77777777" w:rsidR="004E48A0" w:rsidRDefault="004E48A0" w:rsidP="000A6411">
          <w:pPr>
            <w:pStyle w:val="Footer"/>
            <w:spacing w:before="120"/>
            <w:ind w:left="-115"/>
            <w:jc w:val="left"/>
          </w:pPr>
        </w:p>
      </w:tc>
      <w:tc>
        <w:tcPr>
          <w:tcW w:w="1687" w:type="pct"/>
        </w:tcPr>
        <w:p w14:paraId="37594437" w14:textId="77777777" w:rsidR="004E48A0" w:rsidRDefault="004E48A0" w:rsidP="000A6411">
          <w:pPr>
            <w:pStyle w:val="Footer"/>
            <w:jc w:val="center"/>
          </w:pPr>
        </w:p>
      </w:tc>
      <w:tc>
        <w:tcPr>
          <w:tcW w:w="1685" w:type="pct"/>
          <w:vAlign w:val="bottom"/>
        </w:tcPr>
        <w:p w14:paraId="769AD495" w14:textId="77777777" w:rsidR="004E48A0" w:rsidRDefault="004E48A0" w:rsidP="000A6411">
          <w:pPr>
            <w:pStyle w:val="Footer"/>
          </w:pPr>
        </w:p>
        <w:p w14:paraId="2CDA59D5" w14:textId="77777777" w:rsidR="004E48A0" w:rsidRDefault="004E48A0" w:rsidP="000A6411">
          <w:pPr>
            <w:pStyle w:val="Footer"/>
          </w:pPr>
        </w:p>
        <w:p w14:paraId="4FB5040A" w14:textId="77777777" w:rsidR="004E48A0" w:rsidRDefault="004E48A0" w:rsidP="008F3BA1">
          <w:pPr>
            <w:pStyle w:val="Footer"/>
            <w:jc w:val="left"/>
          </w:pPr>
        </w:p>
      </w:tc>
    </w:tr>
  </w:tbl>
  <w:p w14:paraId="45BF0B35" w14:textId="77777777" w:rsidR="004E48A0" w:rsidRDefault="004E48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653B1" w14:textId="77777777" w:rsidR="0081449A" w:rsidRDefault="0081449A">
      <w:r>
        <w:separator/>
      </w:r>
    </w:p>
  </w:footnote>
  <w:footnote w:type="continuationSeparator" w:id="0">
    <w:p w14:paraId="7AC15BC8" w14:textId="77777777" w:rsidR="0081449A" w:rsidRDefault="00814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2" w:type="pct"/>
      <w:tblInd w:w="108" w:type="dxa"/>
      <w:tblBorders>
        <w:insideH w:val="single" w:sz="4" w:space="0" w:color="auto"/>
        <w:insideV w:val="single" w:sz="4" w:space="0" w:color="auto"/>
      </w:tblBorders>
      <w:tblLook w:val="0000" w:firstRow="0" w:lastRow="0" w:firstColumn="0" w:lastColumn="0" w:noHBand="0" w:noVBand="0"/>
    </w:tblPr>
    <w:tblGrid>
      <w:gridCol w:w="10348"/>
    </w:tblGrid>
    <w:tr w:rsidR="000A6411" w14:paraId="4F071F6D" w14:textId="77777777" w:rsidTr="000A6411">
      <w:trPr>
        <w:cantSplit/>
      </w:trPr>
      <w:tc>
        <w:tcPr>
          <w:tcW w:w="5000" w:type="pct"/>
          <w:tcBorders>
            <w:top w:val="nil"/>
            <w:bottom w:val="nil"/>
          </w:tcBorders>
        </w:tcPr>
        <w:p w14:paraId="36575290" w14:textId="77777777" w:rsidR="004E48A0" w:rsidRDefault="004E48A0">
          <w:pPr>
            <w:pStyle w:val="Header"/>
            <w:tabs>
              <w:tab w:val="right" w:pos="9403"/>
            </w:tabs>
          </w:pPr>
        </w:p>
      </w:tc>
    </w:tr>
    <w:tr w:rsidR="000A6411" w14:paraId="3848EE94" w14:textId="77777777">
      <w:trPr>
        <w:trHeight w:hRule="exact" w:val="72"/>
      </w:trPr>
      <w:tc>
        <w:tcPr>
          <w:tcW w:w="5000" w:type="pct"/>
          <w:tcBorders>
            <w:top w:val="nil"/>
            <w:bottom w:val="single" w:sz="4" w:space="0" w:color="005293"/>
          </w:tcBorders>
        </w:tcPr>
        <w:p w14:paraId="5F4D6C84" w14:textId="77777777" w:rsidR="004E48A0" w:rsidRDefault="004E48A0">
          <w:pPr>
            <w:pStyle w:val="Header"/>
            <w:tabs>
              <w:tab w:val="right" w:pos="9403"/>
            </w:tabs>
          </w:pPr>
        </w:p>
      </w:tc>
    </w:tr>
    <w:tr w:rsidR="000A6411" w14:paraId="41DB37C5" w14:textId="77777777">
      <w:trPr>
        <w:trHeight w:hRule="exact" w:val="72"/>
      </w:trPr>
      <w:tc>
        <w:tcPr>
          <w:tcW w:w="5000" w:type="pct"/>
          <w:tcBorders>
            <w:top w:val="single" w:sz="4" w:space="0" w:color="005293"/>
            <w:bottom w:val="nil"/>
          </w:tcBorders>
        </w:tcPr>
        <w:p w14:paraId="60F56972" w14:textId="77777777" w:rsidR="004E48A0" w:rsidRDefault="004E48A0">
          <w:pPr>
            <w:pStyle w:val="Header"/>
            <w:tabs>
              <w:tab w:val="right" w:pos="9403"/>
            </w:tabs>
          </w:pPr>
        </w:p>
      </w:tc>
    </w:tr>
  </w:tbl>
  <w:p w14:paraId="11F755FD" w14:textId="77777777" w:rsidR="004E48A0" w:rsidRDefault="004E48A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2" w:type="pct"/>
      <w:tblInd w:w="108" w:type="dxa"/>
      <w:tblBorders>
        <w:insideH w:val="single" w:sz="4" w:space="0" w:color="auto"/>
        <w:insideV w:val="single" w:sz="4" w:space="0" w:color="auto"/>
      </w:tblBorders>
      <w:tblLook w:val="0000" w:firstRow="0" w:lastRow="0" w:firstColumn="0" w:lastColumn="0" w:noHBand="0" w:noVBand="0"/>
    </w:tblPr>
    <w:tblGrid>
      <w:gridCol w:w="10348"/>
    </w:tblGrid>
    <w:tr w:rsidR="00BC063D" w14:paraId="63899EA9" w14:textId="77777777" w:rsidTr="004A173D">
      <w:trPr>
        <w:cantSplit/>
      </w:trPr>
      <w:tc>
        <w:tcPr>
          <w:tcW w:w="5000" w:type="pct"/>
          <w:tcBorders>
            <w:top w:val="nil"/>
            <w:bottom w:val="nil"/>
          </w:tcBorders>
        </w:tcPr>
        <w:p w14:paraId="02D29422" w14:textId="77777777" w:rsidR="004E48A0" w:rsidRDefault="004E48A0" w:rsidP="004A173D">
          <w:pPr>
            <w:pStyle w:val="Header"/>
            <w:tabs>
              <w:tab w:val="right" w:pos="9403"/>
            </w:tabs>
          </w:pPr>
        </w:p>
      </w:tc>
    </w:tr>
    <w:tr w:rsidR="00BC063D" w14:paraId="49A7FBAE" w14:textId="77777777" w:rsidTr="004A173D">
      <w:trPr>
        <w:trHeight w:hRule="exact" w:val="72"/>
      </w:trPr>
      <w:tc>
        <w:tcPr>
          <w:tcW w:w="5000" w:type="pct"/>
          <w:tcBorders>
            <w:top w:val="nil"/>
            <w:bottom w:val="single" w:sz="4" w:space="0" w:color="005293"/>
          </w:tcBorders>
        </w:tcPr>
        <w:p w14:paraId="3198B016" w14:textId="77777777" w:rsidR="004E48A0" w:rsidRDefault="004E48A0" w:rsidP="004A173D">
          <w:pPr>
            <w:pStyle w:val="Header"/>
            <w:tabs>
              <w:tab w:val="right" w:pos="9403"/>
            </w:tabs>
          </w:pPr>
        </w:p>
      </w:tc>
    </w:tr>
    <w:tr w:rsidR="00BC063D" w14:paraId="5FD89645" w14:textId="77777777" w:rsidTr="004A173D">
      <w:trPr>
        <w:trHeight w:hRule="exact" w:val="72"/>
      </w:trPr>
      <w:tc>
        <w:tcPr>
          <w:tcW w:w="5000" w:type="pct"/>
          <w:tcBorders>
            <w:top w:val="single" w:sz="4" w:space="0" w:color="005293"/>
            <w:bottom w:val="nil"/>
          </w:tcBorders>
        </w:tcPr>
        <w:p w14:paraId="4C6F2B2F" w14:textId="77777777" w:rsidR="004E48A0" w:rsidRDefault="004E48A0" w:rsidP="004A173D">
          <w:pPr>
            <w:pStyle w:val="Header"/>
            <w:tabs>
              <w:tab w:val="right" w:pos="9403"/>
            </w:tabs>
          </w:pPr>
        </w:p>
      </w:tc>
    </w:tr>
  </w:tbl>
  <w:p w14:paraId="1309B9FF" w14:textId="77777777" w:rsidR="004E48A0" w:rsidRDefault="004E4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6B3"/>
    <w:multiLevelType w:val="hybridMultilevel"/>
    <w:tmpl w:val="48FE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C4D92"/>
    <w:multiLevelType w:val="multilevel"/>
    <w:tmpl w:val="312E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46C57"/>
    <w:multiLevelType w:val="hybridMultilevel"/>
    <w:tmpl w:val="36B8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24D6D"/>
    <w:multiLevelType w:val="multilevel"/>
    <w:tmpl w:val="1FA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330F8"/>
    <w:multiLevelType w:val="hybridMultilevel"/>
    <w:tmpl w:val="8A08B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332593">
    <w:abstractNumId w:val="2"/>
  </w:num>
  <w:num w:numId="2" w16cid:durableId="2004970741">
    <w:abstractNumId w:val="4"/>
  </w:num>
  <w:num w:numId="3" w16cid:durableId="582956263">
    <w:abstractNumId w:val="1"/>
  </w:num>
  <w:num w:numId="4" w16cid:durableId="146828543">
    <w:abstractNumId w:val="0"/>
  </w:num>
  <w:num w:numId="5" w16cid:durableId="1511915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A0"/>
    <w:rsid w:val="0000411D"/>
    <w:rsid w:val="00026EFA"/>
    <w:rsid w:val="0004713F"/>
    <w:rsid w:val="00076100"/>
    <w:rsid w:val="000F1013"/>
    <w:rsid w:val="001D79CF"/>
    <w:rsid w:val="002547E6"/>
    <w:rsid w:val="00317B00"/>
    <w:rsid w:val="003D023D"/>
    <w:rsid w:val="004E48A0"/>
    <w:rsid w:val="005A1183"/>
    <w:rsid w:val="005F1738"/>
    <w:rsid w:val="00624AB8"/>
    <w:rsid w:val="00625C4D"/>
    <w:rsid w:val="00652E84"/>
    <w:rsid w:val="00792828"/>
    <w:rsid w:val="007A0E6A"/>
    <w:rsid w:val="007D4EA5"/>
    <w:rsid w:val="007F4ECF"/>
    <w:rsid w:val="0081449A"/>
    <w:rsid w:val="0083477E"/>
    <w:rsid w:val="00834C10"/>
    <w:rsid w:val="009042C0"/>
    <w:rsid w:val="009250C0"/>
    <w:rsid w:val="009B3A40"/>
    <w:rsid w:val="009F4CCB"/>
    <w:rsid w:val="00A14ACB"/>
    <w:rsid w:val="00A43E21"/>
    <w:rsid w:val="00A44245"/>
    <w:rsid w:val="00A502B3"/>
    <w:rsid w:val="00B41CD7"/>
    <w:rsid w:val="00B938B1"/>
    <w:rsid w:val="00D23E43"/>
    <w:rsid w:val="00E21994"/>
    <w:rsid w:val="00E41F52"/>
    <w:rsid w:val="00E77F0A"/>
    <w:rsid w:val="00E8520B"/>
    <w:rsid w:val="00EB20ED"/>
    <w:rsid w:val="00F06FB8"/>
    <w:rsid w:val="00F42B9D"/>
    <w:rsid w:val="00F830DB"/>
    <w:rsid w:val="00F8427E"/>
    <w:rsid w:val="00F9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109E"/>
  <w15:chartTrackingRefBased/>
  <w15:docId w15:val="{0CE53A41-FF0D-4CAF-A6DB-9009B874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8A0"/>
    <w:pPr>
      <w:spacing w:after="0" w:line="240" w:lineRule="auto"/>
    </w:pPr>
    <w:rPr>
      <w:rFonts w:ascii="CG Omega" w:eastAsia="Times New Roman" w:hAnsi="CG Omega" w:cs="Times New Roman"/>
      <w:kern w:val="0"/>
      <w:sz w:val="20"/>
      <w:szCs w:val="20"/>
      <w:lang w:val="en-CA"/>
      <w14:ligatures w14:val="none"/>
    </w:rPr>
  </w:style>
  <w:style w:type="paragraph" w:styleId="Heading1">
    <w:name w:val="heading 1"/>
    <w:next w:val="BodyText"/>
    <w:link w:val="Heading1Char"/>
    <w:qFormat/>
    <w:rsid w:val="004E48A0"/>
    <w:pPr>
      <w:keepNext/>
      <w:keepLines/>
      <w:tabs>
        <w:tab w:val="left" w:pos="720"/>
      </w:tabs>
      <w:spacing w:before="280" w:after="140" w:line="240" w:lineRule="auto"/>
      <w:outlineLvl w:val="0"/>
    </w:pPr>
    <w:rPr>
      <w:rFonts w:ascii="CG Omega" w:eastAsia="Times New Roman" w:hAnsi="CG Omega" w:cs="Times New Roman"/>
      <w:b/>
      <w:caps/>
      <w:color w:val="005293"/>
      <w:kern w:val="0"/>
      <w:sz w:val="20"/>
      <w:szCs w:val="20"/>
      <w:lang w:val="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48A0"/>
    <w:rPr>
      <w:rFonts w:ascii="CG Omega" w:eastAsia="Times New Roman" w:hAnsi="CG Omega" w:cs="Times New Roman"/>
      <w:b/>
      <w:caps/>
      <w:color w:val="005293"/>
      <w:kern w:val="0"/>
      <w:sz w:val="20"/>
      <w:szCs w:val="20"/>
      <w:lang w:val="en-CA"/>
      <w14:ligatures w14:val="none"/>
    </w:rPr>
  </w:style>
  <w:style w:type="paragraph" w:styleId="BodyText">
    <w:name w:val="Body Text"/>
    <w:basedOn w:val="Normal"/>
    <w:link w:val="BodyTextChar"/>
    <w:rsid w:val="004E48A0"/>
    <w:pPr>
      <w:spacing w:after="140" w:line="280" w:lineRule="atLeast"/>
      <w:ind w:left="720"/>
    </w:pPr>
  </w:style>
  <w:style w:type="character" w:customStyle="1" w:styleId="BodyTextChar">
    <w:name w:val="Body Text Char"/>
    <w:basedOn w:val="DefaultParagraphFont"/>
    <w:link w:val="BodyText"/>
    <w:rsid w:val="004E48A0"/>
    <w:rPr>
      <w:rFonts w:ascii="CG Omega" w:eastAsia="Times New Roman" w:hAnsi="CG Omega" w:cs="Times New Roman"/>
      <w:kern w:val="0"/>
      <w:sz w:val="20"/>
      <w:szCs w:val="20"/>
      <w:lang w:val="en-CA"/>
      <w14:ligatures w14:val="none"/>
    </w:rPr>
  </w:style>
  <w:style w:type="character" w:styleId="Emphasis">
    <w:name w:val="Emphasis"/>
    <w:qFormat/>
    <w:rsid w:val="004E48A0"/>
    <w:rPr>
      <w:b/>
      <w:i/>
      <w:color w:val="000000"/>
    </w:rPr>
  </w:style>
  <w:style w:type="paragraph" w:styleId="Footer">
    <w:name w:val="footer"/>
    <w:basedOn w:val="Normal"/>
    <w:link w:val="FooterChar"/>
    <w:rsid w:val="004E48A0"/>
    <w:pPr>
      <w:tabs>
        <w:tab w:val="center" w:pos="4853"/>
        <w:tab w:val="right" w:pos="9706"/>
      </w:tabs>
      <w:jc w:val="right"/>
    </w:pPr>
    <w:rPr>
      <w:noProof/>
      <w:color w:val="005293"/>
      <w:sz w:val="12"/>
    </w:rPr>
  </w:style>
  <w:style w:type="character" w:customStyle="1" w:styleId="FooterChar">
    <w:name w:val="Footer Char"/>
    <w:basedOn w:val="DefaultParagraphFont"/>
    <w:link w:val="Footer"/>
    <w:rsid w:val="004E48A0"/>
    <w:rPr>
      <w:rFonts w:ascii="CG Omega" w:eastAsia="Times New Roman" w:hAnsi="CG Omega" w:cs="Times New Roman"/>
      <w:noProof/>
      <w:color w:val="005293"/>
      <w:kern w:val="0"/>
      <w:sz w:val="12"/>
      <w:szCs w:val="20"/>
      <w:lang w:val="en-CA"/>
      <w14:ligatures w14:val="none"/>
    </w:rPr>
  </w:style>
  <w:style w:type="paragraph" w:styleId="Header">
    <w:name w:val="header"/>
    <w:basedOn w:val="Normal"/>
    <w:link w:val="HeaderChar"/>
    <w:uiPriority w:val="99"/>
    <w:rsid w:val="004E48A0"/>
    <w:pPr>
      <w:spacing w:after="120"/>
      <w:ind w:left="-108"/>
    </w:pPr>
    <w:rPr>
      <w:b/>
      <w:i/>
      <w:noProof/>
      <w:color w:val="005293"/>
      <w:sz w:val="16"/>
    </w:rPr>
  </w:style>
  <w:style w:type="character" w:customStyle="1" w:styleId="HeaderChar">
    <w:name w:val="Header Char"/>
    <w:basedOn w:val="DefaultParagraphFont"/>
    <w:link w:val="Header"/>
    <w:uiPriority w:val="99"/>
    <w:rsid w:val="004E48A0"/>
    <w:rPr>
      <w:rFonts w:ascii="CG Omega" w:eastAsia="Times New Roman" w:hAnsi="CG Omega" w:cs="Times New Roman"/>
      <w:b/>
      <w:i/>
      <w:noProof/>
      <w:color w:val="005293"/>
      <w:kern w:val="0"/>
      <w:sz w:val="16"/>
      <w:szCs w:val="20"/>
      <w:lang w:val="en-CA"/>
      <w14:ligatures w14:val="none"/>
    </w:rPr>
  </w:style>
  <w:style w:type="paragraph" w:styleId="List">
    <w:name w:val="List"/>
    <w:basedOn w:val="BodyText"/>
    <w:rsid w:val="004E48A0"/>
    <w:pPr>
      <w:ind w:left="2160" w:hanging="1440"/>
    </w:pPr>
  </w:style>
  <w:style w:type="paragraph" w:styleId="Title">
    <w:name w:val="Title"/>
    <w:basedOn w:val="Normal"/>
    <w:next w:val="BodyText"/>
    <w:link w:val="TitleChar"/>
    <w:qFormat/>
    <w:rsid w:val="004E48A0"/>
    <w:pPr>
      <w:spacing w:after="140" w:line="280" w:lineRule="atLeast"/>
    </w:pPr>
    <w:rPr>
      <w:rFonts w:cs="Arial"/>
      <w:b/>
      <w:color w:val="005293"/>
      <w:sz w:val="28"/>
    </w:rPr>
  </w:style>
  <w:style w:type="character" w:customStyle="1" w:styleId="TitleChar">
    <w:name w:val="Title Char"/>
    <w:basedOn w:val="DefaultParagraphFont"/>
    <w:link w:val="Title"/>
    <w:rsid w:val="004E48A0"/>
    <w:rPr>
      <w:rFonts w:ascii="CG Omega" w:eastAsia="Times New Roman" w:hAnsi="CG Omega" w:cs="Arial"/>
      <w:b/>
      <w:color w:val="005293"/>
      <w:kern w:val="0"/>
      <w:sz w:val="28"/>
      <w:szCs w:val="20"/>
      <w:lang w:val="en-CA"/>
      <w14:ligatures w14:val="none"/>
    </w:rPr>
  </w:style>
  <w:style w:type="character" w:styleId="Hyperlink">
    <w:name w:val="Hyperlink"/>
    <w:basedOn w:val="DefaultParagraphFont"/>
    <w:uiPriority w:val="99"/>
    <w:unhideWhenUsed/>
    <w:rsid w:val="007D4EA5"/>
    <w:rPr>
      <w:color w:val="0563C1" w:themeColor="hyperlink"/>
      <w:u w:val="single"/>
    </w:rPr>
  </w:style>
  <w:style w:type="character" w:styleId="UnresolvedMention">
    <w:name w:val="Unresolved Mention"/>
    <w:basedOn w:val="DefaultParagraphFont"/>
    <w:uiPriority w:val="99"/>
    <w:semiHidden/>
    <w:unhideWhenUsed/>
    <w:rsid w:val="007D4EA5"/>
    <w:rPr>
      <w:color w:val="605E5C"/>
      <w:shd w:val="clear" w:color="auto" w:fill="E1DFDD"/>
    </w:rPr>
  </w:style>
  <w:style w:type="character" w:styleId="FollowedHyperlink">
    <w:name w:val="FollowedHyperlink"/>
    <w:basedOn w:val="DefaultParagraphFont"/>
    <w:uiPriority w:val="99"/>
    <w:semiHidden/>
    <w:unhideWhenUsed/>
    <w:rsid w:val="007F4ECF"/>
    <w:rPr>
      <w:color w:val="954F72" w:themeColor="followedHyperlink"/>
      <w:u w:val="single"/>
    </w:rPr>
  </w:style>
  <w:style w:type="paragraph" w:styleId="ListParagraph">
    <w:name w:val="List Paragraph"/>
    <w:basedOn w:val="Normal"/>
    <w:uiPriority w:val="34"/>
    <w:qFormat/>
    <w:rsid w:val="00076100"/>
    <w:pPr>
      <w:ind w:left="720"/>
      <w:contextualSpacing/>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stone2b-ocampo.onrend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fncp.github.io/fncpo_resum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758</Words>
  <Characters>4324</Characters>
  <Application>Microsoft Office Word</Application>
  <DocSecurity>0</DocSecurity>
  <Lines>36</Lines>
  <Paragraphs>10</Paragraphs>
  <ScaleCrop>false</ScaleCrop>
  <Company>Asurion</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Ocampo, Raymond</dc:creator>
  <cp:keywords/>
  <dc:description/>
  <cp:lastModifiedBy>Ocampo, Raymond</cp:lastModifiedBy>
  <cp:revision>41</cp:revision>
  <dcterms:created xsi:type="dcterms:W3CDTF">2024-01-05T14:53:00Z</dcterms:created>
  <dcterms:modified xsi:type="dcterms:W3CDTF">2024-01-06T08:18:00Z</dcterms:modified>
</cp:coreProperties>
</file>