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2A63" w14:textId="77777777" w:rsidR="0010117F" w:rsidRPr="0010117F" w:rsidRDefault="0010117F" w:rsidP="0010117F">
      <w:pPr>
        <w:rPr>
          <w:b/>
          <w:bCs/>
        </w:rPr>
      </w:pPr>
      <w:r w:rsidRPr="0010117F">
        <w:rPr>
          <w:rFonts w:ascii="Segoe UI Emoji" w:hAnsi="Segoe UI Emoji" w:cs="Segoe UI Emoji"/>
          <w:b/>
          <w:bCs/>
        </w:rPr>
        <w:t>🔁</w:t>
      </w:r>
      <w:r w:rsidRPr="0010117F">
        <w:rPr>
          <w:b/>
          <w:bCs/>
        </w:rPr>
        <w:t xml:space="preserve"> Integration Plan for Static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3282"/>
        <w:gridCol w:w="3946"/>
      </w:tblGrid>
      <w:tr w:rsidR="0010117F" w:rsidRPr="0010117F" w14:paraId="1811B8DE" w14:textId="77777777" w:rsidTr="00101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BED75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1E18503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3B87FF5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Outcome</w:t>
            </w:r>
          </w:p>
        </w:tc>
      </w:tr>
      <w:tr w:rsidR="0010117F" w:rsidRPr="0010117F" w14:paraId="3DC375E2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E57A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✅</w:t>
            </w:r>
            <w:r w:rsidRPr="0010117F">
              <w:rPr>
                <w:b/>
                <w:bCs/>
              </w:rPr>
              <w:t xml:space="preserve"> 1. Review &amp; Audit</w:t>
            </w:r>
          </w:p>
        </w:tc>
        <w:tc>
          <w:tcPr>
            <w:tcW w:w="0" w:type="auto"/>
            <w:vAlign w:val="center"/>
            <w:hideMark/>
          </w:tcPr>
          <w:p w14:paraId="13896871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Devs audit your static HTML/CSS/JS</w:t>
            </w:r>
          </w:p>
        </w:tc>
        <w:tc>
          <w:tcPr>
            <w:tcW w:w="0" w:type="auto"/>
            <w:vAlign w:val="center"/>
            <w:hideMark/>
          </w:tcPr>
          <w:p w14:paraId="197878EA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 xml:space="preserve">Ensure </w:t>
            </w:r>
            <w:proofErr w:type="gramStart"/>
            <w:r w:rsidRPr="0010117F">
              <w:rPr>
                <w:b/>
                <w:bCs/>
              </w:rPr>
              <w:t>structure</w:t>
            </w:r>
            <w:proofErr w:type="gramEnd"/>
            <w:r w:rsidRPr="0010117F">
              <w:rPr>
                <w:b/>
                <w:bCs/>
              </w:rPr>
              <w:t xml:space="preserve"> is clean and ready for componentization</w:t>
            </w:r>
          </w:p>
        </w:tc>
      </w:tr>
      <w:tr w:rsidR="0010117F" w:rsidRPr="0010117F" w14:paraId="5B85E606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46E1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🔧</w:t>
            </w:r>
            <w:r w:rsidRPr="0010117F">
              <w:rPr>
                <w:b/>
                <w:bCs/>
              </w:rPr>
              <w:t xml:space="preserve"> 2. Convert to React</w:t>
            </w:r>
          </w:p>
        </w:tc>
        <w:tc>
          <w:tcPr>
            <w:tcW w:w="0" w:type="auto"/>
            <w:vAlign w:val="center"/>
            <w:hideMark/>
          </w:tcPr>
          <w:p w14:paraId="0341EF2C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Convert each page to a React functional component</w:t>
            </w:r>
          </w:p>
        </w:tc>
        <w:tc>
          <w:tcPr>
            <w:tcW w:w="0" w:type="auto"/>
            <w:vAlign w:val="center"/>
            <w:hideMark/>
          </w:tcPr>
          <w:p w14:paraId="13811EC3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Enables dynamic routing, state management, and API integration</w:t>
            </w:r>
          </w:p>
        </w:tc>
      </w:tr>
      <w:tr w:rsidR="0010117F" w:rsidRPr="0010117F" w14:paraId="7E950A1E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5417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🧩</w:t>
            </w:r>
            <w:r w:rsidRPr="0010117F">
              <w:rPr>
                <w:b/>
                <w:bCs/>
              </w:rPr>
              <w:t xml:space="preserve"> 3. Setup Routing</w:t>
            </w:r>
          </w:p>
        </w:tc>
        <w:tc>
          <w:tcPr>
            <w:tcW w:w="0" w:type="auto"/>
            <w:vAlign w:val="center"/>
            <w:hideMark/>
          </w:tcPr>
          <w:p w14:paraId="4B64BD03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Use React Router to wire all pages</w:t>
            </w:r>
          </w:p>
        </w:tc>
        <w:tc>
          <w:tcPr>
            <w:tcW w:w="0" w:type="auto"/>
            <w:vAlign w:val="center"/>
            <w:hideMark/>
          </w:tcPr>
          <w:p w14:paraId="72B400F1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Proper client-side navigation without full reloads</w:t>
            </w:r>
          </w:p>
        </w:tc>
      </w:tr>
      <w:tr w:rsidR="0010117F" w:rsidRPr="0010117F" w14:paraId="50A08FAE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28BF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⚙️</w:t>
            </w:r>
            <w:r w:rsidRPr="0010117F">
              <w:rPr>
                <w:b/>
                <w:bCs/>
              </w:rPr>
              <w:t xml:space="preserve"> 4. Hook Up Logic</w:t>
            </w:r>
          </w:p>
        </w:tc>
        <w:tc>
          <w:tcPr>
            <w:tcW w:w="0" w:type="auto"/>
            <w:vAlign w:val="center"/>
            <w:hideMark/>
          </w:tcPr>
          <w:p w14:paraId="6BD1E700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Connect static forms/buttons to backend APIs</w:t>
            </w:r>
          </w:p>
        </w:tc>
        <w:tc>
          <w:tcPr>
            <w:tcW w:w="0" w:type="auto"/>
            <w:vAlign w:val="center"/>
            <w:hideMark/>
          </w:tcPr>
          <w:p w14:paraId="6E97CD01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Dynamic calculations, submissions, etc.</w:t>
            </w:r>
          </w:p>
        </w:tc>
      </w:tr>
      <w:tr w:rsidR="0010117F" w:rsidRPr="0010117F" w14:paraId="6C63E10D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EAD7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🎨</w:t>
            </w:r>
            <w:r w:rsidRPr="0010117F">
              <w:rPr>
                <w:b/>
                <w:bCs/>
              </w:rPr>
              <w:t xml:space="preserve"> 5. Style Refactor (optional)</w:t>
            </w:r>
          </w:p>
        </w:tc>
        <w:tc>
          <w:tcPr>
            <w:tcW w:w="0" w:type="auto"/>
            <w:vAlign w:val="center"/>
            <w:hideMark/>
          </w:tcPr>
          <w:p w14:paraId="49A211C5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Optionally modularize styles (CSS Modules or Tailwind)</w:t>
            </w:r>
          </w:p>
        </w:tc>
        <w:tc>
          <w:tcPr>
            <w:tcW w:w="0" w:type="auto"/>
            <w:vAlign w:val="center"/>
            <w:hideMark/>
          </w:tcPr>
          <w:p w14:paraId="6990A056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Easier long-term maintenance</w:t>
            </w:r>
          </w:p>
        </w:tc>
      </w:tr>
      <w:tr w:rsidR="0010117F" w:rsidRPr="0010117F" w14:paraId="3E82404A" w14:textId="77777777" w:rsidTr="0010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9972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rFonts w:ascii="Segoe UI Emoji" w:hAnsi="Segoe UI Emoji" w:cs="Segoe UI Emoji"/>
                <w:b/>
                <w:bCs/>
              </w:rPr>
              <w:t>✅</w:t>
            </w:r>
            <w:r w:rsidRPr="0010117F">
              <w:rPr>
                <w:b/>
                <w:bCs/>
              </w:rPr>
              <w:t xml:space="preserve"> 6. QA &amp; Deployment</w:t>
            </w:r>
          </w:p>
        </w:tc>
        <w:tc>
          <w:tcPr>
            <w:tcW w:w="0" w:type="auto"/>
            <w:vAlign w:val="center"/>
            <w:hideMark/>
          </w:tcPr>
          <w:p w14:paraId="5AB48FA4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Test across devices, bundle for deployment</w:t>
            </w:r>
          </w:p>
        </w:tc>
        <w:tc>
          <w:tcPr>
            <w:tcW w:w="0" w:type="auto"/>
            <w:vAlign w:val="center"/>
            <w:hideMark/>
          </w:tcPr>
          <w:p w14:paraId="5BF76FA0" w14:textId="77777777" w:rsidR="0010117F" w:rsidRPr="0010117F" w:rsidRDefault="0010117F" w:rsidP="0010117F">
            <w:pPr>
              <w:rPr>
                <w:b/>
                <w:bCs/>
              </w:rPr>
            </w:pPr>
            <w:r w:rsidRPr="0010117F">
              <w:rPr>
                <w:b/>
                <w:bCs/>
              </w:rPr>
              <w:t>Ensure frontend integrates seamlessly with backend</w:t>
            </w:r>
          </w:p>
        </w:tc>
      </w:tr>
    </w:tbl>
    <w:p w14:paraId="43CBCF5C" w14:textId="77777777" w:rsidR="00C67594" w:rsidRPr="0010117F" w:rsidRDefault="00C67594" w:rsidP="0010117F"/>
    <w:sectPr w:rsidR="00C67594" w:rsidRPr="0010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B9"/>
    <w:rsid w:val="000334EC"/>
    <w:rsid w:val="000C3D37"/>
    <w:rsid w:val="0010117F"/>
    <w:rsid w:val="00187338"/>
    <w:rsid w:val="00352341"/>
    <w:rsid w:val="005656D4"/>
    <w:rsid w:val="009C394E"/>
    <w:rsid w:val="00A51F59"/>
    <w:rsid w:val="00AD4F30"/>
    <w:rsid w:val="00C67594"/>
    <w:rsid w:val="00C751A2"/>
    <w:rsid w:val="00C92412"/>
    <w:rsid w:val="00E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300"/>
  <w15:chartTrackingRefBased/>
  <w15:docId w15:val="{B4B7AE87-BA92-48A7-B52A-D5EC2BF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2</cp:revision>
  <dcterms:created xsi:type="dcterms:W3CDTF">2025-05-11T15:52:00Z</dcterms:created>
  <dcterms:modified xsi:type="dcterms:W3CDTF">2025-05-11T15:52:00Z</dcterms:modified>
</cp:coreProperties>
</file>