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  <w:t xml:space="preserve">DOCUMENTO 1 DE 5</w:t>
      </w:r>
    </w:p>
    <w:p>
      <w:pPr>
        <w:spacing w:after="40"/>
        <w:jc w:val="center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  <w:spacing w:val="60"/>
        </w:rPr>
        <w:t xml:space="preserve">UNISTYLES CURAÇAO · E-COMMERCE</w:t>
      </w:r>
    </w:p>
    <w:p>
      <w:pPr>
        <w:spacing w:before="120" w:after="120"/>
        <w:jc w:val="center"/>
      </w:pPr>
      <w:r>
        <w:rPr>
          <w:b/>
          <w:bCs/>
          <w:color w:val="2A2320"/>
          <w:sz w:val="52"/>
          <w:szCs w:val="52"/>
          <w:rFonts w:ascii="Georgia" w:cs="Georgia" w:eastAsia="Georgia" w:hAnsi="Georgia"/>
        </w:rPr>
        <w:t xml:space="preserve">Lo que ya está listo</w:t>
      </w:r>
    </w:p>
    <w:p>
      <w:pPr>
        <w:pBdr>
          <w:bottom w:val="single" w:color="B8923E" w:sz="18" w:space="8"/>
        </w:pBdr>
        <w:spacing w:after="160"/>
        <w:jc w:val="center"/>
      </w:pPr>
      <w:r>
        <w:t xml:space="preserve"/>
      </w:r>
    </w:p>
    <w:p>
      <w:pPr>
        <w:spacing w:after="400"/>
        <w:jc w:val="center"/>
      </w:pPr>
      <w:r>
        <w:rPr>
          <w:i/>
          <w:iCs/>
          <w:color w:val="6B625C"/>
          <w:sz w:val="24"/>
          <w:szCs w:val="24"/>
          <w:rFonts w:ascii="Calibri" w:cs="Calibri" w:eastAsia="Calibri" w:hAnsi="Calibri"/>
        </w:rPr>
        <w:t xml:space="preserve">Inventario del estado actual del sitio web (código auditado)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Preparado para: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Paula — Fundadora, Unistyles Curaçao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Fecha: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31 de julio de 2026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Alcance: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Frontend · Backend · Delivery · Pagos · Base de datos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 xml:space="preserve">Método:  </w:t>
      </w:r>
      <w:r>
        <w:rPr>
          <w:color w:val="2A2320"/>
          <w:sz w:val="19"/>
          <w:szCs w:val="19"/>
          <w:rFonts w:ascii="Calibri" w:cs="Calibri" w:eastAsia="Calibri" w:hAnsi="Calibri"/>
        </w:rPr>
        <w:t xml:space="preserve">Auditoría profunda del repositorio (deep research de código)</w:t>
      </w:r>
    </w:p>
    <w:p>
      <w:r>
        <w:br w:type="page"/>
      </w:r>
    </w:p>
    <w:p>
      <w:pPr>
        <w:spacing w:after="120"/>
      </w:pPr>
      <w:r>
        <w:rPr>
          <w:b/>
          <w:bCs/>
          <w:color w:val="1B4D4F"/>
          <w:sz w:val="28"/>
          <w:szCs w:val="28"/>
          <w:rFonts w:ascii="Georgia" w:cs="Georgia" w:eastAsia="Georgia" w:hAnsi="Georgia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1. Resumen ejecutivo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En pocas palabras: tienes mucho más construido de lo que crees. El sitio no está empezando desde cero — está aproximadamente al 75–85% del código. El trabajo restante es sobre todo "cerrar cabos": conectar formularios, corregir un par de errores, configurar cuentas externas y definir la parte operativa del delivery.</w:t>
      </w:r>
    </w:p>
    <w:tbl>
      <w:tblPr>
        <w:tblW w:type="dxa" w:w="9020"/>
        <w:tblBorders>
          <w:top w:val="single" w:color="F5F0E8" w:sz="2"/>
          <w:left w:val="single" w:color="B8923E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 xml:space="preserve">La foto general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FRONTEND (lo que ve el cliente): visualmente completo y funcional. 30+ páginas, catálogo real, carrito, checkout de 3 pasos, mapa de delivery.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BACKEND (el motor invisible): a nivel producción. Autenticación segura, órdenes con transacciones, pagos Sentoo reales, chatbot de WhatsApp completo.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DELIVERY: mucho más avanzado de lo que pensabas — 3 zonas de Curaçao con mapa, auto-detección por GPS, cálculo de tarifas y envío gratis por zona.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LO QUE FALTA: se detalla en el Documento 2 (checklist de finalización). Son piezas concretas, no una reconstrucción.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 xml:space="preserve">¿Qué significan las etiquetas de estado?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Etiqueta</w:t>
            </w:r>
          </w:p>
        </w:tc>
        <w:tc>
          <w:tcPr>
            <w:tcW w:type="dxa" w:w="72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Significado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7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Funciona hoy. Construido y operativo.</w:t>
            </w:r>
          </w:p>
        </w:tc>
      </w:tr>
      <w:tr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72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Construido pero necesita conexión, configuración o datos para funcionar del todo.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 xml:space="preserve">FALTA</w:t>
            </w:r>
          </w:p>
        </w:tc>
        <w:tc>
          <w:tcPr>
            <w:tcW w:type="dxa" w:w="7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Todavía no existe / hay que hacerlo.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2. Arquitectura y tecnología (en simple)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Tu sitio está construido con tecnología moderna y estándar de la industria. No es una plantilla de arrastrar-y-soltar: es una tienda a medida con tres piezas que trabajan juntas.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100"/>
        <w:gridCol w:w="2100"/>
        <w:gridCol w:w="3120"/>
        <w:gridCol w:w="1700"/>
      </w:tblGrid>
      <w:tr>
        <w:trPr>
          <w:tblHeader/>
        </w:trPr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Pieza</w:t>
            </w:r>
          </w:p>
        </w:tc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Qué es</w:t>
            </w:r>
          </w:p>
        </w:tc>
        <w:tc>
          <w:tcPr>
            <w:tcW w:type="dxa" w:w="31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Para qué sirve</w:t>
            </w:r>
          </w:p>
        </w:tc>
        <w:tc>
          <w:tcPr>
            <w:tcW w:type="dxa" w:w="17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Frontend (React + Vite)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La tienda que ve el cliente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Páginas, catálogo, carrito, checkout, mapa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Backend (Node/Express)</w:t>
            </w:r>
          </w:p>
        </w:tc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El motor invisible</w:t>
            </w:r>
          </w:p>
        </w:tc>
        <w:tc>
          <w:tcPr>
            <w:tcW w:type="dxa" w:w="31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Cuentas, órdenes, pagos, WhatsApp, admin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Directus (CMS)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Panel de contenido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Editar productos, categorías, marcas sin código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La base de datos</w:t>
            </w:r>
          </w:p>
        </w:tc>
        <w:tc>
          <w:tcPr>
            <w:tcW w:type="dxa" w:w="31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Guarda productos, órdenes, clientes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Redis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Memoria rápida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Carritos de invitados, sesiones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Coolify</w:t>
            </w:r>
          </w:p>
        </w:tc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El hosting (servidor)</w:t>
            </w:r>
          </w:p>
        </w:tc>
        <w:tc>
          <w:tcPr>
            <w:tcW w:type="dxa" w:w="31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Publica todo en internet con SSL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EN PROCESO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0"/>
        <w:tblBorders>
          <w:top w:val="single" w:color="FBEFe9" w:sz="2"/>
          <w:left w:val="single" w:color="B23A3A" w:sz="28"/>
          <w:bottom w:val="single" w:color="FBEFe9" w:sz="2"/>
          <w:right w:val="single" w:color="FBEFe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EF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  <w:sz w:val="21"/>
                <w:szCs w:val="21"/>
                <w:rFonts w:ascii="Calibri" w:cs="Calibri" w:eastAsia="Calibri" w:hAnsi="Calibri"/>
              </w:rPr>
              <w:t xml:space="preserve">Dato clave sobre el hosting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El sitio necesita que TRES servicios estén publicados juntos en Coolify: la tienda (frontend), el motor (backend) y el CMS (Directus). Si solo se publica Directus, el cliente podrá VER productos pero NO podrá comprar, iniciar sesión ni pagar. Confirmar que el backend esté desplegado y accesible es la prioridad #1 técnica antes del lanzamiento.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3. Frontend — páginas que ve el cliente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Más de 30 páginas construidas. El recorrido de compra (ver catálogo → producto → carrito → WhatsApp/checkout) es sólido y usa datos reales del catálogo.</w:t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3.1 Catálogo y producto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650"/>
        <w:gridCol w:w="1500"/>
        <w:gridCol w:w="1300"/>
        <w:gridCol w:w="3570"/>
      </w:tblGrid>
      <w:tr>
        <w:trPr>
          <w:tblHeader/>
        </w:trPr>
        <w:tc>
          <w:tcPr>
            <w:tcW w:type="dxa" w:w="26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Página</w:t>
            </w:r>
          </w:p>
        </w:tc>
        <w:tc>
          <w:tcPr>
            <w:tcW w:type="dxa" w:w="15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Ruta</w:t>
            </w:r>
          </w:p>
        </w:tc>
        <w:tc>
          <w:tcPr>
            <w:tcW w:type="dxa" w:w="13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357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Notas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Inicio (Home)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Hero, carrusel, categorías, marcas — datos reales del CMS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Bras / Panties / Shapewear</w:t>
            </w:r>
          </w:p>
        </w:tc>
        <w:tc>
          <w:tcPr>
            <w:tcW w:type="dxa" w:w="1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/bras …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5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Página de categoría con datos reales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Perfumes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/perfume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Incluye quiz de fragancia funcional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Cremas / Bloqueador / Desodorantes / Limpieza facial</w:t>
            </w:r>
          </w:p>
        </w:tc>
        <w:tc>
          <w:tcPr>
            <w:tcW w:type="dxa" w:w="1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/cremas …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5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Datos reales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Accesorios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/accesorios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Datos reales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Detalle de producto</w:t>
            </w:r>
          </w:p>
        </w:tc>
        <w:tc>
          <w:tcPr>
            <w:tcW w:type="dxa" w:w="1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/product/:id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5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Reseñas conectadas; tallas/colores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Marca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/brand/:id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3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Solo 5 marcas definidas manualmente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Búsqueda</w:t>
            </w:r>
          </w:p>
        </w:tc>
        <w:tc>
          <w:tcPr>
            <w:tcW w:type="dxa" w:w="1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/search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5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Búsqueda con retardo, sólida</w:t>
            </w:r>
          </w:p>
        </w:tc>
      </w:tr>
    </w:tbl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3.2 Compra, cuenta y seguimiento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650"/>
        <w:gridCol w:w="1700"/>
        <w:gridCol w:w="1300"/>
        <w:gridCol w:w="3370"/>
      </w:tblGrid>
      <w:tr>
        <w:trPr>
          <w:tblHeader/>
        </w:trPr>
        <w:tc>
          <w:tcPr>
            <w:tcW w:type="dxa" w:w="26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Página</w:t>
            </w:r>
          </w:p>
        </w:tc>
        <w:tc>
          <w:tcPr>
            <w:tcW w:type="dxa" w:w="17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Ruta</w:t>
            </w:r>
          </w:p>
        </w:tc>
        <w:tc>
          <w:tcPr>
            <w:tcW w:type="dxa" w:w="13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337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Notas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Carrito lateral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(componente)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3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Cantidades, WhatsApp, ir a checkout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Checkout (3 pasos)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/checkout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33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Completo; depende del backend + datos de zonas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Pago Sentoo (callback)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/payment/callback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3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Consulta estado en vivo + tiempo real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Seguir pedido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/track-order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3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Buscador por número de orden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Login / Registro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/login /register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3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Depende del backend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Recuperar contraseña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/forgot-password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33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Envía enlace pero falta la página para cambiarla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Perfil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/profile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3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Protegido; datos, pedidos, contraseña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Lista de deseos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/wishlist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3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Guardado local en el navegador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/admin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33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Sin protección de ruta; botones "ver" son stubs</w:t>
            </w:r>
          </w:p>
        </w:tc>
      </w:tr>
    </w:tbl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3.3 Contenido, legal y contacto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3050"/>
        <w:gridCol w:w="1500"/>
        <w:gridCol w:w="1300"/>
        <w:gridCol w:w="3170"/>
      </w:tblGrid>
      <w:tr>
        <w:trPr>
          <w:tblHeader/>
        </w:trPr>
        <w:tc>
          <w:tcPr>
            <w:tcW w:type="dxa" w:w="30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Página</w:t>
            </w:r>
          </w:p>
        </w:tc>
        <w:tc>
          <w:tcPr>
            <w:tcW w:type="dxa" w:w="15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Ruta</w:t>
            </w:r>
          </w:p>
        </w:tc>
        <w:tc>
          <w:tcPr>
            <w:tcW w:type="dxa" w:w="13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317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Notas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Nosotros / FAQ / Términos / Privacidad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/about …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1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Contenido estático listo</w:t>
            </w:r>
          </w:p>
        </w:tc>
      </w:tr>
      <w:tr>
        <w:tc>
          <w:tcPr>
            <w:tcW w:type="dxa" w:w="30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Envíos (con MAPA de zonas)</w:t>
            </w:r>
          </w:p>
        </w:tc>
        <w:tc>
          <w:tcPr>
            <w:tcW w:type="dxa" w:w="1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/shipping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31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Mapa listo; barrios dependen del backend</w:t>
            </w:r>
          </w:p>
        </w:tc>
      </w:tr>
      <w:tr>
        <w:tc>
          <w:tcPr>
            <w:tcW w:type="dxa" w:w="30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Contacto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/contact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31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El formulario aún no envía nada</w:t>
            </w:r>
          </w:p>
        </w:tc>
      </w:tr>
      <w:tr>
        <w:tc>
          <w:tcPr>
            <w:tcW w:type="dxa" w:w="30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404 No encontrado</w:t>
            </w:r>
          </w:p>
        </w:tc>
        <w:tc>
          <w:tcPr>
            <w:tcW w:type="dxa" w:w="1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*</w:t>
            </w:r>
          </w:p>
        </w:tc>
        <w:tc>
          <w:tcPr>
            <w:tcW w:type="dxa" w:w="13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31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4. Backend — el motor (APIs)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El backend está sustancialmente completo y a nivel producción: consultas seguras a la base de datos, contraseñas encriptadas (bcrypt), órdenes con transacciones y bloqueo de stock, y validación de datos. Estas son las áreas de la API: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450"/>
        <w:gridCol w:w="4770"/>
        <w:gridCol w:w="1800"/>
      </w:tblGrid>
      <w:tr>
        <w:trPr>
          <w:tblHeader/>
        </w:trPr>
        <w:tc>
          <w:tcPr>
            <w:tcW w:type="dxa" w:w="24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Área (API)</w:t>
            </w:r>
          </w:p>
        </w:tc>
        <w:tc>
          <w:tcPr>
            <w:tcW w:type="dxa" w:w="477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Qué hace</w:t>
            </w:r>
          </w:p>
        </w:tc>
        <w:tc>
          <w:tcPr>
            <w:tcW w:type="dxa" w:w="18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Autenticación</w:t>
            </w:r>
          </w:p>
        </w:tc>
        <w:tc>
          <w:tcPr>
            <w:tcW w:type="dxa" w:w="47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Registro, login, verificación por email, refresh, recuperar contraseña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Productos / Categorías</w:t>
            </w:r>
          </w:p>
        </w:tc>
        <w:tc>
          <w:tcPr>
            <w:tcW w:type="dxa" w:w="47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Listado, filtros, paginación, búsqueda, destacados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Perfumes / Skincare</w:t>
            </w:r>
          </w:p>
        </w:tc>
        <w:tc>
          <w:tcPr>
            <w:tcW w:type="dxa" w:w="47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Quiz con algoritmo real de recomendación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Carrito</w:t>
            </w:r>
          </w:p>
        </w:tc>
        <w:tc>
          <w:tcPr>
            <w:tcW w:type="dxa" w:w="47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Invitado (Redis) y usuario (BD), fusión al iniciar sesión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Órdenes</w:t>
            </w:r>
          </w:p>
        </w:tc>
        <w:tc>
          <w:tcPr>
            <w:tcW w:type="dxa" w:w="47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Checkout transaccional, descuento de stock, cupones, zona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Pagos</w:t>
            </w:r>
          </w:p>
        </w:tc>
        <w:tc>
          <w:tcPr>
            <w:tcW w:type="dxa" w:w="47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Sentoo real, contra-entrega, transferencia bancaria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cuenta banco pendiente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47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Gestión de usuarios y órdenes, estadísticas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Reseñas</w:t>
            </w:r>
          </w:p>
        </w:tc>
        <w:tc>
          <w:tcPr>
            <w:tcW w:type="dxa" w:w="47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Crear/leer/borrar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bug de tipo de dato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Cupones</w:t>
            </w:r>
          </w:p>
        </w:tc>
        <w:tc>
          <w:tcPr>
            <w:tcW w:type="dxa" w:w="47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Validar y aplicar (seguro ante concurrencia)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Newsletter</w:t>
            </w:r>
          </w:p>
        </w:tc>
        <w:tc>
          <w:tcPr>
            <w:tcW w:type="dxa" w:w="47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Suscripción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sin confirmación ni baja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WhatsApp</w:t>
            </w:r>
          </w:p>
        </w:tc>
        <w:tc>
          <w:tcPr>
            <w:tcW w:type="dxa" w:w="47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Chatbot en papiamentu, menús, estado de pedido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4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Delivery</w:t>
            </w:r>
          </w:p>
        </w:tc>
        <w:tc>
          <w:tcPr>
            <w:tcW w:type="dxa" w:w="47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Zonas y cálculo de tarifa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sin panel admin de zonas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5. Integraciones externas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Las conexiones con servicios de terceros ya están programadas. La mayoría solo necesitan que pongas las llaves/credenciales de tu cuenta para activarse.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650"/>
        <w:gridCol w:w="1700"/>
        <w:gridCol w:w="4670"/>
      </w:tblGrid>
      <w:tr>
        <w:trPr>
          <w:tblHeader/>
        </w:trPr>
        <w:tc>
          <w:tcPr>
            <w:tcW w:type="dxa" w:w="26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Servicio</w:t>
            </w:r>
          </w:p>
        </w:tc>
        <w:tc>
          <w:tcPr>
            <w:tcW w:type="dxa" w:w="17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 del código</w:t>
            </w:r>
          </w:p>
        </w:tc>
        <w:tc>
          <w:tcPr>
            <w:tcW w:type="dxa" w:w="467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Qué necesitas para activarlo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Sentoo (pagos Curaçao)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4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Poner SENTOO_API_KEY + MERCHANT_ID de tu cuenta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WhatsApp Business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46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Token de Meta + aprobar plantillas de mensaje en Meta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Email (SMTP)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4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Datos de tu correo saliente (si no, no manda emails)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Contra-entrega (COD)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46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Nada — funciona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Transferencia bancaria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PARCIAL</w:t>
            </w:r>
          </w:p>
        </w:tc>
        <w:tc>
          <w:tcPr>
            <w:tcW w:type="dxa" w:w="4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Poner el número de cuenta REAL (hoy es un placeholder)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Mapa (OpenStreetMap)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46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Nada — funciona. Revisar términos de uso comercial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Autocompletar dirección (Nominatim)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4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Nada, pero es gratuito con límite de uso</w:t>
            </w:r>
          </w:p>
        </w:tc>
      </w:tr>
      <w:tr>
        <w:tc>
          <w:tcPr>
            <w:tcW w:type="dxa" w:w="2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Tiempo real (Socket.IO)</w:t>
            </w:r>
          </w:p>
        </w:tc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  <w:tc>
          <w:tcPr>
            <w:tcW w:type="dxa" w:w="46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Nada — actualiza estado de pago en vivo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 xml:space="preserve">Sobre WhatsApp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El chatbot de WhatsApp está completo: responde en papiamentu, muestra menús, deja consultar el estado de un pedido y enlaza a categorías. Para que los mensajes automáticos de confirmación salgan, hay que crear y aprobar unas "plantillas" en Meta Business Manager (order_confirmation, order_shipped, etc.). Si no están aprobadas, el sistema usa un enlace wa.me como respaldo.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6. Sistema de delivery — lo que YA funciona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 xml:space="preserve">Esta era tu mayor preocupación ("me falta el sistema completo de delivery"). La buena noticia: la base ya está construida. Lo que falta es la capa operativa (logística), que se detalla en el Documento 2.</w:t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6.1 Ya construido y funcionando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Mapa interactivo de Curaçao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(Leaflet + OpenStreetMap) con las 3 zonas dibujadas como polígonos de color.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3 zonas reales con tarifas de mercado: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Zona 1 Centro (XCG 5, gratis ≥75) · Zona 2 Este (XCG 10, gratis ≥100) · Zona 3 Oeste y Norte (XCG 25, gratis ≥150).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Auto-detección por GPS: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el botón "Detectar mi zona" ubica al cliente y le dice su zona y tarifa.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Autocompletado de dirección: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al escribir la calle, sugiere direcciones reales de Curaçao y detecta la zona automáticamente.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Cálculo de tarifa y envío gratis por zona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según el subtotal del carrito, mostrado en el checkout.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Cada barrio catalogado: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Willemstad, Punda, Otrobanda, Jan Thiel, Blue Bay, Banda Abou, Banda Ariba, etc.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La orden guarda la zona y las coordenadas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(lat/lng) para logística futura.</w:t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 xml:space="preserve">6.2 Las 3 zonas de un vistazo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1700"/>
        <w:gridCol w:w="1150"/>
        <w:gridCol w:w="1650"/>
        <w:gridCol w:w="1500"/>
        <w:gridCol w:w="3020"/>
      </w:tblGrid>
      <w:tr>
        <w:trPr>
          <w:tblHeader/>
        </w:trPr>
        <w:tc>
          <w:tcPr>
            <w:tcW w:type="dxa" w:w="17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Zona</w:t>
            </w:r>
          </w:p>
        </w:tc>
        <w:tc>
          <w:tcPr>
            <w:tcW w:type="dxa" w:w="11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Tarifa</w:t>
            </w:r>
          </w:p>
        </w:tc>
        <w:tc>
          <w:tcPr>
            <w:tcW w:type="dxa" w:w="16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Envío gratis desde</w:t>
            </w:r>
          </w:p>
        </w:tc>
        <w:tc>
          <w:tcPr>
            <w:tcW w:type="dxa" w:w="15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Tiempo estimado</w:t>
            </w:r>
          </w:p>
        </w:tc>
        <w:tc>
          <w:tcPr>
            <w:tcW w:type="dxa" w:w="30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Barrios (ejemplos)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1 — Centro</w:t>
            </w:r>
          </w:p>
        </w:tc>
        <w:tc>
          <w:tcPr>
            <w:tcW w:type="dxa" w:w="1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XCG 5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XCG 75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1–2 días</w:t>
            </w:r>
          </w:p>
        </w:tc>
        <w:tc>
          <w:tcPr>
            <w:tcW w:type="dxa" w:w="3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Willemstad, Punda, Otrobanda, Pietermaai, Scharloo</w:t>
            </w:r>
          </w:p>
        </w:tc>
      </w:tr>
      <w:tr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 xml:space="preserve">2 — Este</w:t>
            </w:r>
          </w:p>
        </w:tc>
        <w:tc>
          <w:tcPr>
            <w:tcW w:type="dxa" w:w="11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XCG 10</w:t>
            </w:r>
          </w:p>
        </w:tc>
        <w:tc>
          <w:tcPr>
            <w:tcW w:type="dxa" w:w="1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XCG 100</w:t>
            </w:r>
          </w:p>
        </w:tc>
        <w:tc>
          <w:tcPr>
            <w:tcW w:type="dxa" w:w="1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1–2 días</w:t>
            </w:r>
          </w:p>
        </w:tc>
        <w:tc>
          <w:tcPr>
            <w:tcW w:type="dxa" w:w="30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Jan Thiel, Blue Bay, Saliña, Mahaai, Cas Grandi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 xml:space="preserve">3 — Oeste y Norte</w:t>
            </w:r>
          </w:p>
        </w:tc>
        <w:tc>
          <w:tcPr>
            <w:tcW w:type="dxa" w:w="1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XCG 25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XCG 150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2–3 días</w:t>
            </w:r>
          </w:p>
        </w:tc>
        <w:tc>
          <w:tcPr>
            <w:tcW w:type="dxa" w:w="3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Banda Abou, Banda Ariba, Tera Kòrá, Groot Kwartier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B8923E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 xml:space="preserve">Lo que todavía NO existe en delivery (ver Documento 2)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Asignación de repartidor y despacho (¿quién entrega y cómo se le avisa?).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Seguimiento en vivo para el cliente ("tu pedido va en camino" con estados).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Panel para que TÚ edites zonas y tarifas sin tocar código.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Agenda / franjas horarias de entrega (elegir día y hora).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Optimización de ruta cuando hay varios pedidos.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7. Base de datos y catálogo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La base de datos está diseñada para e-commerce serio: llaves únicas, marcas de tiempo automáticas, números de orden generados solos (UNI-AAMMDD-XXXX) y datos semilla precargados.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200"/>
        <w:gridCol w:w="5020"/>
        <w:gridCol w:w="1800"/>
      </w:tblGrid>
      <w:tr>
        <w:trPr>
          <w:tblHeader/>
        </w:trPr>
        <w:tc>
          <w:tcPr>
            <w:tcW w:type="dxa" w:w="22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50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Contenido</w:t>
            </w:r>
          </w:p>
        </w:tc>
        <w:tc>
          <w:tcPr>
            <w:tcW w:type="dxa" w:w="18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Estado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Tablas principales</w:t>
            </w:r>
          </w:p>
        </w:tc>
        <w:tc>
          <w:tcPr>
            <w:tcW w:type="dxa" w:w="5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usuarios, direcciones, órdenes, ítems, pagos, carritos, reseñas, cupones, variantes, zonas de delivery, mensajes de WhatsApp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Catálogo (Directus)</w:t>
            </w:r>
          </w:p>
        </w:tc>
        <w:tc>
          <w:tcPr>
            <w:tcW w:type="dxa" w:w="50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productos, categorías, marcas — editables desde el panel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Productos cargados</w:t>
            </w:r>
          </w:p>
        </w:tc>
        <w:tc>
          <w:tcPr>
            <w:tcW w:type="dxa" w:w="5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~285 productos (bras, panties, colonias, cremas, bloqueador, desodorantes, limpieza facial, accesorios)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  <w:tr>
        <w:tc>
          <w:tcPr>
            <w:tcW w:type="dxa" w:w="2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Cupones semilla</w:t>
            </w:r>
          </w:p>
        </w:tc>
        <w:tc>
          <w:tcPr>
            <w:tcW w:type="dxa" w:w="50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 xml:space="preserve">3 cupones de ejemplo precargados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 xml:space="preserve">LISTO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8. Seguridad ya implementada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El código ya trae buenas prácticas de seguridad. Esto es importante para proteger a tus clientes y su información.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Contraseñas encriptadas con bcrypt (nunca se guardan en texto plano).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Consultas a la base de datos protegidas contra inyección SQL.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Permisos de administrador verificados contra la base de datos (no solo confianza en el token).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Cabeceras de seguridad (Helmet), lista blanca de dominios (CORS) y límites de peticiones (anti-abuso).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Respuestas de login "a prueba de enumeración" (no revelan si un correo existe).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Checkout con transacciones y bloqueo de stock (no se vende lo que no hay).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Webhook de pago que RE-VERIFICA el estado real con Sentoo (no confía en el mensaje entrante).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FBEFE9" w:sz="2"/>
          <w:left w:val="single" w:color="B23A3A" w:sz="28"/>
          <w:bottom w:val="single" w:color="FBEFE9" w:sz="2"/>
          <w:right w:val="single" w:color="FBEFE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EF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  <w:sz w:val="21"/>
                <w:szCs w:val="21"/>
                <w:rFonts w:ascii="Calibri" w:cs="Calibri" w:eastAsia="Calibri" w:hAnsi="Calibri"/>
              </w:rPr>
              <w:t xml:space="preserve">Pendientes de seguridad antes de lanzar (detalle en Documento 2)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Rotar la contraseña del administrador por defecto (viene con una de ejemplo en el código).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Poner el número de cuenta bancaria real para transferencias.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Proteger la ruta /admin también del lado del servidor.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 xml:space="preserve">9. Conclusión</w:t>
      </w:r>
    </w:p>
    <w:p>
      <w:pPr>
        <w:spacing w:after="140" w:line="276" w:before="0"/>
        <w:jc w:val="left"/>
      </w:pPr>
      <w:r>
        <w:rPr>
          <w:b/>
          <w:bCs/>
          <w:i w:val="false"/>
          <w:iCs w:val="false"/>
          <w:color w:val="1B4D4F"/>
          <w:sz w:val="21"/>
          <w:szCs w:val="21"/>
          <w:rFonts w:ascii="Calibri" w:cs="Calibri" w:eastAsia="Calibri" w:hAnsi="Calibri"/>
        </w:rPr>
        <w:t xml:space="preserve">Unistyles no está empezando: está en la recta de acabado. 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El código cubre casi todo el recorrido de una tienda online real — catálogo, carrito, checkout, pagos, cuentas, WhatsApp y un sistema de delivery con mapa y zonas. 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 xml:space="preserve">El trabajo restante se concentra en: (1) confirmar que todos los servicios estén desplegados juntos, (2) corregir un puñado de errores y formularios sin conectar, (3) configurar las cuentas externas (Sentoo, WhatsApp, banco), y (4) definir la parte operativa del delivery. Todo eso está desglosado como user stories en el Documento 2.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 xml:space="preserve">Cómo se conecta con tus otros documentos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Documento 2 — Checklist de finalización: qué falta terminar (user stories + prioridad).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Documento 3 — Checklist de research: qué investigar antes de decidir diseño/estrategia.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Documento 4 — Deep research + brainstorming: preguntas para la sesión con tu equipo.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 xml:space="preserve">• Documento 5 — Action plan (Double Diamond): cómo organizar el trabajo por fases.</w:t>
            </w:r>
          </w:p>
        </w:tc>
      </w:tr>
    </w:tbl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ACE" w:sz="6" w:space="6"/>
      </w:pBdr>
      <w:jc w:val="center"/>
    </w:pPr>
    <w:r>
      <w:rPr>
        <w:color w:val="6B625C"/>
        <w:sz w:val="16"/>
        <w:szCs w:val="16"/>
        <w:rFonts w:ascii="Calibri" w:cs="Calibri" w:eastAsia="Calibri" w:hAnsi="Calibri"/>
      </w:rPr>
      <w:t xml:space="preserve">Unistyles Curaçao  ·  </w:t>
    </w:r>
    <w:r>
      <w:rPr>
        <w:i/>
        <w:iCs/>
        <w:color w:val="6B625C"/>
        <w:sz w:val="16"/>
        <w:szCs w:val="16"/>
        <w:rFonts w:ascii="Calibri" w:cs="Calibri" w:eastAsia="Calibri" w:hAnsi="Calibri"/>
      </w:rPr>
      <w:t xml:space="preserve">Lo que ya está listo</w:t>
    </w:r>
    <w:r>
      <w:rPr>
        <w:color w:val="6B625C"/>
        <w:sz w:val="16"/>
        <w:szCs w:val="16"/>
        <w:rFonts w:ascii="Calibri" w:cs="Calibri" w:eastAsia="Calibri" w:hAnsi="Calibri"/>
      </w:rPr>
      <w:t xml:space="preserve">   ·   </w:t>
    </w:r>
    <w:r>
      <w:rPr>
        <w:color w:val="6B625C"/>
        <w:sz w:val="16"/>
        <w:szCs w:val="16"/>
        <w:rFonts w:ascii="Calibri" w:cs="Calibri" w:eastAsia="Calibri" w:hAnsi="Calibri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923E"/>
      </w:rPr>
    </w:lvl>
    <w:lvl w:ilvl="1" w15:tentative="1">
      <w:start w:val="1"/>
      <w:numFmt w:val="bullet"/>
      <w:lvlText w:val="–"/>
      <w:lvlJc w:val="left"/>
      <w:pPr>
        <w:ind w:left="900" w:hanging="240"/>
      </w:pPr>
      <w:rPr>
        <w:color w:val="1B4D4F"/>
      </w:rPr>
    </w:lvl>
    <w:lvl w:ilvl="2" w15:tentative="1">
      <w:start w:val="1"/>
      <w:numFmt w:val="bullet"/>
      <w:lvlText w:val="▪"/>
      <w:lvlJc w:val="left"/>
      <w:pPr>
        <w:ind w:left="1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  <w:lvl w:ilvl="1" w15:tentative="1">
      <w:start w:val="1"/>
      <w:numFmt w:val="lowerLetter"/>
      <w:lvlText w:val="%2."/>
      <w:lvlJc w:val="star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32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B4D4F"/>
      <w:sz w:val="30"/>
      <w:szCs w:val="30"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rPr>
      <w:b/>
      <w:bCs/>
      <w:color w:val="B8923E"/>
      <w:sz w:val="25"/>
      <w:szCs w:val="25"/>
      <w:rFonts w:ascii="Georgia" w:cs="Georgia" w:eastAsia="Georgia" w:hAnsi="Georg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 que ya está listo</dc:title>
  <dc:creator>Claude Code — Unistyles</dc:creator>
  <dc:description>Lo que ya está listo</dc:description>
  <cp:lastModifiedBy>Un-named</cp:lastModifiedBy>
  <cp:revision>1</cp:revision>
  <dcterms:created xsi:type="dcterms:W3CDTF">2026-07-31T13:03:29.317Z</dcterms:created>
  <dcterms:modified xsi:type="dcterms:W3CDTF">2026-07-31T13:03:29.318Z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