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75A6" w14:textId="43111BC5" w:rsidR="00E2574E" w:rsidRDefault="00E2574E">
      <w:r>
        <w:t>QA code 3</w:t>
      </w:r>
    </w:p>
    <w:p w14:paraId="432BE720" w14:textId="77777777" w:rsidR="00E2574E" w:rsidRDefault="00E2574E"/>
    <w:p w14:paraId="25E83E45" w14:textId="52630FE2" w:rsidR="00E2574E" w:rsidRDefault="00E2574E">
      <w:r>
        <w:t>The third QA code</w:t>
      </w:r>
      <w:r w:rsidR="00DF3D81">
        <w:t xml:space="preserve">, </w:t>
      </w:r>
      <w:proofErr w:type="spellStart"/>
      <w:r w:rsidR="00DF3D81" w:rsidRPr="00DF3D81">
        <w:t>F_Input</w:t>
      </w:r>
      <w:proofErr w:type="spellEnd"/>
      <w:r w:rsidR="00DF3D81" w:rsidRPr="00DF3D81">
        <w:t xml:space="preserve"> time stamp</w:t>
      </w:r>
      <w:r w:rsidR="00DF3D81">
        <w:t>,</w:t>
      </w:r>
      <w:r>
        <w:t xml:space="preserve"> </w:t>
      </w:r>
      <w:r w:rsidR="00FE7774">
        <w:t xml:space="preserve">is </w:t>
      </w:r>
      <w:proofErr w:type="gramStart"/>
      <w:r w:rsidR="00FE7774">
        <w:t>intended  allow</w:t>
      </w:r>
      <w:proofErr w:type="gramEnd"/>
      <w:r w:rsidR="00FE7774">
        <w:t xml:space="preserve"> a post upload check that a model has been calculated between </w:t>
      </w:r>
      <w:proofErr w:type="spellStart"/>
      <w:r w:rsidR="00FE7774">
        <w:t>F_Input</w:t>
      </w:r>
      <w:proofErr w:type="spellEnd"/>
      <w:r w:rsidR="00FE7774">
        <w:t xml:space="preserve"> and </w:t>
      </w:r>
      <w:proofErr w:type="spellStart"/>
      <w:r w:rsidR="00FE7774">
        <w:t>F_Output</w:t>
      </w:r>
      <w:proofErr w:type="spellEnd"/>
      <w:r w:rsidR="00FE7774">
        <w:t xml:space="preserve">. This </w:t>
      </w:r>
      <w:r w:rsidR="00DF3D81">
        <w:t xml:space="preserve">works by </w:t>
      </w:r>
      <w:r w:rsidR="00FE7774">
        <w:t xml:space="preserve">directly referencing cell </w:t>
      </w:r>
      <w:proofErr w:type="spellStart"/>
      <w:r w:rsidR="00FE7774" w:rsidRPr="00FE7774">
        <w:t>F_</w:t>
      </w:r>
      <w:proofErr w:type="gramStart"/>
      <w:r w:rsidR="00FE7774" w:rsidRPr="00FE7774">
        <w:t>Inputs</w:t>
      </w:r>
      <w:proofErr w:type="spellEnd"/>
      <w:r w:rsidR="00FE7774" w:rsidRPr="00FE7774">
        <w:t>!$</w:t>
      </w:r>
      <w:proofErr w:type="gramEnd"/>
      <w:r w:rsidR="00FE7774" w:rsidRPr="00FE7774">
        <w:t>E$1</w:t>
      </w:r>
      <w:r w:rsidR="00FE7774">
        <w:t xml:space="preserve">, which is the </w:t>
      </w:r>
      <w:proofErr w:type="spellStart"/>
      <w:r w:rsidR="00FE7774">
        <w:t>F_Inputs</w:t>
      </w:r>
      <w:proofErr w:type="spellEnd"/>
      <w:r w:rsidR="00FE7774">
        <w:t xml:space="preserve"> timestamp. This will then be uploaded against the QA3 </w:t>
      </w:r>
      <w:proofErr w:type="spellStart"/>
      <w:r w:rsidR="00FE7774">
        <w:t>boncode</w:t>
      </w:r>
      <w:proofErr w:type="spellEnd"/>
      <w:r w:rsidR="00FE7774">
        <w:t xml:space="preserve">. Since the reference to the </w:t>
      </w:r>
      <w:proofErr w:type="spellStart"/>
      <w:r w:rsidR="00FE7774">
        <w:t>F_Inputs</w:t>
      </w:r>
      <w:proofErr w:type="spellEnd"/>
      <w:r w:rsidR="00FE7774">
        <w:t xml:space="preserve"> sheet </w:t>
      </w:r>
      <w:proofErr w:type="gramStart"/>
      <w:r w:rsidR="00FE7774">
        <w:t>is considered to be</w:t>
      </w:r>
      <w:proofErr w:type="gramEnd"/>
      <w:r w:rsidR="00FE7774">
        <w:t xml:space="preserve"> a calculation by Excel, it can only be updated to reflect </w:t>
      </w:r>
      <w:r w:rsidR="00C828C2">
        <w:t xml:space="preserve">a new timestamp by recalculating the entire workbook. This means that if the QA code value on Fountain does not match the timestamp on the </w:t>
      </w:r>
      <w:proofErr w:type="spellStart"/>
      <w:r w:rsidR="00C828C2">
        <w:t>F_Input</w:t>
      </w:r>
      <w:proofErr w:type="spellEnd"/>
      <w:r w:rsidR="00C828C2">
        <w:t xml:space="preserve"> sheet, the workbook </w:t>
      </w:r>
      <w:proofErr w:type="gramStart"/>
      <w:r w:rsidR="00C828C2">
        <w:t>cant</w:t>
      </w:r>
      <w:proofErr w:type="gramEnd"/>
      <w:r w:rsidR="00C828C2">
        <w:t xml:space="preserve"> have been calculated. If the QA code value does match the </w:t>
      </w:r>
      <w:proofErr w:type="gramStart"/>
      <w:r w:rsidR="00C828C2">
        <w:t>timestamp</w:t>
      </w:r>
      <w:proofErr w:type="gramEnd"/>
      <w:r w:rsidR="00C828C2">
        <w:t xml:space="preserve"> then this suggests that the model was recalculated.</w:t>
      </w:r>
    </w:p>
    <w:p w14:paraId="70CAC794" w14:textId="77777777" w:rsidR="00C828C2" w:rsidRDefault="00C828C2"/>
    <w:p w14:paraId="69533BAC" w14:textId="42309A0D" w:rsidR="00C828C2" w:rsidRDefault="00C828C2">
      <w:r>
        <w:t xml:space="preserve">This QA is not "foolproof". It's possible to fake the value by manually recalculating just the </w:t>
      </w:r>
      <w:r w:rsidR="0096265B">
        <w:t>QA code and not the entire model, or by not setting up the QA code correctly.</w:t>
      </w:r>
    </w:p>
    <w:p w14:paraId="624F045A" w14:textId="77777777" w:rsidR="0096265B" w:rsidRDefault="0096265B"/>
    <w:p w14:paraId="6231F060" w14:textId="459DCE9A" w:rsidR="0096265B" w:rsidRDefault="0096265B">
      <w:r>
        <w:t>Test steps – control scenario</w:t>
      </w:r>
    </w:p>
    <w:p w14:paraId="6A2D88CA" w14:textId="21FF9AFD" w:rsidR="0096265B" w:rsidRDefault="0096265B"/>
    <w:p w14:paraId="4E7060A4" w14:textId="4DBB55CE" w:rsidR="0096265B" w:rsidRDefault="0096265B" w:rsidP="00981D00">
      <w:pPr>
        <w:pStyle w:val="ListParagraph"/>
        <w:numPr>
          <w:ilvl w:val="0"/>
          <w:numId w:val="1"/>
        </w:numPr>
      </w:pPr>
      <w:r>
        <w:t xml:space="preserve">Use tidal to populate the </w:t>
      </w:r>
      <w:proofErr w:type="spellStart"/>
      <w:r>
        <w:t>F_Input</w:t>
      </w:r>
      <w:proofErr w:type="spellEnd"/>
      <w:r>
        <w:t xml:space="preserve"> sheet for Model 1 and download and save the populated Model 1 provided by tidal.</w:t>
      </w:r>
    </w:p>
    <w:p w14:paraId="39687D82" w14:textId="68071ABB" w:rsidR="0096265B" w:rsidRDefault="0096265B" w:rsidP="00981D00">
      <w:pPr>
        <w:pStyle w:val="ListParagraph"/>
        <w:numPr>
          <w:ilvl w:val="0"/>
          <w:numId w:val="1"/>
        </w:numPr>
      </w:pPr>
      <w:r>
        <w:t>Open Model 1 and fully recalculate the model using CTRL+ALT+F9 and save the file.</w:t>
      </w:r>
    </w:p>
    <w:p w14:paraId="61535A51" w14:textId="0574A4A6" w:rsidR="0096265B" w:rsidRDefault="0096265B" w:rsidP="00981D00">
      <w:pPr>
        <w:pStyle w:val="ListParagraph"/>
        <w:numPr>
          <w:ilvl w:val="0"/>
          <w:numId w:val="1"/>
        </w:numPr>
      </w:pPr>
      <w:r>
        <w:t xml:space="preserve">Use tidal to send the </w:t>
      </w:r>
      <w:proofErr w:type="spellStart"/>
      <w:r>
        <w:t>F_Output</w:t>
      </w:r>
      <w:proofErr w:type="spellEnd"/>
      <w:r>
        <w:t xml:space="preserve"> sheet of the populated </w:t>
      </w:r>
      <w:r w:rsidR="00981D00">
        <w:t>Model 1.</w:t>
      </w:r>
    </w:p>
    <w:p w14:paraId="7B183D5A" w14:textId="77777777" w:rsidR="00981D00" w:rsidRDefault="00981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771"/>
        <w:gridCol w:w="2182"/>
        <w:gridCol w:w="1650"/>
      </w:tblGrid>
      <w:tr w:rsidR="001B3CA5" w14:paraId="3D74FDDC" w14:textId="77777777" w:rsidTr="007161B7">
        <w:tc>
          <w:tcPr>
            <w:tcW w:w="1413" w:type="dxa"/>
          </w:tcPr>
          <w:p w14:paraId="4089524B" w14:textId="16BD8BC5" w:rsidR="001B3CA5" w:rsidRDefault="0012584D">
            <w:r>
              <w:t>T</w:t>
            </w:r>
            <w:r w:rsidR="00CC0EB2">
              <w:t>est case</w:t>
            </w:r>
          </w:p>
        </w:tc>
        <w:tc>
          <w:tcPr>
            <w:tcW w:w="3771" w:type="dxa"/>
          </w:tcPr>
          <w:p w14:paraId="6F26DFF5" w14:textId="099F6942" w:rsidR="001B3CA5" w:rsidRDefault="00CC0EB2">
            <w:r>
              <w:t>User step</w:t>
            </w:r>
          </w:p>
        </w:tc>
        <w:tc>
          <w:tcPr>
            <w:tcW w:w="2182" w:type="dxa"/>
          </w:tcPr>
          <w:p w14:paraId="416ABC9B" w14:textId="291B3CD6" w:rsidR="001B3CA5" w:rsidRDefault="001B0E15">
            <w:r>
              <w:t>Expected outcome</w:t>
            </w:r>
          </w:p>
        </w:tc>
        <w:tc>
          <w:tcPr>
            <w:tcW w:w="1650" w:type="dxa"/>
          </w:tcPr>
          <w:p w14:paraId="36D250DD" w14:textId="7F9FBCC5" w:rsidR="001B3CA5" w:rsidRDefault="00C17A7D">
            <w:r>
              <w:t>Outcome</w:t>
            </w:r>
          </w:p>
        </w:tc>
      </w:tr>
      <w:tr w:rsidR="00513D39" w14:paraId="1BB22C73" w14:textId="77777777" w:rsidTr="007161B7">
        <w:tc>
          <w:tcPr>
            <w:tcW w:w="1413" w:type="dxa"/>
            <w:vMerge w:val="restart"/>
          </w:tcPr>
          <w:p w14:paraId="4C3BB704" w14:textId="4FFAEA80" w:rsidR="00513D39" w:rsidRDefault="00547DC2">
            <w:r>
              <w:t>TC</w:t>
            </w:r>
            <w:r w:rsidR="004D7AAD">
              <w:t>-control</w:t>
            </w:r>
          </w:p>
        </w:tc>
        <w:tc>
          <w:tcPr>
            <w:tcW w:w="3771" w:type="dxa"/>
          </w:tcPr>
          <w:p w14:paraId="1092D5F0" w14:textId="1EF90ABE" w:rsidR="00513D39" w:rsidRDefault="007161B7" w:rsidP="00C17A7D">
            <w:r>
              <w:t xml:space="preserve">Step 1 - </w:t>
            </w:r>
            <w:r w:rsidR="00513D39">
              <w:t xml:space="preserve">Use tidal to populate the </w:t>
            </w:r>
            <w:proofErr w:type="spellStart"/>
            <w:r w:rsidR="00513D39">
              <w:t>F_Input</w:t>
            </w:r>
            <w:proofErr w:type="spellEnd"/>
            <w:r w:rsidR="00513D39">
              <w:t xml:space="preserve"> sheet for </w:t>
            </w:r>
            <w:r w:rsidR="00513D39">
              <w:t>"</w:t>
            </w:r>
            <w:r w:rsidR="00513D39">
              <w:t xml:space="preserve">Model1 </w:t>
            </w:r>
            <w:r w:rsidR="00513D39">
              <w:t xml:space="preserve">linked" </w:t>
            </w:r>
            <w:r w:rsidR="00513D39">
              <w:t>and download and save the populated Model 1 provided by tidal</w:t>
            </w:r>
            <w:r w:rsidR="00513D39">
              <w:t xml:space="preserve"> as "Model1_FIN"</w:t>
            </w:r>
            <w:r w:rsidR="00513D39">
              <w:t>.</w:t>
            </w:r>
          </w:p>
          <w:p w14:paraId="215288B0" w14:textId="77777777" w:rsidR="00513D39" w:rsidRDefault="00513D39" w:rsidP="00C17A7D"/>
          <w:p w14:paraId="569754B2" w14:textId="6B63B210" w:rsidR="00513D39" w:rsidRDefault="00513D39" w:rsidP="00C17A7D">
            <w:r>
              <w:t>Use "Fountain Test" as the server, "ANH" for the company and "PR24 Test Run" for the run</w:t>
            </w:r>
          </w:p>
          <w:p w14:paraId="29E8E2FB" w14:textId="77777777" w:rsidR="00513D39" w:rsidRDefault="00513D39"/>
        </w:tc>
        <w:tc>
          <w:tcPr>
            <w:tcW w:w="2182" w:type="dxa"/>
          </w:tcPr>
          <w:p w14:paraId="66587872" w14:textId="578B5C33" w:rsidR="00513D39" w:rsidRDefault="00513D39">
            <w:r>
              <w:t>"Model1 linked" is populated with test data and saved as "Model1_FIN"</w:t>
            </w:r>
          </w:p>
        </w:tc>
        <w:tc>
          <w:tcPr>
            <w:tcW w:w="1650" w:type="dxa"/>
          </w:tcPr>
          <w:p w14:paraId="6B118F45" w14:textId="77777777" w:rsidR="00513D39" w:rsidRDefault="00513D39"/>
        </w:tc>
      </w:tr>
      <w:tr w:rsidR="00513D39" w14:paraId="678035A3" w14:textId="77777777" w:rsidTr="007161B7">
        <w:tc>
          <w:tcPr>
            <w:tcW w:w="1413" w:type="dxa"/>
            <w:vMerge/>
          </w:tcPr>
          <w:p w14:paraId="1D5FFE4A" w14:textId="77777777" w:rsidR="00513D39" w:rsidRDefault="00513D39"/>
        </w:tc>
        <w:tc>
          <w:tcPr>
            <w:tcW w:w="3771" w:type="dxa"/>
          </w:tcPr>
          <w:p w14:paraId="06AB0D71" w14:textId="4FEF5715" w:rsidR="00513D39" w:rsidRDefault="007161B7">
            <w:r>
              <w:t xml:space="preserve">Step 2 - </w:t>
            </w:r>
            <w:r w:rsidR="00513D39">
              <w:t>Open "Model1_FIN" and fully recalculate the model using CTRL+</w:t>
            </w:r>
            <w:proofErr w:type="gramStart"/>
            <w:r w:rsidR="00513D39">
              <w:t>A:T</w:t>
            </w:r>
            <w:proofErr w:type="gramEnd"/>
            <w:r w:rsidR="00513D39">
              <w:t xml:space="preserve">+F9 </w:t>
            </w:r>
          </w:p>
        </w:tc>
        <w:tc>
          <w:tcPr>
            <w:tcW w:w="2182" w:type="dxa"/>
          </w:tcPr>
          <w:p w14:paraId="6B2F5023" w14:textId="1B35F024" w:rsidR="00513D39" w:rsidRDefault="00513D39">
            <w:r>
              <w:t>Model1_FIN is fully calculated</w:t>
            </w:r>
          </w:p>
        </w:tc>
        <w:tc>
          <w:tcPr>
            <w:tcW w:w="1650" w:type="dxa"/>
          </w:tcPr>
          <w:p w14:paraId="11222F60" w14:textId="77777777" w:rsidR="00513D39" w:rsidRDefault="00513D39"/>
        </w:tc>
      </w:tr>
      <w:tr w:rsidR="00513D39" w14:paraId="240F31FC" w14:textId="77777777" w:rsidTr="007161B7">
        <w:tc>
          <w:tcPr>
            <w:tcW w:w="1413" w:type="dxa"/>
            <w:vMerge/>
          </w:tcPr>
          <w:p w14:paraId="3C969E29" w14:textId="77777777" w:rsidR="00513D39" w:rsidRDefault="00513D39"/>
        </w:tc>
        <w:tc>
          <w:tcPr>
            <w:tcW w:w="3771" w:type="dxa"/>
          </w:tcPr>
          <w:p w14:paraId="4A5ECFFA" w14:textId="52334F27" w:rsidR="00513D39" w:rsidRDefault="007161B7" w:rsidP="00D93427">
            <w:r>
              <w:t xml:space="preserve">Step 3 - </w:t>
            </w:r>
            <w:r w:rsidR="00513D39">
              <w:t xml:space="preserve">Use tidal to send the </w:t>
            </w:r>
            <w:proofErr w:type="spellStart"/>
            <w:r w:rsidR="00513D39">
              <w:t>F_Output</w:t>
            </w:r>
            <w:proofErr w:type="spellEnd"/>
            <w:r w:rsidR="00513D39">
              <w:t xml:space="preserve"> sheet of the </w:t>
            </w:r>
            <w:r w:rsidR="00513D39">
              <w:t>"Model1_FIN"</w:t>
            </w:r>
            <w:r w:rsidR="00513D39">
              <w:t>.</w:t>
            </w:r>
            <w:r w:rsidR="00513D39">
              <w:t xml:space="preserve"> Save the new file as "Model1_</w:t>
            </w:r>
            <w:proofErr w:type="gramStart"/>
            <w:r w:rsidR="00516779">
              <w:t>F</w:t>
            </w:r>
            <w:r w:rsidR="00513D39">
              <w:t>OUT"</w:t>
            </w:r>
            <w:proofErr w:type="gramEnd"/>
          </w:p>
          <w:p w14:paraId="294815C9" w14:textId="77777777" w:rsidR="00513D39" w:rsidRDefault="00513D39" w:rsidP="00D93427">
            <w:r>
              <w:t>Use "Fountain Test" as the server, "ANH" for the company and "PR24 Test Run" for the run</w:t>
            </w:r>
          </w:p>
          <w:p w14:paraId="793E4C9A" w14:textId="77777777" w:rsidR="00513D39" w:rsidRDefault="00513D39"/>
        </w:tc>
        <w:tc>
          <w:tcPr>
            <w:tcW w:w="2182" w:type="dxa"/>
          </w:tcPr>
          <w:p w14:paraId="660DBB9C" w14:textId="255D4AA5" w:rsidR="00513D39" w:rsidRDefault="00513D39">
            <w:r>
              <w:t>Calculated outputs from Model 1 uploaded to Fountain test</w:t>
            </w:r>
          </w:p>
        </w:tc>
        <w:tc>
          <w:tcPr>
            <w:tcW w:w="1650" w:type="dxa"/>
          </w:tcPr>
          <w:p w14:paraId="37E33FB1" w14:textId="77777777" w:rsidR="00513D39" w:rsidRDefault="00513D39"/>
        </w:tc>
      </w:tr>
      <w:tr w:rsidR="00513D39" w14:paraId="77C9B3C1" w14:textId="77777777" w:rsidTr="007161B7">
        <w:tc>
          <w:tcPr>
            <w:tcW w:w="1413" w:type="dxa"/>
            <w:vMerge/>
          </w:tcPr>
          <w:p w14:paraId="75FD4B5D" w14:textId="77777777" w:rsidR="00513D39" w:rsidRDefault="00513D39"/>
        </w:tc>
        <w:tc>
          <w:tcPr>
            <w:tcW w:w="3771" w:type="dxa"/>
          </w:tcPr>
          <w:p w14:paraId="4A467BB7" w14:textId="3F0591CC" w:rsidR="00513D39" w:rsidRDefault="00513D39">
            <w:r>
              <w:t>Repeat steps 1 -</w:t>
            </w:r>
            <w:r w:rsidR="007161B7">
              <w:t>3</w:t>
            </w:r>
            <w:r>
              <w:t xml:space="preserve"> for </w:t>
            </w:r>
            <w:r w:rsidR="000C4976">
              <w:t>"</w:t>
            </w:r>
            <w:r>
              <w:t>Model2</w:t>
            </w:r>
            <w:r w:rsidR="000C4976">
              <w:t xml:space="preserve"> linked"</w:t>
            </w:r>
            <w:r>
              <w:t xml:space="preserve"> and </w:t>
            </w:r>
            <w:r w:rsidR="000C4976">
              <w:t>"</w:t>
            </w:r>
            <w:r>
              <w:t xml:space="preserve">Model3 </w:t>
            </w:r>
            <w:r w:rsidR="000C4976">
              <w:t xml:space="preserve">linked" </w:t>
            </w:r>
            <w:r>
              <w:t>(in that order)</w:t>
            </w:r>
          </w:p>
          <w:p w14:paraId="13D96A3B" w14:textId="77777777" w:rsidR="00513D39" w:rsidRDefault="00513D39"/>
          <w:p w14:paraId="11411F2E" w14:textId="55DD40FE" w:rsidR="00513D39" w:rsidRDefault="00513D39">
            <w:r>
              <w:t>Use "ANH" for the company and "PR24 Test for the run"</w:t>
            </w:r>
          </w:p>
        </w:tc>
        <w:tc>
          <w:tcPr>
            <w:tcW w:w="2182" w:type="dxa"/>
          </w:tcPr>
          <w:p w14:paraId="0A55ECE0" w14:textId="3EB324BD" w:rsidR="00513D39" w:rsidRDefault="00513D39">
            <w:r>
              <w:lastRenderedPageBreak/>
              <w:t xml:space="preserve">Model2 and Model3 are </w:t>
            </w:r>
            <w:proofErr w:type="gramStart"/>
            <w:r>
              <w:t>run</w:t>
            </w:r>
            <w:proofErr w:type="gramEnd"/>
            <w:r>
              <w:t xml:space="preserve"> and fully </w:t>
            </w:r>
            <w:r>
              <w:lastRenderedPageBreak/>
              <w:t>populated version saved.</w:t>
            </w:r>
          </w:p>
        </w:tc>
        <w:tc>
          <w:tcPr>
            <w:tcW w:w="1650" w:type="dxa"/>
          </w:tcPr>
          <w:p w14:paraId="1D6CF397" w14:textId="77777777" w:rsidR="00513D39" w:rsidRDefault="00513D39"/>
        </w:tc>
      </w:tr>
      <w:tr w:rsidR="00513D39" w14:paraId="5BF65C30" w14:textId="77777777" w:rsidTr="007161B7">
        <w:tc>
          <w:tcPr>
            <w:tcW w:w="1413" w:type="dxa"/>
            <w:vMerge/>
          </w:tcPr>
          <w:p w14:paraId="46E6C399" w14:textId="77777777" w:rsidR="00513D39" w:rsidRDefault="00513D39"/>
        </w:tc>
        <w:tc>
          <w:tcPr>
            <w:tcW w:w="3771" w:type="dxa"/>
          </w:tcPr>
          <w:p w14:paraId="1DEA95BB" w14:textId="2BE8D6A5" w:rsidR="00513D39" w:rsidRDefault="00810BF3">
            <w:r>
              <w:t xml:space="preserve">Step 4 - </w:t>
            </w:r>
            <w:r w:rsidR="00513D39">
              <w:t>Compare the values for the QA3 codes in Fountain (</w:t>
            </w:r>
            <w:hyperlink r:id="rId5" w:history="1">
              <w:r w:rsidR="00513D39" w:rsidRPr="00E90E9C">
                <w:rPr>
                  <w:rStyle w:val="Hyperlink"/>
                </w:rPr>
                <w:t>report 20214</w:t>
              </w:r>
            </w:hyperlink>
            <w:r w:rsidR="00513D39">
              <w:t xml:space="preserve">) to the </w:t>
            </w:r>
            <w:proofErr w:type="spellStart"/>
            <w:r w:rsidR="00513D39">
              <w:t>F_Inputs</w:t>
            </w:r>
            <w:proofErr w:type="spellEnd"/>
            <w:r w:rsidR="00513D39">
              <w:t xml:space="preserve"> timestamps for the respective models "Model1_</w:t>
            </w:r>
            <w:r w:rsidR="00516779">
              <w:t>F</w:t>
            </w:r>
            <w:r w:rsidR="00513D39">
              <w:t>OUT", "Model2_</w:t>
            </w:r>
            <w:r w:rsidR="00516779">
              <w:t>F</w:t>
            </w:r>
            <w:r w:rsidR="00513D39">
              <w:t>OUT" and "Model3_</w:t>
            </w:r>
            <w:r w:rsidR="00516779">
              <w:t>F</w:t>
            </w:r>
            <w:r w:rsidR="00513D39">
              <w:t>OUT"</w:t>
            </w:r>
          </w:p>
        </w:tc>
        <w:tc>
          <w:tcPr>
            <w:tcW w:w="2182" w:type="dxa"/>
          </w:tcPr>
          <w:p w14:paraId="4B7EF5E8" w14:textId="4E6F29B9" w:rsidR="00513D39" w:rsidRDefault="00513D39">
            <w:r>
              <w:t xml:space="preserve">Timestamps saved under the QA3 codes should correspond to the timestamps on the </w:t>
            </w:r>
            <w:proofErr w:type="spellStart"/>
            <w:r>
              <w:t>F_Inputs</w:t>
            </w:r>
            <w:proofErr w:type="spellEnd"/>
            <w:r>
              <w:t xml:space="preserve"> sheet for the respective model.</w:t>
            </w:r>
          </w:p>
        </w:tc>
        <w:tc>
          <w:tcPr>
            <w:tcW w:w="1650" w:type="dxa"/>
          </w:tcPr>
          <w:p w14:paraId="60ACB05A" w14:textId="77777777" w:rsidR="00513D39" w:rsidRDefault="00513D39"/>
        </w:tc>
      </w:tr>
      <w:tr w:rsidR="00CB7A13" w14:paraId="49DD17AF" w14:textId="77777777" w:rsidTr="007161B7">
        <w:tc>
          <w:tcPr>
            <w:tcW w:w="1413" w:type="dxa"/>
            <w:vMerge w:val="restart"/>
          </w:tcPr>
          <w:p w14:paraId="600650A3" w14:textId="10A13723" w:rsidR="00CB7A13" w:rsidRDefault="00CB7A13" w:rsidP="00CB7A13">
            <w:r>
              <w:t>TC01</w:t>
            </w:r>
          </w:p>
        </w:tc>
        <w:tc>
          <w:tcPr>
            <w:tcW w:w="3771" w:type="dxa"/>
          </w:tcPr>
          <w:p w14:paraId="7E0836AF" w14:textId="2A990A1E" w:rsidR="00CB7A13" w:rsidRDefault="00CB7A13" w:rsidP="00CB7A13">
            <w:r>
              <w:t xml:space="preserve">Step 1 - </w:t>
            </w:r>
            <w:r>
              <w:t xml:space="preserve">Use tidal to populate the </w:t>
            </w:r>
            <w:proofErr w:type="spellStart"/>
            <w:r>
              <w:t>F_Input</w:t>
            </w:r>
            <w:proofErr w:type="spellEnd"/>
            <w:r>
              <w:t xml:space="preserve"> sheet for "Model1 linked" and download and save the populated Model 1 provided by tidal as "Model1_FIN".</w:t>
            </w:r>
          </w:p>
          <w:p w14:paraId="1C26C2B9" w14:textId="77777777" w:rsidR="00CB7A13" w:rsidRDefault="00CB7A13" w:rsidP="00CB7A13"/>
          <w:p w14:paraId="16090375" w14:textId="77777777" w:rsidR="00CB7A13" w:rsidRDefault="00CB7A13" w:rsidP="00CB7A13">
            <w:r>
              <w:t>Use "Fountain Test" as the server, "ANH" for the company and "PR24 Test Run" for the run</w:t>
            </w:r>
          </w:p>
          <w:p w14:paraId="6D5077DF" w14:textId="4696D45C" w:rsidR="00CB7A13" w:rsidRDefault="00CB7A13" w:rsidP="00CB7A13"/>
        </w:tc>
        <w:tc>
          <w:tcPr>
            <w:tcW w:w="2182" w:type="dxa"/>
          </w:tcPr>
          <w:p w14:paraId="43138D1D" w14:textId="5B92895D" w:rsidR="00CB7A13" w:rsidRDefault="00CB7A13" w:rsidP="00CB7A13">
            <w:r>
              <w:t>"Model1 linked" is populated with test data and saved as "Model1_FIN"</w:t>
            </w:r>
          </w:p>
        </w:tc>
        <w:tc>
          <w:tcPr>
            <w:tcW w:w="1650" w:type="dxa"/>
          </w:tcPr>
          <w:p w14:paraId="601968FA" w14:textId="77777777" w:rsidR="00CB7A13" w:rsidRDefault="00CB7A13" w:rsidP="00CB7A13"/>
        </w:tc>
      </w:tr>
      <w:tr w:rsidR="00CB7A13" w14:paraId="62915503" w14:textId="77777777" w:rsidTr="007161B7">
        <w:tc>
          <w:tcPr>
            <w:tcW w:w="1413" w:type="dxa"/>
            <w:vMerge/>
          </w:tcPr>
          <w:p w14:paraId="1BD47FAE" w14:textId="77777777" w:rsidR="00CB7A13" w:rsidRDefault="00CB7A13" w:rsidP="00CB7A13"/>
        </w:tc>
        <w:tc>
          <w:tcPr>
            <w:tcW w:w="3771" w:type="dxa"/>
          </w:tcPr>
          <w:p w14:paraId="4232FEBE" w14:textId="2562215F" w:rsidR="00CB7A13" w:rsidRDefault="00CB7A13" w:rsidP="00CB7A13">
            <w:r>
              <w:t xml:space="preserve">Step 2 - </w:t>
            </w:r>
            <w:r>
              <w:t>Open "Model1_FIN" and fully recalculate the model using CTRL+</w:t>
            </w:r>
            <w:proofErr w:type="gramStart"/>
            <w:r>
              <w:t>A:T</w:t>
            </w:r>
            <w:proofErr w:type="gramEnd"/>
            <w:r>
              <w:t xml:space="preserve">+F9 </w:t>
            </w:r>
          </w:p>
        </w:tc>
        <w:tc>
          <w:tcPr>
            <w:tcW w:w="2182" w:type="dxa"/>
          </w:tcPr>
          <w:p w14:paraId="39639245" w14:textId="1FACAB66" w:rsidR="00CB7A13" w:rsidRDefault="00CB7A13" w:rsidP="00CB7A13">
            <w:r>
              <w:t>Model1_FIN is fully calculated</w:t>
            </w:r>
          </w:p>
        </w:tc>
        <w:tc>
          <w:tcPr>
            <w:tcW w:w="1650" w:type="dxa"/>
          </w:tcPr>
          <w:p w14:paraId="3BEF3357" w14:textId="77777777" w:rsidR="00CB7A13" w:rsidRDefault="00CB7A13" w:rsidP="00CB7A13"/>
        </w:tc>
      </w:tr>
      <w:tr w:rsidR="00CB7A13" w14:paraId="5C3F4EAD" w14:textId="77777777" w:rsidTr="007161B7">
        <w:tc>
          <w:tcPr>
            <w:tcW w:w="1413" w:type="dxa"/>
            <w:vMerge/>
          </w:tcPr>
          <w:p w14:paraId="3FAAE331" w14:textId="77777777" w:rsidR="00CB7A13" w:rsidRDefault="00CB7A13" w:rsidP="00CB7A13"/>
        </w:tc>
        <w:tc>
          <w:tcPr>
            <w:tcW w:w="3771" w:type="dxa"/>
          </w:tcPr>
          <w:p w14:paraId="2650B54B" w14:textId="1E7F3875" w:rsidR="00CB7A13" w:rsidRDefault="00CB7A13" w:rsidP="00CB7A13">
            <w:r>
              <w:t xml:space="preserve">Step 3 - </w:t>
            </w:r>
            <w:r>
              <w:t xml:space="preserve">Use tidal to send the </w:t>
            </w:r>
            <w:proofErr w:type="spellStart"/>
            <w:r>
              <w:t>F_Output</w:t>
            </w:r>
            <w:proofErr w:type="spellEnd"/>
            <w:r>
              <w:t xml:space="preserve"> sheet of the "Model1_FIN". Save the new file as "Model1_</w:t>
            </w:r>
            <w:proofErr w:type="gramStart"/>
            <w:r w:rsidR="00516779">
              <w:t>F</w:t>
            </w:r>
            <w:r>
              <w:t>OUT"</w:t>
            </w:r>
            <w:proofErr w:type="gramEnd"/>
          </w:p>
          <w:p w14:paraId="0147C2F6" w14:textId="77777777" w:rsidR="00CB7A13" w:rsidRDefault="00CB7A13" w:rsidP="00CB7A13">
            <w:r>
              <w:t>Use "Fountain Test" as the server, "ANH" for the company and "PR24 Test Run" for the run</w:t>
            </w:r>
          </w:p>
          <w:p w14:paraId="19DAB169" w14:textId="77777777" w:rsidR="00CB7A13" w:rsidRDefault="00CB7A13" w:rsidP="00CB7A13"/>
        </w:tc>
        <w:tc>
          <w:tcPr>
            <w:tcW w:w="2182" w:type="dxa"/>
          </w:tcPr>
          <w:p w14:paraId="75D4BE1E" w14:textId="3E383023" w:rsidR="00CB7A13" w:rsidRDefault="00CB7A13" w:rsidP="00CB7A13">
            <w:r>
              <w:t>Calculated outputs from Model 1 uploaded to Fountain test</w:t>
            </w:r>
          </w:p>
        </w:tc>
        <w:tc>
          <w:tcPr>
            <w:tcW w:w="1650" w:type="dxa"/>
          </w:tcPr>
          <w:p w14:paraId="7D8E6ED8" w14:textId="77777777" w:rsidR="00CB7A13" w:rsidRDefault="00CB7A13" w:rsidP="00CB7A13"/>
        </w:tc>
      </w:tr>
      <w:tr w:rsidR="00CB7A13" w14:paraId="2761E36E" w14:textId="77777777" w:rsidTr="007161B7">
        <w:tc>
          <w:tcPr>
            <w:tcW w:w="1413" w:type="dxa"/>
            <w:vMerge/>
          </w:tcPr>
          <w:p w14:paraId="65BF9717" w14:textId="77777777" w:rsidR="00CB7A13" w:rsidRDefault="00CB7A13" w:rsidP="00CB7A13"/>
        </w:tc>
        <w:tc>
          <w:tcPr>
            <w:tcW w:w="3771" w:type="dxa"/>
          </w:tcPr>
          <w:p w14:paraId="390EFA22" w14:textId="1C3B767E" w:rsidR="00CB7A13" w:rsidRDefault="00CB7A13" w:rsidP="00CB7A13">
            <w:r>
              <w:t>Repeat steps 1</w:t>
            </w:r>
            <w:r>
              <w:t xml:space="preserve"> and 3</w:t>
            </w:r>
            <w:r>
              <w:t xml:space="preserve"> for </w:t>
            </w:r>
            <w:r w:rsidR="000C4976">
              <w:t>"</w:t>
            </w:r>
            <w:r>
              <w:t>Model 2</w:t>
            </w:r>
            <w:r w:rsidR="000C4976">
              <w:t xml:space="preserve"> linked"</w:t>
            </w:r>
            <w:r>
              <w:t xml:space="preserve"> </w:t>
            </w:r>
            <w:r w:rsidRPr="007161B7">
              <w:rPr>
                <w:b/>
                <w:bCs/>
              </w:rPr>
              <w:t>(Do not carry out step 2)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t xml:space="preserve">Carry out steps 1-3 for </w:t>
            </w:r>
            <w:r w:rsidR="000C4976">
              <w:t>"</w:t>
            </w:r>
            <w:r>
              <w:t>Model</w:t>
            </w:r>
            <w:r w:rsidR="000C4976">
              <w:t>3 linked"</w:t>
            </w:r>
            <w:r>
              <w:t>.</w:t>
            </w:r>
          </w:p>
          <w:p w14:paraId="0E9ECEFC" w14:textId="77777777" w:rsidR="00CB7A13" w:rsidRDefault="00CB7A13" w:rsidP="00CB7A13"/>
          <w:p w14:paraId="02144399" w14:textId="7D77564F" w:rsidR="00CB7A13" w:rsidRDefault="00CB7A13" w:rsidP="00CB7A13">
            <w:r>
              <w:t>Use "ANH" for the company and "PR24 Test for the run"</w:t>
            </w:r>
          </w:p>
        </w:tc>
        <w:tc>
          <w:tcPr>
            <w:tcW w:w="2182" w:type="dxa"/>
          </w:tcPr>
          <w:p w14:paraId="5E71E9D2" w14:textId="7F442030" w:rsidR="00CB7A13" w:rsidRDefault="00CB7A13" w:rsidP="00CB7A13">
            <w:r>
              <w:t xml:space="preserve">Model2 </w:t>
            </w:r>
            <w:r w:rsidR="00A47E16">
              <w:t xml:space="preserve">is populated with input data and outputs and exported but no calculations are </w:t>
            </w:r>
            <w:r w:rsidR="00172A22">
              <w:t>carried out. This will be visible in "Model3_OUT"</w:t>
            </w:r>
            <w:r w:rsidR="00A47E16">
              <w:t>. M</w:t>
            </w:r>
            <w:r>
              <w:t xml:space="preserve">odel3 </w:t>
            </w:r>
            <w:r w:rsidR="00A47E16">
              <w:t>is</w:t>
            </w:r>
            <w:r>
              <w:t xml:space="preserve"> </w:t>
            </w:r>
            <w:proofErr w:type="gramStart"/>
            <w:r>
              <w:t>run</w:t>
            </w:r>
            <w:proofErr w:type="gramEnd"/>
            <w:r>
              <w:t xml:space="preserve"> and fully populated version saved.</w:t>
            </w:r>
          </w:p>
        </w:tc>
        <w:tc>
          <w:tcPr>
            <w:tcW w:w="1650" w:type="dxa"/>
          </w:tcPr>
          <w:p w14:paraId="532401B2" w14:textId="77777777" w:rsidR="00CB7A13" w:rsidRDefault="00CB7A13" w:rsidP="00CB7A13"/>
        </w:tc>
      </w:tr>
      <w:tr w:rsidR="00CB7A13" w14:paraId="07BA8665" w14:textId="77777777" w:rsidTr="007161B7">
        <w:tc>
          <w:tcPr>
            <w:tcW w:w="1413" w:type="dxa"/>
            <w:vMerge/>
          </w:tcPr>
          <w:p w14:paraId="50560C86" w14:textId="77777777" w:rsidR="00CB7A13" w:rsidRDefault="00CB7A13" w:rsidP="00CB7A13"/>
        </w:tc>
        <w:tc>
          <w:tcPr>
            <w:tcW w:w="3771" w:type="dxa"/>
          </w:tcPr>
          <w:p w14:paraId="102B4FC4" w14:textId="53A42FF8" w:rsidR="00CB7A13" w:rsidRDefault="00CB7A13" w:rsidP="00CB7A13">
            <w:r>
              <w:t xml:space="preserve">Step 4 - </w:t>
            </w:r>
            <w:r>
              <w:t>Compare the values for the QA3 codes in Fountain (</w:t>
            </w:r>
            <w:hyperlink r:id="rId6" w:history="1">
              <w:r w:rsidRPr="00E90E9C">
                <w:rPr>
                  <w:rStyle w:val="Hyperlink"/>
                </w:rPr>
                <w:t>report 20214</w:t>
              </w:r>
            </w:hyperlink>
            <w:r>
              <w:t xml:space="preserve">) to the </w:t>
            </w:r>
            <w:proofErr w:type="spellStart"/>
            <w:r>
              <w:t>F_Inputs</w:t>
            </w:r>
            <w:proofErr w:type="spellEnd"/>
            <w:r>
              <w:t xml:space="preserve"> timestamps for the respective </w:t>
            </w:r>
            <w:r>
              <w:lastRenderedPageBreak/>
              <w:t>models "Model1_</w:t>
            </w:r>
            <w:r w:rsidR="00516779">
              <w:t>F</w:t>
            </w:r>
            <w:r>
              <w:t>OUT", "Model2_</w:t>
            </w:r>
            <w:r w:rsidR="00516779">
              <w:t>F</w:t>
            </w:r>
            <w:r>
              <w:t>OUT" and "Model3_</w:t>
            </w:r>
            <w:r w:rsidR="00516779">
              <w:t>F</w:t>
            </w:r>
            <w:r>
              <w:t>OUT"</w:t>
            </w:r>
          </w:p>
        </w:tc>
        <w:tc>
          <w:tcPr>
            <w:tcW w:w="2182" w:type="dxa"/>
          </w:tcPr>
          <w:p w14:paraId="689FD8EF" w14:textId="65D08F75" w:rsidR="00CB7A13" w:rsidRDefault="00CB7A13" w:rsidP="00CB7A13">
            <w:r>
              <w:lastRenderedPageBreak/>
              <w:t xml:space="preserve">Timestamps saved under the QA3 codes should correspond to the </w:t>
            </w:r>
            <w:r>
              <w:lastRenderedPageBreak/>
              <w:t xml:space="preserve">timestamps on the </w:t>
            </w:r>
            <w:proofErr w:type="spellStart"/>
            <w:r>
              <w:t>F_Inputs</w:t>
            </w:r>
            <w:proofErr w:type="spellEnd"/>
            <w:r>
              <w:t xml:space="preserve"> sheet for </w:t>
            </w:r>
            <w:r w:rsidR="00172A22">
              <w:t xml:space="preserve">Model1 and Model3. Model2 should show </w:t>
            </w:r>
            <w:r w:rsidR="00E570ED">
              <w:t>a discrepancy.</w:t>
            </w:r>
          </w:p>
        </w:tc>
        <w:tc>
          <w:tcPr>
            <w:tcW w:w="1650" w:type="dxa"/>
          </w:tcPr>
          <w:p w14:paraId="575234A5" w14:textId="77777777" w:rsidR="00CB7A13" w:rsidRDefault="00CB7A13" w:rsidP="00CB7A13"/>
        </w:tc>
      </w:tr>
      <w:tr w:rsidR="003B53B9" w14:paraId="1B1F1028" w14:textId="77777777" w:rsidTr="007161B7">
        <w:tc>
          <w:tcPr>
            <w:tcW w:w="1413" w:type="dxa"/>
            <w:vMerge w:val="restart"/>
          </w:tcPr>
          <w:p w14:paraId="26C6246F" w14:textId="2FE9ED86" w:rsidR="003B53B9" w:rsidRDefault="003B53B9" w:rsidP="003B53B9">
            <w:r>
              <w:t>TC0</w:t>
            </w:r>
            <w:r w:rsidR="00BD10BA">
              <w:t>2</w:t>
            </w:r>
          </w:p>
        </w:tc>
        <w:tc>
          <w:tcPr>
            <w:tcW w:w="3771" w:type="dxa"/>
          </w:tcPr>
          <w:p w14:paraId="36A1360E" w14:textId="77777777" w:rsidR="003B53B9" w:rsidRDefault="003B53B9" w:rsidP="003B53B9">
            <w:r>
              <w:t xml:space="preserve">Step 1 - Use tidal to populate the </w:t>
            </w:r>
            <w:proofErr w:type="spellStart"/>
            <w:r>
              <w:t>F_Input</w:t>
            </w:r>
            <w:proofErr w:type="spellEnd"/>
            <w:r>
              <w:t xml:space="preserve"> sheet for "Model1 linked" and download and save the populated Model 1 provided by tidal as "Model1_FIN".</w:t>
            </w:r>
          </w:p>
          <w:p w14:paraId="61A37580" w14:textId="77777777" w:rsidR="003B53B9" w:rsidRDefault="003B53B9" w:rsidP="003B53B9"/>
          <w:p w14:paraId="56DF951A" w14:textId="77777777" w:rsidR="003B53B9" w:rsidRDefault="003B53B9" w:rsidP="003B53B9">
            <w:r>
              <w:t>Use "Fountain Test" as the server, "ANH" for the company and "PR24 Test Run" for the run</w:t>
            </w:r>
          </w:p>
          <w:p w14:paraId="1A706B14" w14:textId="77777777" w:rsidR="003B53B9" w:rsidRDefault="003B53B9" w:rsidP="003B53B9"/>
        </w:tc>
        <w:tc>
          <w:tcPr>
            <w:tcW w:w="2182" w:type="dxa"/>
          </w:tcPr>
          <w:p w14:paraId="65C89A95" w14:textId="5A67EBF9" w:rsidR="003B53B9" w:rsidRDefault="003B53B9" w:rsidP="003B53B9">
            <w:r>
              <w:t>"Model1 linked" is populated with test data and saved as "Model1_FIN"</w:t>
            </w:r>
          </w:p>
        </w:tc>
        <w:tc>
          <w:tcPr>
            <w:tcW w:w="1650" w:type="dxa"/>
          </w:tcPr>
          <w:p w14:paraId="5BDF286F" w14:textId="77777777" w:rsidR="003B53B9" w:rsidRDefault="003B53B9" w:rsidP="003B53B9"/>
        </w:tc>
      </w:tr>
      <w:tr w:rsidR="003B53B9" w14:paraId="7E9778EA" w14:textId="77777777" w:rsidTr="007161B7">
        <w:tc>
          <w:tcPr>
            <w:tcW w:w="1413" w:type="dxa"/>
            <w:vMerge/>
          </w:tcPr>
          <w:p w14:paraId="11BB7C3E" w14:textId="77777777" w:rsidR="003B53B9" w:rsidRDefault="003B53B9" w:rsidP="003B53B9"/>
        </w:tc>
        <w:tc>
          <w:tcPr>
            <w:tcW w:w="3771" w:type="dxa"/>
          </w:tcPr>
          <w:p w14:paraId="609A025B" w14:textId="5FD48E04" w:rsidR="003B53B9" w:rsidRDefault="003B53B9" w:rsidP="003B53B9">
            <w:r>
              <w:t>Step 2 - Open "Model1_FIN" and fully recalculate the model using CTRL+</w:t>
            </w:r>
            <w:proofErr w:type="gramStart"/>
            <w:r>
              <w:t>A:T</w:t>
            </w:r>
            <w:proofErr w:type="gramEnd"/>
            <w:r>
              <w:t xml:space="preserve">+F9 </w:t>
            </w:r>
          </w:p>
        </w:tc>
        <w:tc>
          <w:tcPr>
            <w:tcW w:w="2182" w:type="dxa"/>
          </w:tcPr>
          <w:p w14:paraId="0F5940DE" w14:textId="78591221" w:rsidR="003B53B9" w:rsidRDefault="003B53B9" w:rsidP="003B53B9">
            <w:r>
              <w:t>Model1_FIN is fully calculated</w:t>
            </w:r>
          </w:p>
        </w:tc>
        <w:tc>
          <w:tcPr>
            <w:tcW w:w="1650" w:type="dxa"/>
          </w:tcPr>
          <w:p w14:paraId="6E1A3606" w14:textId="77777777" w:rsidR="003B53B9" w:rsidRDefault="003B53B9" w:rsidP="003B53B9"/>
        </w:tc>
      </w:tr>
      <w:tr w:rsidR="003B53B9" w14:paraId="7CE57DFC" w14:textId="77777777" w:rsidTr="007161B7">
        <w:tc>
          <w:tcPr>
            <w:tcW w:w="1413" w:type="dxa"/>
            <w:vMerge/>
          </w:tcPr>
          <w:p w14:paraId="1406A937" w14:textId="77777777" w:rsidR="003B53B9" w:rsidRDefault="003B53B9" w:rsidP="003B53B9"/>
        </w:tc>
        <w:tc>
          <w:tcPr>
            <w:tcW w:w="3771" w:type="dxa"/>
          </w:tcPr>
          <w:p w14:paraId="0C1984A9" w14:textId="603534C8" w:rsidR="003B53B9" w:rsidRDefault="003B53B9" w:rsidP="003B53B9">
            <w:r>
              <w:t xml:space="preserve">Step 3 - Use tidal to send the </w:t>
            </w:r>
            <w:proofErr w:type="spellStart"/>
            <w:r>
              <w:t>F_Output</w:t>
            </w:r>
            <w:proofErr w:type="spellEnd"/>
            <w:r>
              <w:t xml:space="preserve"> sheet of the "Model1_FIN". Save the new file as "Model1_</w:t>
            </w:r>
            <w:proofErr w:type="gramStart"/>
            <w:r w:rsidR="00516779">
              <w:t>F</w:t>
            </w:r>
            <w:r>
              <w:t>OUT"</w:t>
            </w:r>
            <w:proofErr w:type="gramEnd"/>
          </w:p>
          <w:p w14:paraId="4A0306DC" w14:textId="77777777" w:rsidR="003B53B9" w:rsidRDefault="003B53B9" w:rsidP="003B53B9">
            <w:r>
              <w:t>Use "Fountain Test" as the server, "ANH" for the company and "PR24 Test Run" for the run</w:t>
            </w:r>
          </w:p>
          <w:p w14:paraId="5E964E5D" w14:textId="77777777" w:rsidR="003B53B9" w:rsidRDefault="003B53B9" w:rsidP="003B53B9"/>
        </w:tc>
        <w:tc>
          <w:tcPr>
            <w:tcW w:w="2182" w:type="dxa"/>
          </w:tcPr>
          <w:p w14:paraId="47492625" w14:textId="712AF9FD" w:rsidR="003B53B9" w:rsidRDefault="003B53B9" w:rsidP="003B53B9">
            <w:r>
              <w:t>Calculated outputs from Model 1 uploaded to Fountain test</w:t>
            </w:r>
          </w:p>
        </w:tc>
        <w:tc>
          <w:tcPr>
            <w:tcW w:w="1650" w:type="dxa"/>
          </w:tcPr>
          <w:p w14:paraId="5C49238B" w14:textId="77777777" w:rsidR="003B53B9" w:rsidRDefault="003B53B9" w:rsidP="003B53B9"/>
        </w:tc>
      </w:tr>
      <w:tr w:rsidR="003B53B9" w14:paraId="39523A0B" w14:textId="77777777" w:rsidTr="007161B7">
        <w:tc>
          <w:tcPr>
            <w:tcW w:w="1413" w:type="dxa"/>
            <w:vMerge/>
          </w:tcPr>
          <w:p w14:paraId="0B1F1B5F" w14:textId="77777777" w:rsidR="003B53B9" w:rsidRDefault="003B53B9" w:rsidP="003B53B9"/>
        </w:tc>
        <w:tc>
          <w:tcPr>
            <w:tcW w:w="3771" w:type="dxa"/>
          </w:tcPr>
          <w:p w14:paraId="18C55779" w14:textId="2AF98CB8" w:rsidR="003B53B9" w:rsidRDefault="003B53B9" w:rsidP="003B53B9">
            <w:r>
              <w:t xml:space="preserve">Repeat steps 1 and 3 for </w:t>
            </w:r>
            <w:r w:rsidR="000C4976">
              <w:t>"</w:t>
            </w:r>
            <w:r>
              <w:t>Model2</w:t>
            </w:r>
            <w:r w:rsidR="000C4976">
              <w:t xml:space="preserve"> linked"</w:t>
            </w:r>
            <w:r>
              <w:t xml:space="preserve"> </w:t>
            </w:r>
            <w:r w:rsidRPr="007161B7">
              <w:rPr>
                <w:b/>
                <w:bCs/>
              </w:rPr>
              <w:t>(Do not carry out step 2)</w:t>
            </w:r>
            <w:r>
              <w:rPr>
                <w:b/>
                <w:bCs/>
              </w:rPr>
              <w:t>.</w:t>
            </w:r>
            <w:r>
              <w:t xml:space="preserve"> Carry out steps 1-3 for </w:t>
            </w:r>
            <w:r w:rsidR="000C4976">
              <w:t>"</w:t>
            </w:r>
            <w:r>
              <w:t>Model3</w:t>
            </w:r>
            <w:r w:rsidR="000C4976">
              <w:t xml:space="preserve"> linked"</w:t>
            </w:r>
            <w:r>
              <w:t>.</w:t>
            </w:r>
          </w:p>
          <w:p w14:paraId="65B97A79" w14:textId="77777777" w:rsidR="003B53B9" w:rsidRDefault="003B53B9" w:rsidP="003B53B9"/>
          <w:p w14:paraId="4369B180" w14:textId="179C52AB" w:rsidR="003B53B9" w:rsidRDefault="003B53B9" w:rsidP="003B53B9">
            <w:r>
              <w:t>Use "ANH" for the company and "PR24 Test for the run"</w:t>
            </w:r>
          </w:p>
        </w:tc>
        <w:tc>
          <w:tcPr>
            <w:tcW w:w="2182" w:type="dxa"/>
          </w:tcPr>
          <w:p w14:paraId="48CB58DC" w14:textId="5CD13042" w:rsidR="003B53B9" w:rsidRDefault="003B53B9" w:rsidP="003B53B9">
            <w:r>
              <w:t>Model2 is populated with input data and outputs and exported but no calculations are carried out. This will be visible in "Model3_</w:t>
            </w:r>
            <w:r w:rsidR="00516779">
              <w:t>F</w:t>
            </w:r>
            <w:r>
              <w:t>OUT". Model3 is run and fully populated version saved.</w:t>
            </w:r>
          </w:p>
        </w:tc>
        <w:tc>
          <w:tcPr>
            <w:tcW w:w="1650" w:type="dxa"/>
          </w:tcPr>
          <w:p w14:paraId="3C1CD633" w14:textId="77777777" w:rsidR="003B53B9" w:rsidRDefault="003B53B9" w:rsidP="003B53B9"/>
        </w:tc>
      </w:tr>
      <w:tr w:rsidR="00D9164E" w14:paraId="6CD30EAA" w14:textId="77777777" w:rsidTr="007161B7">
        <w:tc>
          <w:tcPr>
            <w:tcW w:w="1413" w:type="dxa"/>
            <w:vMerge/>
          </w:tcPr>
          <w:p w14:paraId="7382714E" w14:textId="77777777" w:rsidR="00D9164E" w:rsidRDefault="00D9164E" w:rsidP="003B53B9"/>
        </w:tc>
        <w:tc>
          <w:tcPr>
            <w:tcW w:w="3771" w:type="dxa"/>
          </w:tcPr>
          <w:p w14:paraId="6E41A745" w14:textId="56322B92" w:rsidR="00D9164E" w:rsidRDefault="00B71E0C" w:rsidP="003B53B9">
            <w:r>
              <w:t xml:space="preserve">Step </w:t>
            </w:r>
            <w:r w:rsidR="00332E6B">
              <w:t xml:space="preserve">4 </w:t>
            </w:r>
            <w:r w:rsidR="000E73B6">
              <w:t>–</w:t>
            </w:r>
            <w:r w:rsidR="00332E6B">
              <w:t xml:space="preserve"> </w:t>
            </w:r>
            <w:r w:rsidR="000E73B6">
              <w:t>Open Model2_</w:t>
            </w:r>
            <w:r w:rsidR="00516779">
              <w:t>F</w:t>
            </w:r>
            <w:r w:rsidR="000E73B6">
              <w:t>OUT</w:t>
            </w:r>
            <w:r w:rsidR="00BC4390">
              <w:t>, press CTRL+ALT+F9 and save the file</w:t>
            </w:r>
            <w:r w:rsidR="00C968B6">
              <w:t>.</w:t>
            </w:r>
          </w:p>
        </w:tc>
        <w:tc>
          <w:tcPr>
            <w:tcW w:w="2182" w:type="dxa"/>
          </w:tcPr>
          <w:p w14:paraId="67BAFC46" w14:textId="7164409A" w:rsidR="00D9164E" w:rsidRDefault="00C968B6" w:rsidP="003B53B9">
            <w:r>
              <w:t>Model2_FOUT</w:t>
            </w:r>
            <w:r w:rsidR="00AA5BDA">
              <w:t xml:space="preserve"> is calculated correctly</w:t>
            </w:r>
            <w:r w:rsidR="00BD10BA">
              <w:t xml:space="preserve"> but doesn't match Fountain.</w:t>
            </w:r>
          </w:p>
        </w:tc>
        <w:tc>
          <w:tcPr>
            <w:tcW w:w="1650" w:type="dxa"/>
          </w:tcPr>
          <w:p w14:paraId="0B6CED2A" w14:textId="77777777" w:rsidR="00D9164E" w:rsidRDefault="00D9164E" w:rsidP="003B53B9"/>
        </w:tc>
      </w:tr>
      <w:tr w:rsidR="003B53B9" w14:paraId="7454C5ED" w14:textId="77777777" w:rsidTr="007161B7">
        <w:tc>
          <w:tcPr>
            <w:tcW w:w="1413" w:type="dxa"/>
            <w:vMerge/>
          </w:tcPr>
          <w:p w14:paraId="228997D5" w14:textId="77777777" w:rsidR="003B53B9" w:rsidRDefault="003B53B9" w:rsidP="003B53B9"/>
        </w:tc>
        <w:tc>
          <w:tcPr>
            <w:tcW w:w="3771" w:type="dxa"/>
          </w:tcPr>
          <w:p w14:paraId="13928612" w14:textId="783081AC" w:rsidR="003B53B9" w:rsidRDefault="003B53B9" w:rsidP="003B53B9">
            <w:r>
              <w:t xml:space="preserve">Step </w:t>
            </w:r>
            <w:r w:rsidR="00CD45CE">
              <w:t>5</w:t>
            </w:r>
            <w:r>
              <w:t xml:space="preserve"> - Compare the values for the QA3 codes in Fountain (</w:t>
            </w:r>
            <w:hyperlink r:id="rId7" w:history="1">
              <w:r w:rsidRPr="00E90E9C">
                <w:rPr>
                  <w:rStyle w:val="Hyperlink"/>
                </w:rPr>
                <w:t>report 20214</w:t>
              </w:r>
            </w:hyperlink>
            <w:r>
              <w:t xml:space="preserve">) to the </w:t>
            </w:r>
            <w:proofErr w:type="spellStart"/>
            <w:r>
              <w:t>F_Inputs</w:t>
            </w:r>
            <w:proofErr w:type="spellEnd"/>
            <w:r>
              <w:t xml:space="preserve"> timestamps for the respective </w:t>
            </w:r>
            <w:r>
              <w:lastRenderedPageBreak/>
              <w:t>models "Model1_</w:t>
            </w:r>
            <w:r w:rsidR="00516779">
              <w:t>F</w:t>
            </w:r>
            <w:r>
              <w:t>OUT", "Model2_</w:t>
            </w:r>
            <w:r w:rsidR="00516779">
              <w:t>F</w:t>
            </w:r>
            <w:r>
              <w:t>OUT" and "Model3_</w:t>
            </w:r>
            <w:r w:rsidR="00516779">
              <w:t>F</w:t>
            </w:r>
            <w:r>
              <w:t>OUT"</w:t>
            </w:r>
          </w:p>
        </w:tc>
        <w:tc>
          <w:tcPr>
            <w:tcW w:w="2182" w:type="dxa"/>
          </w:tcPr>
          <w:p w14:paraId="772E2326" w14:textId="6E867DC3" w:rsidR="003B53B9" w:rsidRDefault="003B53B9" w:rsidP="003B53B9">
            <w:r>
              <w:lastRenderedPageBreak/>
              <w:t xml:space="preserve">Timestamps saved under the QA3 codes should correspond to the </w:t>
            </w:r>
            <w:r>
              <w:lastRenderedPageBreak/>
              <w:t xml:space="preserve">timestamps on the </w:t>
            </w:r>
            <w:proofErr w:type="spellStart"/>
            <w:r>
              <w:t>F_Inputs</w:t>
            </w:r>
            <w:proofErr w:type="spellEnd"/>
            <w:r>
              <w:t xml:space="preserve"> sheet for Model1 and Model3. Model2 should show a discrepancy.</w:t>
            </w:r>
          </w:p>
        </w:tc>
        <w:tc>
          <w:tcPr>
            <w:tcW w:w="1650" w:type="dxa"/>
          </w:tcPr>
          <w:p w14:paraId="40075500" w14:textId="77777777" w:rsidR="003B53B9" w:rsidRDefault="003B53B9" w:rsidP="003B53B9"/>
        </w:tc>
      </w:tr>
      <w:tr w:rsidR="00CD45CE" w14:paraId="490FBA61" w14:textId="77777777" w:rsidTr="007161B7">
        <w:tc>
          <w:tcPr>
            <w:tcW w:w="1413" w:type="dxa"/>
            <w:vMerge w:val="restart"/>
          </w:tcPr>
          <w:p w14:paraId="6F9C50CC" w14:textId="09842B2D" w:rsidR="00CD45CE" w:rsidRDefault="00CD45CE" w:rsidP="00CD45CE">
            <w:r>
              <w:t>TC03</w:t>
            </w:r>
          </w:p>
        </w:tc>
        <w:tc>
          <w:tcPr>
            <w:tcW w:w="3771" w:type="dxa"/>
          </w:tcPr>
          <w:p w14:paraId="5AD4A5C2" w14:textId="43F3FD15" w:rsidR="00CD45CE" w:rsidRDefault="009832C1" w:rsidP="00CD45CE">
            <w:r>
              <w:t>Ru</w:t>
            </w:r>
            <w:r w:rsidR="000C4976">
              <w:t xml:space="preserve">n </w:t>
            </w:r>
            <w:r w:rsidR="00DC4167">
              <w:t xml:space="preserve">all 3 linked models (in numerical order) but skip the calculation step for 1 or more </w:t>
            </w:r>
            <w:r w:rsidR="00480AC0">
              <w:t>models (testers choice)</w:t>
            </w:r>
          </w:p>
        </w:tc>
        <w:tc>
          <w:tcPr>
            <w:tcW w:w="2182" w:type="dxa"/>
          </w:tcPr>
          <w:p w14:paraId="2AE7E2DD" w14:textId="398353E1" w:rsidR="00CD45CE" w:rsidRDefault="002C7185" w:rsidP="00CD45CE">
            <w:r>
              <w:t xml:space="preserve">3 </w:t>
            </w:r>
            <w:r w:rsidR="009277F9">
              <w:t>"</w:t>
            </w:r>
            <w:proofErr w:type="spellStart"/>
            <w:r w:rsidR="009277F9">
              <w:t>Modelx_FOUT</w:t>
            </w:r>
            <w:proofErr w:type="spellEnd"/>
            <w:r w:rsidR="009277F9">
              <w:t xml:space="preserve">" </w:t>
            </w:r>
            <w:r w:rsidR="00B03E49">
              <w:t>will be created</w:t>
            </w:r>
            <w:r w:rsidR="000D121A">
              <w:t xml:space="preserve"> and will be populated with inputs, and outputs uploaded. Some of these models won't be calculated.</w:t>
            </w:r>
          </w:p>
        </w:tc>
        <w:tc>
          <w:tcPr>
            <w:tcW w:w="1650" w:type="dxa"/>
          </w:tcPr>
          <w:p w14:paraId="1CF6F488" w14:textId="77777777" w:rsidR="00CD45CE" w:rsidRDefault="00CD45CE" w:rsidP="00CD45CE"/>
        </w:tc>
      </w:tr>
      <w:tr w:rsidR="00CD45CE" w14:paraId="2E8FBA41" w14:textId="77777777" w:rsidTr="007161B7">
        <w:tc>
          <w:tcPr>
            <w:tcW w:w="1413" w:type="dxa"/>
            <w:vMerge/>
          </w:tcPr>
          <w:p w14:paraId="7B6E052F" w14:textId="77777777" w:rsidR="00CD45CE" w:rsidRDefault="00CD45CE" w:rsidP="00CD45CE"/>
        </w:tc>
        <w:tc>
          <w:tcPr>
            <w:tcW w:w="3771" w:type="dxa"/>
          </w:tcPr>
          <w:p w14:paraId="46C9D622" w14:textId="7A8DB875" w:rsidR="00CD45CE" w:rsidRDefault="00ED0C80" w:rsidP="00CD45CE">
            <w:r>
              <w:t xml:space="preserve">Tell Hanif the </w:t>
            </w:r>
            <w:r w:rsidR="002C7185">
              <w:t xml:space="preserve">run used and see if he can find which model(s) have not been calculated before being uploaded to Fountain. </w:t>
            </w:r>
          </w:p>
        </w:tc>
        <w:tc>
          <w:tcPr>
            <w:tcW w:w="2182" w:type="dxa"/>
          </w:tcPr>
          <w:p w14:paraId="4828AC25" w14:textId="25A785F6" w:rsidR="00CD45CE" w:rsidRDefault="000D121A" w:rsidP="00CD45CE">
            <w:r>
              <w:t>Hanif will find which models haven't been calculated and will be smug about it.</w:t>
            </w:r>
          </w:p>
        </w:tc>
        <w:tc>
          <w:tcPr>
            <w:tcW w:w="1650" w:type="dxa"/>
          </w:tcPr>
          <w:p w14:paraId="5B60E074" w14:textId="77777777" w:rsidR="00CD45CE" w:rsidRDefault="00CD45CE" w:rsidP="00CD45CE"/>
        </w:tc>
      </w:tr>
      <w:tr w:rsidR="00CD45CE" w14:paraId="6FD746A6" w14:textId="77777777" w:rsidTr="007161B7">
        <w:tc>
          <w:tcPr>
            <w:tcW w:w="1413" w:type="dxa"/>
            <w:vMerge/>
          </w:tcPr>
          <w:p w14:paraId="5AE9099B" w14:textId="77777777" w:rsidR="00CD45CE" w:rsidRDefault="00CD45CE" w:rsidP="00CD45CE"/>
        </w:tc>
        <w:tc>
          <w:tcPr>
            <w:tcW w:w="3771" w:type="dxa"/>
          </w:tcPr>
          <w:p w14:paraId="39226FC7" w14:textId="77777777" w:rsidR="00CD45CE" w:rsidRDefault="00CD45CE" w:rsidP="00CD45CE"/>
        </w:tc>
        <w:tc>
          <w:tcPr>
            <w:tcW w:w="2182" w:type="dxa"/>
          </w:tcPr>
          <w:p w14:paraId="7926F16B" w14:textId="77777777" w:rsidR="00CD45CE" w:rsidRDefault="00CD45CE" w:rsidP="00CD45CE"/>
        </w:tc>
        <w:tc>
          <w:tcPr>
            <w:tcW w:w="1650" w:type="dxa"/>
          </w:tcPr>
          <w:p w14:paraId="660884B0" w14:textId="77777777" w:rsidR="00CD45CE" w:rsidRDefault="00CD45CE" w:rsidP="00CD45CE"/>
        </w:tc>
      </w:tr>
      <w:tr w:rsidR="00CD45CE" w14:paraId="7CA8DFA7" w14:textId="77777777" w:rsidTr="007161B7">
        <w:tc>
          <w:tcPr>
            <w:tcW w:w="1413" w:type="dxa"/>
            <w:vMerge/>
          </w:tcPr>
          <w:p w14:paraId="30BE5208" w14:textId="77777777" w:rsidR="00CD45CE" w:rsidRDefault="00CD45CE" w:rsidP="00CD45CE"/>
        </w:tc>
        <w:tc>
          <w:tcPr>
            <w:tcW w:w="3771" w:type="dxa"/>
          </w:tcPr>
          <w:p w14:paraId="105DBCF9" w14:textId="7F9CF8FE" w:rsidR="00CD45CE" w:rsidRDefault="00CD45CE" w:rsidP="00CD45CE"/>
        </w:tc>
        <w:tc>
          <w:tcPr>
            <w:tcW w:w="2182" w:type="dxa"/>
          </w:tcPr>
          <w:p w14:paraId="77275B8B" w14:textId="77777777" w:rsidR="00CD45CE" w:rsidRDefault="00CD45CE" w:rsidP="00CD45CE"/>
        </w:tc>
        <w:tc>
          <w:tcPr>
            <w:tcW w:w="1650" w:type="dxa"/>
          </w:tcPr>
          <w:p w14:paraId="3BEFE173" w14:textId="77777777" w:rsidR="00CD45CE" w:rsidRDefault="00CD45CE" w:rsidP="00CD45CE"/>
        </w:tc>
      </w:tr>
      <w:tr w:rsidR="00CD45CE" w14:paraId="297EDCE4" w14:textId="77777777" w:rsidTr="007161B7">
        <w:tc>
          <w:tcPr>
            <w:tcW w:w="1413" w:type="dxa"/>
            <w:vMerge/>
          </w:tcPr>
          <w:p w14:paraId="7598F291" w14:textId="77777777" w:rsidR="00CD45CE" w:rsidRDefault="00CD45CE" w:rsidP="00CD45CE"/>
        </w:tc>
        <w:tc>
          <w:tcPr>
            <w:tcW w:w="3771" w:type="dxa"/>
          </w:tcPr>
          <w:p w14:paraId="079E89E8" w14:textId="3502AE12" w:rsidR="00CD45CE" w:rsidRDefault="00CD45CE" w:rsidP="00CD45CE"/>
        </w:tc>
        <w:tc>
          <w:tcPr>
            <w:tcW w:w="2182" w:type="dxa"/>
          </w:tcPr>
          <w:p w14:paraId="681D4C0A" w14:textId="77777777" w:rsidR="00CD45CE" w:rsidRDefault="00CD45CE" w:rsidP="00CD45CE"/>
        </w:tc>
        <w:tc>
          <w:tcPr>
            <w:tcW w:w="1650" w:type="dxa"/>
          </w:tcPr>
          <w:p w14:paraId="46FB15C4" w14:textId="77777777" w:rsidR="00CD45CE" w:rsidRDefault="00CD45CE" w:rsidP="00CD45CE"/>
        </w:tc>
      </w:tr>
      <w:tr w:rsidR="00CD45CE" w14:paraId="31064BEE" w14:textId="77777777" w:rsidTr="007161B7">
        <w:tc>
          <w:tcPr>
            <w:tcW w:w="1413" w:type="dxa"/>
            <w:vMerge/>
          </w:tcPr>
          <w:p w14:paraId="02ECE4C2" w14:textId="77777777" w:rsidR="00CD45CE" w:rsidRDefault="00CD45CE" w:rsidP="00CD45CE"/>
        </w:tc>
        <w:tc>
          <w:tcPr>
            <w:tcW w:w="3771" w:type="dxa"/>
          </w:tcPr>
          <w:p w14:paraId="5510965B" w14:textId="77777777" w:rsidR="00CD45CE" w:rsidRDefault="00CD45CE" w:rsidP="00CD45CE"/>
        </w:tc>
        <w:tc>
          <w:tcPr>
            <w:tcW w:w="2182" w:type="dxa"/>
          </w:tcPr>
          <w:p w14:paraId="7864FD85" w14:textId="77777777" w:rsidR="00CD45CE" w:rsidRDefault="00CD45CE" w:rsidP="00CD45CE"/>
        </w:tc>
        <w:tc>
          <w:tcPr>
            <w:tcW w:w="1650" w:type="dxa"/>
          </w:tcPr>
          <w:p w14:paraId="555ECDB4" w14:textId="77777777" w:rsidR="00CD45CE" w:rsidRDefault="00CD45CE" w:rsidP="00CD45CE"/>
        </w:tc>
      </w:tr>
    </w:tbl>
    <w:p w14:paraId="70BDEAA3" w14:textId="77777777" w:rsidR="001B3CA5" w:rsidRDefault="001B3CA5"/>
    <w:p w14:paraId="473F4D3D" w14:textId="77777777" w:rsidR="00547DC2" w:rsidRDefault="00547DC2"/>
    <w:sectPr w:rsidR="00547DC2" w:rsidSect="00D5108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b">
    <w:altName w:val="Times New Roman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Krub SemiBold">
    <w:altName w:val="Times New Roman"/>
    <w:panose1 w:val="00000700000000000000"/>
    <w:charset w:val="00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727"/>
    <w:multiLevelType w:val="hybridMultilevel"/>
    <w:tmpl w:val="4006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401"/>
    <w:multiLevelType w:val="hybridMultilevel"/>
    <w:tmpl w:val="4006B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14E"/>
    <w:multiLevelType w:val="hybridMultilevel"/>
    <w:tmpl w:val="4006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8759">
    <w:abstractNumId w:val="1"/>
  </w:num>
  <w:num w:numId="2" w16cid:durableId="1561860269">
    <w:abstractNumId w:val="0"/>
  </w:num>
  <w:num w:numId="3" w16cid:durableId="178464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4E"/>
    <w:rsid w:val="0001606A"/>
    <w:rsid w:val="00017C55"/>
    <w:rsid w:val="00044675"/>
    <w:rsid w:val="00056775"/>
    <w:rsid w:val="000869E6"/>
    <w:rsid w:val="000A03BA"/>
    <w:rsid w:val="000C4976"/>
    <w:rsid w:val="000C5666"/>
    <w:rsid w:val="000D121A"/>
    <w:rsid w:val="000E73B6"/>
    <w:rsid w:val="0012584D"/>
    <w:rsid w:val="0013215F"/>
    <w:rsid w:val="00136795"/>
    <w:rsid w:val="00172A22"/>
    <w:rsid w:val="0017778F"/>
    <w:rsid w:val="001B0E15"/>
    <w:rsid w:val="001B3CA5"/>
    <w:rsid w:val="002B753A"/>
    <w:rsid w:val="002C7185"/>
    <w:rsid w:val="002D70AA"/>
    <w:rsid w:val="002E154A"/>
    <w:rsid w:val="00332E6B"/>
    <w:rsid w:val="003B53B9"/>
    <w:rsid w:val="0045235F"/>
    <w:rsid w:val="00461A6D"/>
    <w:rsid w:val="004727F9"/>
    <w:rsid w:val="00480AC0"/>
    <w:rsid w:val="004D3F17"/>
    <w:rsid w:val="004D7AAD"/>
    <w:rsid w:val="00513C70"/>
    <w:rsid w:val="00513D39"/>
    <w:rsid w:val="00516779"/>
    <w:rsid w:val="00516ED0"/>
    <w:rsid w:val="00547DC2"/>
    <w:rsid w:val="005A34AF"/>
    <w:rsid w:val="005C3B1B"/>
    <w:rsid w:val="005E0357"/>
    <w:rsid w:val="00637CDD"/>
    <w:rsid w:val="00646573"/>
    <w:rsid w:val="00657338"/>
    <w:rsid w:val="006B0F4C"/>
    <w:rsid w:val="006D310E"/>
    <w:rsid w:val="006E33AE"/>
    <w:rsid w:val="007161B7"/>
    <w:rsid w:val="007B500C"/>
    <w:rsid w:val="007C6761"/>
    <w:rsid w:val="00810BF3"/>
    <w:rsid w:val="0081446B"/>
    <w:rsid w:val="00821218"/>
    <w:rsid w:val="008A196E"/>
    <w:rsid w:val="008C5177"/>
    <w:rsid w:val="009277F9"/>
    <w:rsid w:val="0096265B"/>
    <w:rsid w:val="00981D00"/>
    <w:rsid w:val="009832C1"/>
    <w:rsid w:val="009D304D"/>
    <w:rsid w:val="009D3686"/>
    <w:rsid w:val="00A10B7C"/>
    <w:rsid w:val="00A47E16"/>
    <w:rsid w:val="00A56422"/>
    <w:rsid w:val="00A72E7A"/>
    <w:rsid w:val="00AA5BDA"/>
    <w:rsid w:val="00B03E49"/>
    <w:rsid w:val="00B702AD"/>
    <w:rsid w:val="00B71E0C"/>
    <w:rsid w:val="00BA4C18"/>
    <w:rsid w:val="00BC4390"/>
    <w:rsid w:val="00BD10BA"/>
    <w:rsid w:val="00C17A7D"/>
    <w:rsid w:val="00C3187F"/>
    <w:rsid w:val="00C81EA0"/>
    <w:rsid w:val="00C828C2"/>
    <w:rsid w:val="00C968B6"/>
    <w:rsid w:val="00CA6CE3"/>
    <w:rsid w:val="00CB01D0"/>
    <w:rsid w:val="00CB7A13"/>
    <w:rsid w:val="00CC0EB2"/>
    <w:rsid w:val="00CD45CE"/>
    <w:rsid w:val="00D51089"/>
    <w:rsid w:val="00D9164E"/>
    <w:rsid w:val="00D93427"/>
    <w:rsid w:val="00DC4167"/>
    <w:rsid w:val="00DC79F7"/>
    <w:rsid w:val="00DF3D81"/>
    <w:rsid w:val="00E2574E"/>
    <w:rsid w:val="00E570ED"/>
    <w:rsid w:val="00E90E9C"/>
    <w:rsid w:val="00EB629B"/>
    <w:rsid w:val="00EC7CE3"/>
    <w:rsid w:val="00ED0C80"/>
    <w:rsid w:val="00ED2889"/>
    <w:rsid w:val="00EF53D5"/>
    <w:rsid w:val="00F15CAC"/>
    <w:rsid w:val="00F40E02"/>
    <w:rsid w:val="00F41D31"/>
    <w:rsid w:val="00F640F9"/>
    <w:rsid w:val="00F83513"/>
    <w:rsid w:val="00FE60B3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8EB"/>
  <w15:chartTrackingRefBased/>
  <w15:docId w15:val="{4BCD1E22-B02C-4D86-82C5-84FBCABF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rub" w:eastAsiaTheme="minorHAnsi" w:hAnsi="Krub" w:cs="Krub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7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D30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Cs/>
      <w:color w:val="0034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0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Cs/>
      <w:color w:val="00347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3479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39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39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76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76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304D"/>
    <w:rPr>
      <w:rFonts w:asciiTheme="majorHAnsi" w:eastAsiaTheme="majorEastAsia" w:hAnsiTheme="majorHAnsi" w:cstheme="majorBidi"/>
      <w:bCs/>
      <w:color w:val="00347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04D"/>
    <w:rPr>
      <w:rFonts w:asciiTheme="majorHAnsi" w:eastAsiaTheme="majorEastAsia" w:hAnsiTheme="majorHAnsi" w:cstheme="majorBidi"/>
      <w:bCs/>
      <w:color w:val="00347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04D"/>
    <w:rPr>
      <w:rFonts w:asciiTheme="majorHAnsi" w:eastAsiaTheme="majorEastAsia" w:hAnsiTheme="majorHAnsi" w:cstheme="majorBidi"/>
      <w:bCs/>
      <w:color w:val="00347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77"/>
    <w:rPr>
      <w:rFonts w:asciiTheme="majorHAnsi" w:eastAsiaTheme="majorEastAsia" w:hAnsiTheme="majorHAnsi" w:cstheme="majorBidi"/>
      <w:i/>
      <w:iCs/>
      <w:color w:val="00539A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77"/>
    <w:rPr>
      <w:rFonts w:asciiTheme="majorHAnsi" w:eastAsiaTheme="majorEastAsia" w:hAnsiTheme="majorHAnsi" w:cstheme="majorBidi"/>
      <w:color w:val="00539A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77"/>
    <w:rPr>
      <w:rFonts w:asciiTheme="majorHAnsi" w:eastAsiaTheme="majorEastAsia" w:hAnsiTheme="majorHAnsi" w:cstheme="majorBidi"/>
      <w:color w:val="003766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C5177"/>
    <w:pPr>
      <w:pBdr>
        <w:bottom w:val="single" w:sz="8" w:space="4" w:color="0071CE" w:themeColor="accent1"/>
      </w:pBdr>
      <w:spacing w:after="300"/>
      <w:contextualSpacing/>
    </w:pPr>
    <w:rPr>
      <w:rFonts w:asciiTheme="majorHAnsi" w:eastAsiaTheme="majorEastAsia" w:hAnsiTheme="majorHAnsi" w:cstheme="majorBidi"/>
      <w:color w:val="00276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177"/>
    <w:rPr>
      <w:rFonts w:asciiTheme="majorHAnsi" w:eastAsiaTheme="majorEastAsia" w:hAnsiTheme="majorHAnsi" w:cstheme="majorBidi"/>
      <w:color w:val="00276F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7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5177"/>
    <w:rPr>
      <w:rFonts w:eastAsiaTheme="minorEastAsia"/>
      <w:color w:val="5A5A5A" w:themeColor="text1" w:themeTint="A5"/>
      <w:spacing w:val="15"/>
      <w:lang w:eastAsia="en-GB"/>
    </w:rPr>
  </w:style>
  <w:style w:type="character" w:styleId="Emphasis">
    <w:name w:val="Emphasis"/>
    <w:basedOn w:val="DefaultParagraphFont"/>
    <w:uiPriority w:val="20"/>
    <w:qFormat/>
    <w:rsid w:val="008C51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C51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177"/>
    <w:rPr>
      <w:rFonts w:ascii="Arial" w:hAnsi="Arial" w:cs="Arial"/>
      <w:i/>
      <w:iCs/>
      <w:color w:val="404040" w:themeColor="text1" w:themeTint="BF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C517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77"/>
    <w:rPr>
      <w:rFonts w:asciiTheme="majorHAnsi" w:eastAsiaTheme="majorEastAsia" w:hAnsiTheme="majorHAnsi" w:cstheme="majorBidi"/>
      <w:i/>
      <w:iCs/>
      <w:color w:val="003766" w:themeColor="accent1" w:themeShade="7F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8C5177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8C51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77"/>
    <w:pPr>
      <w:pBdr>
        <w:top w:val="single" w:sz="4" w:space="10" w:color="0071CE" w:themeColor="accent1"/>
        <w:bottom w:val="single" w:sz="4" w:space="10" w:color="0071CE" w:themeColor="accent1"/>
      </w:pBdr>
      <w:spacing w:before="360" w:after="360"/>
      <w:ind w:left="864" w:right="864"/>
      <w:jc w:val="center"/>
    </w:pPr>
    <w:rPr>
      <w:rFonts w:eastAsiaTheme="majorEastAsia"/>
      <w:i/>
      <w:iCs/>
      <w:color w:val="0071C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77"/>
    <w:rPr>
      <w:rFonts w:ascii="Arial" w:eastAsiaTheme="majorEastAsia" w:hAnsi="Arial" w:cs="Arial"/>
      <w:i/>
      <w:iCs/>
      <w:color w:val="0071CE" w:themeColor="accent1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517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C5177"/>
    <w:rPr>
      <w:i/>
      <w:iCs/>
      <w:color w:val="0071CE" w:themeColor="accent1"/>
    </w:rPr>
  </w:style>
  <w:style w:type="character" w:styleId="SubtleEmphasis">
    <w:name w:val="Subtle Emphasis"/>
    <w:basedOn w:val="DefaultParagraphFont"/>
    <w:uiPriority w:val="19"/>
    <w:qFormat/>
    <w:rsid w:val="008C5177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paragraph" w:styleId="NoSpacing">
    <w:name w:val="No Spacing"/>
    <w:uiPriority w:val="1"/>
    <w:qFormat/>
    <w:rsid w:val="009D304D"/>
    <w:pPr>
      <w:spacing w:after="0" w:line="240" w:lineRule="auto"/>
    </w:pPr>
    <w:rPr>
      <w:rFonts w:cs="Arial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177"/>
    <w:pPr>
      <w:spacing w:after="200"/>
    </w:pPr>
    <w:rPr>
      <w:i/>
      <w:iCs/>
      <w:color w:val="003595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8C5177"/>
    <w:rPr>
      <w:b/>
      <w:bCs/>
      <w:smallCaps/>
      <w:color w:val="0071CE" w:themeColor="accent1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177"/>
    <w:pPr>
      <w:spacing w:before="240" w:line="240" w:lineRule="auto"/>
      <w:outlineLvl w:val="9"/>
    </w:pPr>
    <w:rPr>
      <w:b/>
      <w:bCs w:val="0"/>
      <w:sz w:val="32"/>
      <w:szCs w:val="32"/>
      <w:lang w:eastAsia="en-GB"/>
    </w:rPr>
  </w:style>
  <w:style w:type="table" w:styleId="TableGrid">
    <w:name w:val="Table Grid"/>
    <w:basedOn w:val="TableNormal"/>
    <w:uiPriority w:val="39"/>
    <w:rsid w:val="001B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E9C"/>
    <w:rPr>
      <w:color w:val="0071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ntaintest001/Fountain/jsp/protected/reportDisplay.page?reportId=20214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ntaintest001/Fountain/jsp/protected/reportDisplay.page?reportId=20214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fountaintest001/Fountain/jsp/protected/reportDisplay.page?reportId=20214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wat">
  <a:themeElements>
    <a:clrScheme name="Ofwat">
      <a:dk1>
        <a:sysClr val="windowText" lastClr="000000"/>
      </a:dk1>
      <a:lt1>
        <a:sysClr val="window" lastClr="FFFFFF"/>
      </a:lt1>
      <a:dk2>
        <a:srgbClr val="003595"/>
      </a:dk2>
      <a:lt2>
        <a:srgbClr val="DCECF5"/>
      </a:lt2>
      <a:accent1>
        <a:srgbClr val="0071CE"/>
      </a:accent1>
      <a:accent2>
        <a:srgbClr val="63656A"/>
      </a:accent2>
      <a:accent3>
        <a:srgbClr val="FFB81D"/>
      </a:accent3>
      <a:accent4>
        <a:srgbClr val="62A70F"/>
      </a:accent4>
      <a:accent5>
        <a:srgbClr val="FF8772"/>
      </a:accent5>
      <a:accent6>
        <a:srgbClr val="D60037"/>
      </a:accent6>
      <a:hlink>
        <a:srgbClr val="0071CE"/>
      </a:hlink>
      <a:folHlink>
        <a:srgbClr val="94368D"/>
      </a:folHlink>
    </a:clrScheme>
    <a:fontScheme name="Ofwat">
      <a:majorFont>
        <a:latin typeface="Krub SemiBold"/>
        <a:ea typeface=""/>
        <a:cs typeface=""/>
      </a:majorFont>
      <a:minorFont>
        <a:latin typeface="Kru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wat 2016" id="{A420DE61-A4E8-4DB5-890E-1E2F09860D19}" vid="{7B41E948-0C9A-4054-BED8-27FCA73304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33F17EC503149BDF7FC18AB281EBA" ma:contentTypeVersion="15" ma:contentTypeDescription="Create a new document." ma:contentTypeScope="" ma:versionID="02da06d0e7423711b15ba2dd948bdc51">
  <xsd:schema xmlns:xsd="http://www.w3.org/2001/XMLSchema" xmlns:xs="http://www.w3.org/2001/XMLSchema" xmlns:p="http://schemas.microsoft.com/office/2006/metadata/properties" xmlns:ns2="e977ff61-02db-41ba-b0af-78a2a0b9367c" xmlns:ns3="71c95305-930c-4d63-9794-2d644343057c" targetNamespace="http://schemas.microsoft.com/office/2006/metadata/properties" ma:root="true" ma:fieldsID="a3d0e005ae340b8749f809a633acf029" ns2:_="" ns3:_="">
    <xsd:import namespace="e977ff61-02db-41ba-b0af-78a2a0b9367c"/>
    <xsd:import namespace="71c95305-930c-4d63-9794-2d6443430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ff61-02db-41ba-b0af-78a2a0b93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0e5cfab-624c-4e44-8ff4-7cd112c8ab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" ma:index="21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95305-930c-4d63-9794-2d644343057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fcfc185-b934-4070-b809-bad603feb5c3}" ma:internalName="TaxCatchAll" ma:showField="CatchAllData" ma:web="71c95305-930c-4d63-9794-2d6443430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e977ff61-02db-41ba-b0af-78a2a0b9367c" xsi:nil="true"/>
    <TaxCatchAll xmlns="71c95305-930c-4d63-9794-2d644343057c" xsi:nil="true"/>
    <lcf76f155ced4ddcb4097134ff3c332f xmlns="e977ff61-02db-41ba-b0af-78a2a0b936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3889A3-18F6-4AD2-8364-78F78B9989A0}"/>
</file>

<file path=customXml/itemProps2.xml><?xml version="1.0" encoding="utf-8"?>
<ds:datastoreItem xmlns:ds="http://schemas.openxmlformats.org/officeDocument/2006/customXml" ds:itemID="{C0ED92D5-30D7-44E9-9500-C985C9FEE2BB}"/>
</file>

<file path=customXml/itemProps3.xml><?xml version="1.0" encoding="utf-8"?>
<ds:datastoreItem xmlns:ds="http://schemas.openxmlformats.org/officeDocument/2006/customXml" ds:itemID="{A1950028-8211-408D-A83A-BE8CA67FA9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Ofwat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Jetha</dc:creator>
  <cp:keywords/>
  <dc:description/>
  <cp:lastModifiedBy>Hanif Jetha</cp:lastModifiedBy>
  <cp:revision>70</cp:revision>
  <dcterms:created xsi:type="dcterms:W3CDTF">2023-10-27T10:48:00Z</dcterms:created>
  <dcterms:modified xsi:type="dcterms:W3CDTF">2023-10-27T20:35:00Z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0x01010071233F17EC503149BDF7FC18AB281EBA</vt:lpwstr>
  </property>
</Properties>
</file>