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7"/>
        <w:gridCol w:w="2106"/>
        <w:gridCol w:w="5774"/>
      </w:tblGrid>
      <w:tr>
        <w:tblPrEx>
          <w:shd w:val="clear" w:color="auto" w:fill="bdc0bf"/>
        </w:tblPrEx>
        <w:trPr>
          <w:trHeight w:val="252" w:hRule="atLeast"/>
          <w:tblHeader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bits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field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127:64</w:t>
            </w:r>
          </w:p>
        </w:tc>
        <w:tc>
          <w:tcPr>
            <w:tcW w:type="dxa" w:w="21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5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63:12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context-table pointer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Context-table</w:t>
            </w:r>
            <w:r>
              <w:rPr>
                <w:rFonts w:eastAsia="ヒラギノ角ゴ ProN W3" w:hint="eastAsia"/>
                <w:rtl w:val="0"/>
              </w:rPr>
              <w:t>のアドレス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11:1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present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このエントリが有効化どうか</w:t>
            </w:r>
          </w:p>
        </w:tc>
      </w:tr>
    </w:tbl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/>
          <w:sz w:val="24"/>
          <w:szCs w:val="24"/>
        </w:rPr>
      </w:pPr>
    </w:p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表１，</w:t>
      </w:r>
      <w:r>
        <w:rPr>
          <w:rFonts w:ascii="ヒラギノ角ゴ Pro W3"/>
          <w:sz w:val="24"/>
          <w:szCs w:val="24"/>
          <w:rtl w:val="0"/>
          <w:lang w:val="ja-JP" w:eastAsia="ja-JP"/>
        </w:rPr>
        <w:t>Root table entry format</w:t>
      </w:r>
    </w:p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7"/>
        <w:gridCol w:w="2106"/>
        <w:gridCol w:w="5774"/>
      </w:tblGrid>
      <w:tr>
        <w:tblPrEx>
          <w:shd w:val="clear" w:color="auto" w:fill="bdc0bf"/>
        </w:tblPrEx>
        <w:trPr>
          <w:trHeight w:val="252" w:hRule="atLeast"/>
          <w:tblHeader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bits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field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127:88</w:t>
            </w:r>
          </w:p>
        </w:tc>
        <w:tc>
          <w:tcPr>
            <w:tcW w:type="dxa" w:w="21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5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87:72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domain identifier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ドメイン</w:t>
            </w:r>
            <w:r>
              <w:rPr>
                <w:rFonts w:ascii="ヒラギノ角ゴ ProN W3"/>
                <w:rtl w:val="0"/>
              </w:rPr>
              <w:t>ID</w:t>
            </w:r>
            <w:r>
              <w:rPr>
                <w:rFonts w:eastAsia="ヒラギノ角ゴ ProN W3" w:hint="eastAsia"/>
                <w:rtl w:val="0"/>
              </w:rPr>
              <w:t>　このエントリがどの</w:t>
            </w:r>
            <w:r>
              <w:rPr>
                <w:rFonts w:ascii="ヒラギノ角ゴ ProN W3"/>
                <w:rtl w:val="0"/>
              </w:rPr>
              <w:t>VM</w:t>
            </w:r>
            <w:r>
              <w:rPr>
                <w:rFonts w:eastAsia="ヒラギノ角ゴ ProN W3" w:hint="eastAsia"/>
                <w:rtl w:val="0"/>
              </w:rPr>
              <w:t>に属するかを示す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71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70:67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ignored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無視されるフィールド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66:64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address width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ページテーブルの段数を示す</w:t>
            </w:r>
            <w:r>
              <w:rPr>
                <w:rFonts w:hAnsi="ヒラギノ角ゴ ProN W3" w:hint="default"/>
                <w:rtl w:val="0"/>
              </w:rPr>
              <w:br w:type="textWrapping"/>
            </w:r>
            <w:r>
              <w:rPr>
                <w:rFonts w:eastAsia="ヒラギノ角ゴ ProN W3" w:hint="eastAsia"/>
                <w:rtl w:val="0"/>
              </w:rPr>
              <w:t>（</w:t>
            </w:r>
            <w:r>
              <w:rPr>
                <w:rFonts w:ascii="ヒラギノ角ゴ ProN W3"/>
                <w:rtl w:val="0"/>
              </w:rPr>
              <w:t>0x0</w:t>
            </w:r>
            <w:r>
              <w:rPr>
                <w:rFonts w:eastAsia="ヒラギノ角ゴ ProN W3" w:hint="eastAsia"/>
                <w:rtl w:val="0"/>
              </w:rPr>
              <w:t>：</w:t>
            </w:r>
            <w:r>
              <w:rPr>
                <w:rFonts w:ascii="ヒラギノ角ゴ ProN W3"/>
                <w:rtl w:val="0"/>
              </w:rPr>
              <w:t>2</w:t>
            </w:r>
            <w:r>
              <w:rPr>
                <w:rFonts w:eastAsia="ヒラギノ角ゴ ProN W3" w:hint="eastAsia"/>
                <w:rtl w:val="0"/>
              </w:rPr>
              <w:t>段、</w:t>
            </w:r>
            <w:r>
              <w:rPr>
                <w:rFonts w:ascii="ヒラギノ角ゴ ProN W3"/>
                <w:rtl w:val="0"/>
              </w:rPr>
              <w:t>0x1</w:t>
            </w:r>
            <w:r>
              <w:rPr>
                <w:rFonts w:eastAsia="ヒラギノ角ゴ ProN W3" w:hint="eastAsia"/>
                <w:rtl w:val="0"/>
              </w:rPr>
              <w:t>：</w:t>
            </w:r>
            <w:r>
              <w:rPr>
                <w:rFonts w:ascii="ヒラギノ角ゴ ProN W3"/>
                <w:rtl w:val="0"/>
              </w:rPr>
              <w:t>3</w:t>
            </w:r>
            <w:r>
              <w:rPr>
                <w:rFonts w:eastAsia="ヒラギノ角ゴ ProN W3" w:hint="eastAsia"/>
                <w:rtl w:val="0"/>
              </w:rPr>
              <w:t>段、</w:t>
            </w:r>
            <w:r>
              <w:rPr>
                <w:rFonts w:ascii="ヒラギノ角ゴ ProN W3"/>
                <w:rtl w:val="0"/>
              </w:rPr>
              <w:t>0x2</w:t>
            </w:r>
            <w:r>
              <w:rPr>
                <w:rFonts w:eastAsia="ヒラギノ角ゴ ProN W3" w:hint="eastAsia"/>
                <w:rtl w:val="0"/>
              </w:rPr>
              <w:t>：</w:t>
            </w:r>
            <w:r>
              <w:rPr>
                <w:rFonts w:ascii="ヒラギノ角ゴ ProN W3"/>
                <w:rtl w:val="0"/>
              </w:rPr>
              <w:t>4</w:t>
            </w:r>
            <w:r>
              <w:rPr>
                <w:rFonts w:eastAsia="ヒラギノ角ゴ ProN W3" w:hint="eastAsia"/>
                <w:rtl w:val="0"/>
              </w:rPr>
              <w:t>段、</w:t>
            </w:r>
            <w:r>
              <w:rPr>
                <w:rFonts w:ascii="ヒラギノ角ゴ ProN W3"/>
                <w:rtl w:val="0"/>
              </w:rPr>
              <w:t>0x3</w:t>
            </w:r>
            <w:r>
              <w:rPr>
                <w:rFonts w:eastAsia="ヒラギノ角ゴ ProN W3" w:hint="eastAsia"/>
                <w:rtl w:val="0"/>
              </w:rPr>
              <w:t>：</w:t>
            </w:r>
            <w:r>
              <w:rPr>
                <w:rFonts w:ascii="ヒラギノ角ゴ ProN W3"/>
                <w:rtl w:val="0"/>
              </w:rPr>
              <w:t>5</w:t>
            </w:r>
            <w:r>
              <w:rPr>
                <w:rFonts w:eastAsia="ヒラギノ角ゴ ProN W3" w:hint="eastAsia"/>
                <w:rtl w:val="0"/>
              </w:rPr>
              <w:t>段、</w:t>
            </w:r>
            <w:r>
              <w:rPr>
                <w:rFonts w:ascii="ヒラギノ角ゴ ProN W3"/>
                <w:rtl w:val="0"/>
              </w:rPr>
              <w:t>0x4</w:t>
            </w:r>
            <w:r>
              <w:rPr>
                <w:rFonts w:eastAsia="ヒラギノ角ゴ ProN W3" w:hint="eastAsia"/>
                <w:rtl w:val="0"/>
              </w:rPr>
              <w:t>：</w:t>
            </w:r>
            <w:r>
              <w:rPr>
                <w:rFonts w:ascii="ヒラギノ角ゴ ProN W3"/>
                <w:rtl w:val="0"/>
              </w:rPr>
              <w:t>6</w:t>
            </w:r>
            <w:r>
              <w:rPr>
                <w:rFonts w:eastAsia="ヒラギノ角ゴ ProN W3" w:hint="eastAsia"/>
                <w:rtl w:val="0"/>
              </w:rPr>
              <w:t>段）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63:12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second level page translation pointer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アドレス変換に使用するページテーブルエントリのアドレスを指定する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11:4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3:2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translation type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アドレス変換時の挙動を設定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1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fault processing disable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0x0</w:t>
            </w:r>
            <w:r>
              <w:rPr>
                <w:rFonts w:eastAsia="ヒラギノ角ゴ ProN W3" w:hint="eastAsia"/>
                <w:rtl w:val="0"/>
              </w:rPr>
              <w:t>：フォールトレコード・レポートを有効化</w:t>
            </w:r>
            <w:r>
              <w:rPr>
                <w:rFonts w:hAnsi="ヒラギノ角ゴ ProN W3" w:hint="default"/>
                <w:rtl w:val="0"/>
              </w:rPr>
              <w:br w:type="textWrapping"/>
            </w:r>
            <w:r>
              <w:rPr>
                <w:rFonts w:ascii="ヒラギノ角ゴ ProN W3"/>
                <w:rtl w:val="0"/>
              </w:rPr>
              <w:t>0x1</w:t>
            </w:r>
            <w:r>
              <w:rPr>
                <w:rFonts w:eastAsia="ヒラギノ角ゴ ProN W3" w:hint="eastAsia"/>
                <w:rtl w:val="0"/>
              </w:rPr>
              <w:t>：フォールトレコード・レポートを無効化</w:t>
            </w:r>
          </w:p>
        </w:tc>
      </w:tr>
      <w:tr>
        <w:tblPrEx>
          <w:shd w:val="clear" w:color="auto" w:fill="auto"/>
        </w:tblPrEx>
        <w:trPr>
          <w:trHeight w:val="252" w:hRule="atLeast"/>
        </w:trPr>
        <w:tc>
          <w:tcPr>
            <w:tcW w:type="dxa" w:w="1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present</w:t>
            </w:r>
          </w:p>
        </w:tc>
        <w:tc>
          <w:tcPr>
            <w:tcW w:type="dxa" w:w="5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このエントリが有効化どうか</w:t>
            </w:r>
          </w:p>
        </w:tc>
      </w:tr>
    </w:tbl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</w:rPr>
        <w:t>表２，</w:t>
      </w:r>
      <w:r>
        <w:rPr>
          <w:rFonts w:ascii="ヒラギノ角ゴ Pro W3"/>
          <w:sz w:val="24"/>
          <w:szCs w:val="24"/>
          <w:rtl w:val="0"/>
          <w:lang w:val="en-US"/>
        </w:rPr>
        <w:t>Context-table entry format</w:t>
      </w:r>
    </w:p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</w:p>
    <w:tbl>
      <w:tblPr>
        <w:tblW w:w="898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6"/>
        <w:gridCol w:w="3024"/>
        <w:gridCol w:w="4394"/>
      </w:tblGrid>
      <w:tr>
        <w:tblPrEx>
          <w:shd w:val="clear" w:color="auto" w:fill="bdc0bf"/>
        </w:tblPrEx>
        <w:trPr>
          <w:trHeight w:val="211" w:hRule="atLeast"/>
          <w:tblHeader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offset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name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11" w:hRule="atLeast"/>
        </w:trPr>
        <w:tc>
          <w:tcPr>
            <w:tcW w:type="dxa" w:w="15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008h</w:t>
            </w:r>
          </w:p>
        </w:tc>
        <w:tc>
          <w:tcPr>
            <w:tcW w:type="dxa" w:w="302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capability register</w:t>
            </w:r>
          </w:p>
        </w:tc>
        <w:tc>
          <w:tcPr>
            <w:tcW w:type="dxa" w:w="43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VT-d</w:t>
            </w:r>
            <w:r>
              <w:rPr>
                <w:rFonts w:eastAsia="ヒラギノ角ゴ ProN W3" w:hint="eastAsia"/>
                <w:rtl w:val="0"/>
              </w:rPr>
              <w:t>上の機能の有無を示す</w:t>
            </w:r>
          </w:p>
        </w:tc>
      </w:tr>
      <w:tr>
        <w:tblPrEx>
          <w:shd w:val="clear" w:color="auto" w:fill="auto"/>
        </w:tblPrEx>
        <w:trPr>
          <w:trHeight w:val="211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010h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extended capability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追加の</w:t>
            </w:r>
            <w:r>
              <w:rPr>
                <w:rFonts w:ascii="ヒラギノ角ゴ ProN W3"/>
                <w:rtl w:val="0"/>
              </w:rPr>
              <w:t>capability</w:t>
            </w:r>
            <w:r>
              <w:rPr>
                <w:rFonts w:eastAsia="ヒラギノ角ゴ ProN W3" w:hint="eastAsia"/>
                <w:rtl w:val="0"/>
              </w:rPr>
              <w:t>レジスタ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018h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global command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VT-d</w:t>
            </w:r>
            <w:r>
              <w:rPr>
                <w:rFonts w:eastAsia="ヒラギノ角ゴ ProN W3" w:hint="eastAsia"/>
                <w:rtl w:val="0"/>
              </w:rPr>
              <w:t>の操作を行う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01ch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global status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VT-d</w:t>
            </w:r>
            <w:r>
              <w:rPr>
                <w:rFonts w:eastAsia="ヒラギノ角ゴ ProN W3" w:hint="eastAsia"/>
                <w:rtl w:val="0"/>
              </w:rPr>
              <w:t>のステートを通知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020h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root table address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Root table</w:t>
            </w:r>
            <w:r>
              <w:rPr>
                <w:rFonts w:eastAsia="ヒラギノ角ゴ ProN W3" w:hint="eastAsia"/>
                <w:rtl w:val="0"/>
              </w:rPr>
              <w:t>のアドレスを設定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028h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context command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context-cache</w:t>
            </w:r>
            <w:r>
              <w:rPr>
                <w:rFonts w:eastAsia="ヒラギノ角ゴ ProN W3" w:hint="eastAsia"/>
                <w:rtl w:val="0"/>
              </w:rPr>
              <w:t>を操作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034h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fault status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フォールトを通知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XXXh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invalidate address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IOTLB invalidate</w:t>
            </w:r>
            <w:r>
              <w:rPr>
                <w:rFonts w:eastAsia="ヒラギノ角ゴ ProN W3" w:hint="eastAsia"/>
                <w:rtl w:val="0"/>
              </w:rPr>
              <w:t>時のアドレス指定</w:t>
            </w:r>
            <w:r>
              <w:rPr>
                <w:rFonts w:hAnsi="ヒラギノ角ゴ ProN W3" w:hint="default"/>
                <w:rtl w:val="0"/>
              </w:rPr>
              <w:br w:type="textWrapping"/>
            </w:r>
            <w:r>
              <w:rPr>
                <w:rFonts w:ascii="ヒラギノ角ゴ ProN W3"/>
                <w:rtl w:val="0"/>
              </w:rPr>
              <w:t>invalidate address register</w:t>
            </w:r>
            <w:r>
              <w:rPr>
                <w:rFonts w:eastAsia="ヒラギノ角ゴ ProN W3" w:hint="eastAsia"/>
                <w:rtl w:val="0"/>
              </w:rPr>
              <w:t>のアドレスは</w:t>
            </w:r>
            <w:r>
              <w:rPr>
                <w:rFonts w:ascii="ヒラギノ角ゴ ProN W3"/>
                <w:rtl w:val="0"/>
              </w:rPr>
              <w:t>extended capability register</w:t>
            </w:r>
            <w:r>
              <w:rPr>
                <w:rFonts w:eastAsia="ヒラギノ角ゴ ProN W3" w:hint="eastAsia"/>
                <w:rtl w:val="0"/>
              </w:rPr>
              <w:t>で定義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1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XXXh+008h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IOTLB invalidate register</w:t>
            </w:r>
          </w:p>
        </w:tc>
        <w:tc>
          <w:tcPr>
            <w:tcW w:type="dxa" w:w="4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IOTLB invalidate</w:t>
            </w:r>
            <w:r>
              <w:rPr>
                <w:rFonts w:eastAsia="ヒラギノ角ゴ ProN W3" w:hint="eastAsia"/>
                <w:rtl w:val="0"/>
              </w:rPr>
              <w:t>を実行</w:t>
            </w:r>
          </w:p>
        </w:tc>
      </w:tr>
    </w:tbl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</w:rPr>
        <w:t>表３，</w:t>
      </w:r>
      <w:r>
        <w:rPr>
          <w:rFonts w:ascii="ヒラギノ角ゴ Pro W3"/>
          <w:sz w:val="24"/>
          <w:szCs w:val="24"/>
          <w:rtl w:val="0"/>
        </w:rPr>
        <w:t>VT-d</w:t>
      </w: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の主なレジスタ</w:t>
      </w:r>
    </w:p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0"/>
        <w:gridCol w:w="2974"/>
        <w:gridCol w:w="4863"/>
      </w:tblGrid>
      <w:tr>
        <w:tblPrEx>
          <w:shd w:val="clear" w:color="auto" w:fill="bdc0bf"/>
        </w:tblPrEx>
        <w:trPr>
          <w:trHeight w:val="263" w:hRule="atLeast"/>
          <w:tblHeader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bits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field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80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31</w:t>
            </w:r>
          </w:p>
        </w:tc>
        <w:tc>
          <w:tcPr>
            <w:tcW w:type="dxa" w:w="29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translation enable</w:t>
            </w:r>
          </w:p>
        </w:tc>
        <w:tc>
          <w:tcPr>
            <w:tcW w:type="dxa" w:w="48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DMA remapping</w:t>
            </w:r>
            <w:r>
              <w:rPr>
                <w:rFonts w:eastAsia="ヒラギノ角ゴ ProN W3" w:hint="eastAsia"/>
                <w:rtl w:val="0"/>
              </w:rPr>
              <w:t>有効・無効化</w:t>
            </w:r>
          </w:p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30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set root table pointer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root table pointer</w:t>
            </w:r>
            <w:r>
              <w:rPr>
                <w:rFonts w:eastAsia="ヒラギノ角ゴ ProN W3" w:hint="eastAsia"/>
                <w:rtl w:val="0"/>
              </w:rPr>
              <w:t>のセット・アップデート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29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set fault log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fault log pointer</w:t>
            </w:r>
            <w:r>
              <w:rPr>
                <w:rFonts w:eastAsia="ヒラギノ角ゴ ProN W3" w:hint="eastAsia"/>
                <w:rtl w:val="0"/>
              </w:rPr>
              <w:t>のセット・アップデート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28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enable advanced fault logging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advanced fault logging</w:t>
            </w:r>
            <w:r>
              <w:rPr>
                <w:rFonts w:eastAsia="ヒラギノ角ゴ ProN W3" w:hint="eastAsia"/>
                <w:rtl w:val="0"/>
              </w:rPr>
              <w:t>有効・無効化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27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write buffer flush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write buffer</w:t>
            </w:r>
            <w:r>
              <w:rPr>
                <w:rFonts w:eastAsia="ヒラギノ角ゴ ProN W3" w:hint="eastAsia"/>
                <w:rtl w:val="0"/>
              </w:rPr>
              <w:t>を</w:t>
            </w:r>
            <w:r>
              <w:rPr>
                <w:rFonts w:ascii="ヒラギノ角ゴ ProN W3"/>
                <w:rtl w:val="0"/>
              </w:rPr>
              <w:t>flush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26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queued invalidation enable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queue invalidation</w:t>
            </w:r>
            <w:r>
              <w:rPr>
                <w:rFonts w:eastAsia="ヒラギノ角ゴ ProN W3" w:hint="eastAsia"/>
                <w:rtl w:val="0"/>
              </w:rPr>
              <w:t>有効・無効化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25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remapping enable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remaping</w:t>
            </w:r>
            <w:r>
              <w:rPr>
                <w:rFonts w:eastAsia="ヒラギノ角ゴ ProN W3" w:hint="eastAsia"/>
                <w:rtl w:val="0"/>
              </w:rPr>
              <w:t>有効・無効化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24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set interrupt remap table pointer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 table pointer</w:t>
            </w:r>
            <w:r>
              <w:rPr>
                <w:rFonts w:eastAsia="ヒラギノ角ゴ ProN W3" w:hint="eastAsia"/>
                <w:rtl w:val="0"/>
              </w:rPr>
              <w:t>のセット・アップデート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23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compatibility format interrupt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compatibility format interrupt</w:t>
            </w:r>
            <w:r>
              <w:rPr>
                <w:rFonts w:eastAsia="ヒラギノ角ゴ ProN W3" w:hint="eastAsia"/>
                <w:rtl w:val="0"/>
              </w:rPr>
              <w:t>有効・無効化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22:00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</w:tbl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</w:rPr>
        <w:t>表４，</w:t>
      </w:r>
      <w:r>
        <w:rPr>
          <w:rFonts w:ascii="ヒラギノ角ゴ Pro W3"/>
          <w:sz w:val="24"/>
          <w:szCs w:val="24"/>
          <w:rtl w:val="0"/>
          <w:lang w:val="en-US"/>
        </w:rPr>
        <w:t>global command register</w:t>
      </w:r>
    </w:p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0"/>
        <w:gridCol w:w="2974"/>
        <w:gridCol w:w="4863"/>
      </w:tblGrid>
      <w:tr>
        <w:tblPrEx>
          <w:shd w:val="clear" w:color="auto" w:fill="bdc0bf"/>
        </w:tblPrEx>
        <w:trPr>
          <w:trHeight w:val="263" w:hRule="atLeast"/>
          <w:tblHeader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bits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field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1"/>
            </w:pPr>
            <w:r>
              <w:rPr>
                <w:rFonts w:ascii="ヒラギノ角ゴ ProN W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80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31</w:t>
            </w:r>
          </w:p>
        </w:tc>
        <w:tc>
          <w:tcPr>
            <w:tcW w:type="dxa" w:w="29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translation enable status</w:t>
            </w:r>
          </w:p>
        </w:tc>
        <w:tc>
          <w:tcPr>
            <w:tcW w:type="dxa" w:w="48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DMA remapping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30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root table pointer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root table pointer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29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fault log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fault log pointer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28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advanced fault logging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advanced fault logging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27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write buffer flush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write buffer flush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26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queued invalidation enable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queue invalidation enable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25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remapping enable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remaping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24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 table pointer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interrupt remap table pointer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23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compatibility format interrupt status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compatibility format interrupt</w:t>
            </w:r>
            <w:r>
              <w:rPr>
                <w:rFonts w:eastAsia="ヒラギノ角ゴ ProN W3" w:hint="eastAsia"/>
                <w:rtl w:val="0"/>
              </w:rPr>
              <w:t>の状態</w:t>
            </w:r>
          </w:p>
        </w:tc>
      </w:tr>
      <w:tr>
        <w:tblPrEx>
          <w:shd w:val="clear" w:color="auto" w:fill="auto"/>
        </w:tblPrEx>
        <w:trPr>
          <w:trHeight w:val="307" w:hRule="atLeast"/>
        </w:trPr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  <w:jc w:val="left"/>
            </w:pPr>
            <w:r>
              <w:rPr>
                <w:rFonts w:ascii="ヒラギノ角ゴ ProN W3"/>
                <w:rtl w:val="0"/>
              </w:rPr>
              <w:t>22:00</w:t>
            </w:r>
          </w:p>
        </w:tc>
        <w:tc>
          <w:tcPr>
            <w:tcW w:type="dxa" w:w="2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ascii="ヒラギノ角ゴ ProN W3"/>
                <w:rtl w:val="0"/>
              </w:rPr>
              <w:t>reserved</w:t>
            </w:r>
          </w:p>
        </w:tc>
        <w:tc>
          <w:tcPr>
            <w:tcW w:type="dxa" w:w="48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スタイル2"/>
            </w:pPr>
            <w:r>
              <w:rPr>
                <w:rFonts w:eastAsia="ヒラギノ角ゴ ProN W3" w:hint="eastAsia"/>
                <w:rtl w:val="0"/>
              </w:rPr>
              <w:t>予約フィールド</w:t>
            </w:r>
          </w:p>
        </w:tc>
      </w:tr>
    </w:tbl>
    <w:p>
      <w:pPr>
        <w:pStyle w:val="デフォルト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表５，</w:t>
      </w:r>
      <w:r>
        <w:rPr>
          <w:rFonts w:ascii="ヒラギノ角ゴ Pro W3"/>
          <w:sz w:val="24"/>
          <w:szCs w:val="24"/>
          <w:rtl w:val="0"/>
          <w:lang w:val="en-US"/>
        </w:rPr>
        <w:t>global status register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スタイル1">
    <w:name w:val="表スタイル1"/>
    <w:next w:val="表スタイル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6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