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HEyebrow"/>
      </w:pPr>
      <w:r>
        <w:t>Engagement Agreement</w:t>
      </w:r>
    </w:p>
    <w:p>
      <w:pPr>
        <w:pStyle w:val="SHTitle"/>
      </w:pPr>
      <w:r>
        <w:t>Agreement for Legal Services</w:t>
      </w:r>
    </w:p>
    <w:p>
      <w:pPr>
        <w:pStyle w:val="SHMeta"/>
        <w:pBdr>
          <w:bottom w:val="single" w:sz="6" w:space="10" w:color="5C1A1B"/>
        </w:pBdr>
      </w:pPr>
      <w:r>
        <w:t>Prepared for [CLIENT NAME] · [Month D, YYYY] · Matter [MATTER NO.]</w:t>
      </w:r>
    </w:p>
    <w:p>
      <w:pPr>
        <w:pStyle w:val="SHEyebrow"/>
        <w:spacing w:before="120"/>
      </w:pPr>
      <w:r>
        <w:t>At a Glance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BFBFBF"/>
          <w:left w:val="nil"/>
          <w:bottom w:val="single" w:sz="4" w:color="BFBFBF"/>
          <w:right w:val="nil"/>
          <w:insideH w:val="single" w:sz="4" w:color="BFBFBF"/>
          <w:insideV w:val="nil"/>
        </w:tblBorders>
        <w:tblLayout w:type="fixed"/>
      </w:tblPr>
      <w:tblGrid>
        <w:gridCol w:w="2736"/>
        <w:gridCol w:w="6192"/>
      </w:tblGrid>
      <w:tr>
        <w:trPr>
          <w:cantSplit/>
        </w:trPr>
        <w:tc>
          <w:tcPr>
            <w:tcW w:type="dxa" w:w="2736"/>
          </w:tcPr>
          <w:p>
            <w:pPr>
              <w:pStyle w:val="SHLabel"/>
            </w:pPr>
            <w:r>
              <w:t>Client</w:t>
            </w:r>
          </w:p>
        </w:tc>
        <w:tc>
          <w:tcPr>
            <w:tcW w:type="dxa" w:w="6192"/>
          </w:tcPr>
          <w:p>
            <w:pPr>
              <w:pStyle w:val="SHValue"/>
            </w:pPr>
            <w:r>
              <w:t>[CLIENT NAME]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pStyle w:val="SHLabel"/>
            </w:pPr>
            <w:r>
              <w:t>Matter</w:t>
            </w:r>
          </w:p>
        </w:tc>
        <w:tc>
          <w:tcPr>
            <w:tcW w:type="dxa" w:w="6192"/>
          </w:tcPr>
          <w:p>
            <w:pPr>
              <w:pStyle w:val="SHValue"/>
            </w:pPr>
            <w:r>
              <w:t>[One-line description of the dispute or transaction]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pStyle w:val="SHLabel"/>
            </w:pPr>
            <w:r>
              <w:t>Scope</w:t>
            </w:r>
          </w:p>
        </w:tc>
        <w:tc>
          <w:tcPr>
            <w:tcW w:type="dxa" w:w="6192"/>
          </w:tcPr>
          <w:p>
            <w:pPr>
              <w:pStyle w:val="SHValue"/>
            </w:pPr>
            <w:r>
              <w:t>Representation through [stage], as defined in Article II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pStyle w:val="SHLabel"/>
            </w:pPr>
            <w:r>
              <w:t>Fee Structure</w:t>
            </w:r>
          </w:p>
        </w:tc>
        <w:tc>
          <w:tcPr>
            <w:tcW w:type="dxa" w:w="6192"/>
          </w:tcPr>
          <w:p>
            <w:pPr>
              <w:pStyle w:val="SHValue"/>
            </w:pPr>
            <w:r>
              <w:t>[Hourly / Flat / Hybrid], as set out in Article III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pStyle w:val="SHLabel"/>
            </w:pPr>
            <w:r>
              <w:t>Retainer</w:t>
            </w:r>
          </w:p>
        </w:tc>
        <w:tc>
          <w:tcPr>
            <w:tcW w:type="dxa" w:w="6192"/>
          </w:tcPr>
          <w:p>
            <w:pPr>
              <w:pStyle w:val="SHValue"/>
            </w:pPr>
            <w:r>
              <w:t>$[AMOUNT], held in the firm's IOLTA trust account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pStyle w:val="SHLabel"/>
            </w:pPr>
            <w:r>
              <w:t>Responsible Attorney</w:t>
            </w:r>
          </w:p>
        </w:tc>
        <w:tc>
          <w:tcPr>
            <w:tcW w:type="dxa" w:w="6192"/>
          </w:tcPr>
          <w:p>
            <w:pPr>
              <w:pStyle w:val="SHValue"/>
            </w:pPr>
            <w:r>
              <w:t>Uwaoma-Silachi Nwogwugwu</w:t>
            </w:r>
          </w:p>
        </w:tc>
      </w:tr>
    </w:tbl>
    <w:p>
      <w:pPr>
        <w:pStyle w:val="SHBody"/>
        <w:spacing w:after="40"/>
      </w:pPr>
    </w:p>
    <w:p>
      <w:pPr>
        <w:pStyle w:val="SHArticle"/>
      </w:pPr>
      <w:r>
        <w:t>Parties and Purpose</w:t>
      </w:r>
    </w:p>
    <w:p>
      <w:pPr>
        <w:pStyle w:val="SHBody"/>
      </w:pPr>
      <w:r>
        <w:t>This Agreement for Legal Services is between [CLIENT NAME] (the “</w:t>
      </w:r>
      <w:r>
        <w:rPr>
          <w:b/>
        </w:rPr>
        <w:t>Client</w:t>
      </w:r>
      <w:r>
        <w:t>”) and The Silachi Law Firm, PLLC (the “</w:t>
      </w:r>
      <w:r>
        <w:rPr>
          <w:b/>
        </w:rPr>
        <w:t>Firm</w:t>
      </w:r>
      <w:r>
        <w:t>”). It sets out what the Firm will do, what it will not do, and what the representation costs.</w:t>
      </w:r>
    </w:p>
    <w:p>
      <w:pPr>
        <w:pStyle w:val="SHArticle"/>
      </w:pPr>
      <w:r>
        <w:t>Scope of Representation</w:t>
      </w:r>
    </w:p>
    <w:p>
      <w:pPr>
        <w:pStyle w:val="SHSection"/>
      </w:pPr>
      <w:r>
        <w:rPr>
          <w:b/>
          <w:smallCaps/>
        </w:rPr>
        <w:t>Included Services.</w:t>
      </w:r>
      <w:r>
        <w:t xml:space="preserve">  </w:t>
      </w:r>
      <w:r>
        <w:t>The Firm will represent the Client in [MATTER DESCRIPTION]. The representation includes the following:</w:t>
      </w:r>
    </w:p>
    <w:p>
      <w:pPr>
        <w:pStyle w:val="SHSubsection"/>
      </w:pPr>
      <w:r>
        <w:t>Investigation of the facts and review of the governing documents.</w:t>
      </w:r>
    </w:p>
    <w:p>
      <w:pPr>
        <w:pStyle w:val="SHSubsection"/>
      </w:pPr>
      <w:r>
        <w:t>Preparation and service of written demands and correspondence.</w:t>
      </w:r>
    </w:p>
    <w:p>
      <w:pPr>
        <w:pStyle w:val="SHSubsection"/>
      </w:pPr>
      <w:r>
        <w:t>Negotiation with the opposing party and its counsel.</w:t>
      </w:r>
    </w:p>
    <w:p>
      <w:pPr>
        <w:pStyle w:val="SHSection"/>
      </w:pPr>
      <w:r>
        <w:rPr>
          <w:b/>
          <w:smallCaps/>
        </w:rPr>
        <w:t>Excluded Services.</w:t>
      </w:r>
      <w:r>
        <w:t xml:space="preserve">  </w:t>
      </w:r>
      <w:r>
        <w:t>The representation does not include an appeal, a separate lawsuit, or any matter not named in Section II.A. Those require a new written agreement.</w:t>
      </w:r>
    </w:p>
    <w:p>
      <w:pPr>
        <w:pStyle w:val="SHArticle"/>
      </w:pPr>
      <w:r>
        <w:t>Fees and Retainer</w:t>
      </w:r>
    </w:p>
    <w:p>
      <w:pPr>
        <w:pStyle w:val="SHSection"/>
      </w:pPr>
      <w:r>
        <w:rPr>
          <w:b/>
          <w:smallCaps/>
        </w:rPr>
        <w:t>Fee.</w:t>
      </w:r>
      <w:r>
        <w:t xml:space="preserve">  </w:t>
      </w:r>
      <w:r>
        <w:t>The Client will pay the Firm [FEE TERMS]. The Firm bills in tenths of an hour and sends a statement each month.</w:t>
      </w:r>
    </w:p>
    <w:p>
      <w:pPr>
        <w:pStyle w:val="SHSection"/>
      </w:pPr>
      <w:r>
        <w:rPr>
          <w:b/>
          <w:smallCaps/>
        </w:rPr>
        <w:t>Retainer.</w:t>
      </w:r>
      <w:r>
        <w:t xml:space="preserve">  </w:t>
      </w:r>
      <w:r>
        <w:t>The Client will deposit $[AMOUNT] (the “</w:t>
      </w:r>
      <w:r>
        <w:rPr>
          <w:b/>
        </w:rPr>
        <w:t>Retainer</w:t>
      </w:r>
      <w:r>
        <w:t>”) before work begins. The Firm holds the Retainer in trust and draws against it only for earned fees and incurred expenses.</w:t>
      </w:r>
    </w:p>
    <w:p>
      <w:pPr>
        <w:pStyle w:val="SHArticle"/>
      </w:pPr>
      <w:r>
        <w:t>Client Responsibilities</w:t>
      </w:r>
    </w:p>
    <w:p>
      <w:pPr>
        <w:pStyle w:val="SHBody"/>
      </w:pPr>
      <w:r>
        <w:t>The Client will:</w:t>
      </w:r>
    </w:p>
    <w:p>
      <w:pPr>
        <w:pStyle w:val="SHBullet"/>
      </w:pPr>
      <w:r>
        <w:t>tell the Firm the truth, including facts that hurt the Client's position;</w:t>
      </w:r>
    </w:p>
    <w:p>
      <w:pPr>
        <w:pStyle w:val="SHBullet"/>
      </w:pPr>
      <w:r>
        <w:t>keep every document, text message, and email that relates to the matter; and</w:t>
      </w:r>
    </w:p>
    <w:p>
      <w:pPr>
        <w:pStyle w:val="SHBullet"/>
      </w:pPr>
      <w:r>
        <w:t>respond to the Firm's requests within five business days.</w:t>
      </w:r>
    </w:p>
    <w:p>
      <w:pPr>
        <w:pStyle w:val="SHArticle"/>
      </w:pPr>
      <w:r>
        <w:t>Termination</w:t>
      </w:r>
    </w:p>
    <w:p>
      <w:pPr>
        <w:pStyle w:val="SHBody"/>
      </w:pPr>
      <w:r>
        <w:t>Either party may end this Agreement by written notice. The Client remains responsible for fees earned and expenses incurred through the date of termination.</w:t>
      </w:r>
    </w:p>
    <w:p>
      <w:pPr>
        <w:pStyle w:val="SHNote"/>
      </w:pPr>
      <w:r>
        <w:t>[Signature page follows.]</w:t>
      </w:r>
    </w:p>
    <w:p>
      <w:r>
        <w:br w:type="page"/>
      </w:r>
    </w:p>
    <w:p>
      <w:pPr>
        <w:pStyle w:val="SHEyebrow"/>
      </w:pPr>
      <w:r>
        <w:t>Signature Page</w:t>
      </w:r>
    </w:p>
    <w:p>
      <w:pPr>
        <w:pStyle w:val="SHBody"/>
      </w:pPr>
      <w:r>
        <w:t>The parties sign this Agreement to be effective on the date the Firm receives the Retainer.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4" w:color="BFBFBF"/>
          <w:left w:val="nil"/>
          <w:bottom w:val="nil" w:sz="4" w:color="BFBFBF"/>
          <w:right w:val="nil"/>
          <w:insideH w:val="nil"/>
          <w:insideV w:val="nil"/>
        </w:tblBorders>
        <w:tblLayout w:type="fixed"/>
      </w:tblPr>
      <w:tblGrid>
        <w:gridCol w:w="4464"/>
        <w:gridCol w:w="4464"/>
      </w:tblGrid>
      <w:tr>
        <w:trPr>
          <w:cantSplit/>
        </w:trPr>
        <w:tc>
          <w:tcPr>
            <w:tcW w:type="dxa" w:w="4464"/>
          </w:tcPr>
          <w:p>
            <w:pPr>
              <w:pStyle w:val="SHSig"/>
              <w:keepNext/>
            </w:pPr>
            <w:r>
              <w:rPr>
                <w:b/>
                <w:smallCaps/>
              </w:rPr>
              <w:t>[CLIENT NAME]</w:t>
            </w:r>
          </w:p>
          <w:p>
            <w:pPr>
              <w:pStyle w:val="SHSig"/>
              <w:spacing w:after="480"/>
            </w:pPr>
          </w:p>
          <w:p>
            <w:pPr>
              <w:pStyle w:val="SHSig"/>
              <w:keepNext/>
            </w:pPr>
            <w:r>
              <w:t>______________________________</w:t>
            </w:r>
          </w:p>
          <w:p>
            <w:pPr>
              <w:pStyle w:val="SHSig"/>
              <w:keepNext/>
            </w:pPr>
            <w:r>
              <w:t>Name: ______________________</w:t>
            </w:r>
          </w:p>
          <w:p>
            <w:pPr>
              <w:pStyle w:val="SHSig"/>
              <w:keepNext/>
            </w:pPr>
            <w:r>
              <w:t>Date: ______________________</w:t>
            </w:r>
          </w:p>
          <w:p>
            <w:pPr>
              <w:pStyle w:val="SHSig"/>
              <w:spacing w:after="360"/>
            </w:pPr>
          </w:p>
        </w:tc>
        <w:tc>
          <w:tcPr>
            <w:tcW w:type="dxa" w:w="4464"/>
          </w:tcPr>
          <w:p>
            <w:pPr>
              <w:pStyle w:val="SHSig"/>
              <w:keepNext/>
            </w:pPr>
            <w:r>
              <w:rPr>
                <w:b/>
                <w:smallCaps/>
              </w:rPr>
              <w:t>THE SILACHI LAW FIRM, PLLC</w:t>
            </w:r>
          </w:p>
          <w:p>
            <w:pPr>
              <w:pStyle w:val="SHSig"/>
              <w:spacing w:after="480"/>
            </w:pPr>
          </w:p>
          <w:p>
            <w:pPr>
              <w:pStyle w:val="SHSig"/>
              <w:keepNext/>
            </w:pPr>
            <w:r>
              <w:t>______________________________</w:t>
            </w:r>
          </w:p>
          <w:p>
            <w:pPr>
              <w:pStyle w:val="SHSig"/>
              <w:keepNext/>
            </w:pPr>
            <w:r>
              <w:t>By: Uwaoma-Silachi Nwogwugwu</w:t>
            </w:r>
          </w:p>
          <w:p>
            <w:pPr>
              <w:pStyle w:val="SHSig"/>
              <w:keepNext/>
            </w:pPr>
            <w:r>
              <w:t>Texas State Bar No. 24118480</w:t>
            </w:r>
          </w:p>
          <w:p>
            <w:pPr>
              <w:pStyle w:val="SHSig"/>
              <w:keepNext/>
            </w:pPr>
            <w:r>
              <w:t>Date: ______________________</w:t>
            </w:r>
          </w:p>
          <w:p>
            <w:pPr>
              <w:pStyle w:val="SHSig"/>
              <w:spacing w:after="360"/>
            </w:pP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default" r:id="rId11"/>
      <w:footerReference w:type="first" r:id="rId12"/>
      <w:pgSz w:w="12240" w:h="15840"/>
      <w:pgMar w:top="1440" w:right="1656" w:bottom="1440" w:left="1656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HRunning"/>
      <w:tabs>
        <w:tab w:pos="8928" w:val="right"/>
      </w:tabs>
    </w:pPr>
    <w:r>
      <w:t>Matter [MATTER NO.]</w:t>
      <w:tab/>
      <w:t xml:space="preserve">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HRunning"/>
      <w:tabs>
        <w:tab w:pos="8928" w:val="right"/>
      </w:tabs>
    </w:pPr>
    <w:r>
      <w:t>Matter [MATTER NO.]</w:t>
      <w:tab/>
      <w:t xml:space="preserve">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HRunning"/>
      <w:jc w:val="center"/>
    </w:pPr>
    <w:r>
      <w:rPr>
        <w:color w:val="1A1A1A"/>
        <w:spacing w:val="60"/>
        <w:sz w:val="19"/>
      </w:rPr>
      <w:t>SILACHI LAW FIRM, PLLC</w:t>
    </w:r>
  </w:p>
  <w:p>
    <w:pPr>
      <w:pStyle w:val="SHRunning"/>
      <w:jc w:val="center"/>
    </w:pPr>
    <w:r>
      <w:rPr>
        <w:caps w:val="0"/>
      </w:rPr>
      <w:t>11800 Magnolia Parkway, Suite 2117 · Manvel, Texas 77578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HRunning"/>
      <w:tabs>
        <w:tab w:pos="8928" w:val="right"/>
      </w:tabs>
      <w:pBdr>
        <w:bottom w:val="single" w:sz="4" w:space="4" w:color="BFBFBF"/>
      </w:pBdr>
    </w:pPr>
    <w:r>
      <w:t>SILACHI LAW FIRM, PLLC</w:t>
      <w:tab/>
      <w:t>Engagement Agreement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01">
    <w:multiLevelType w:val="multilevel"/>
    <w:name w:val="SLF Prestige Outline"/>
    <w:lvl w:ilvl="0">
      <w:start w:val="1"/>
      <w:numFmt w:val="upperRoman"/>
      <w:pStyle w:val="SHArticle"/>
      <w:lvlText w:val="%1."/>
      <w:lvlJc w:val="left"/>
      <w:pPr>
        <w:tabs>
          <w:tab w:val="num" w:pos="720"/>
        </w:tabs>
        <w:ind w:left="720" w:hanging="720"/>
      </w:pPr>
      <w:rPr>
        <w:color w:val="5C1A1B"/>
        <w:smallCaps w:val="0"/>
      </w:rPr>
    </w:lvl>
    <w:lvl w:ilvl="1">
      <w:start w:val="1"/>
      <w:numFmt w:val="upperLetter"/>
      <w:pStyle w:val="SHSection"/>
      <w:lvlText w:val="%2."/>
      <w:lvlJc w:val="left"/>
      <w:lvlRestart w:val="1"/>
      <w:pPr>
        <w:tabs>
          <w:tab w:val="num" w:pos="720"/>
        </w:tabs>
        <w:ind w:left="720" w:hanging="720"/>
      </w:pPr>
      <w:rPr>
        <w:b/>
      </w:rPr>
    </w:lvl>
    <w:lvl w:ilvl="2">
      <w:start w:val="1"/>
      <w:numFmt w:val="decimal"/>
      <w:pStyle w:val="SHSubsection"/>
      <w:lvlText w:val="%3."/>
      <w:lvlJc w:val="left"/>
      <w:lvlRestart w:val="2"/>
      <w:pPr>
        <w:tabs>
          <w:tab w:val="num" w:pos="1440"/>
        </w:tabs>
        <w:ind w:left="1440" w:hanging="720"/>
      </w:pPr>
    </w:lvl>
  </w:abstractNum>
  <w:abstractNum w:abstractNumId="1002">
    <w:multiLevelType w:val="singleLevel"/>
    <w:lvl w:ilvl="0">
      <w:start w:val="1"/>
      <w:numFmt w:val="bullet"/>
      <w:pStyle w:val="SHBullet"/>
      <w:lvlText w:val="▪"/>
      <w:lvlJc w:val="left"/>
      <w:pPr>
        <w:ind w:left="1080" w:hanging="360"/>
      </w:pPr>
      <w:rPr>
        <w:color w:val="5C1A1B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1">
    <w:abstractNumId w:val="1001"/>
  </w:num>
  <w:num w:numId="1002">
    <w:abstractNumId w:val="100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aramond" w:hAnsi="Garamond" w:cs="Garamond" w:eastAsia="Garamond"/>
      <w:color w:val="1A1A1A"/>
      <w:sz w:val="2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HBody">
    <w:name w:val="SH Body"/>
    <w:basedOn w:val="Normal"/>
    <w:qFormat/>
    <w:pPr>
      <w:widowControl/>
      <w:spacing w:before="0" w:after="180" w:lineRule="exact" w:line="340"/>
      <w:jc w:val="both"/>
    </w:pPr>
  </w:style>
  <w:style w:type="paragraph" w:customStyle="1" w:styleId="SHEyebrow">
    <w:name w:val="SH Eyebrow"/>
    <w:basedOn w:val="Normal"/>
    <w:qFormat/>
    <w:pPr>
      <w:keepNext/>
      <w:widowControl/>
      <w:spacing w:before="0" w:after="80"/>
    </w:pPr>
    <w:rPr>
      <w:rFonts w:ascii="Gill Sans MT" w:hAnsi="Gill Sans MT" w:cs="Gill Sans MT" w:eastAsia="Gill Sans MT"/>
      <w:caps/>
      <w:color w:val="5C1A1B"/>
      <w:sz w:val="17"/>
      <w:spacing w:val="30"/>
    </w:rPr>
  </w:style>
  <w:style w:type="paragraph" w:customStyle="1" w:styleId="SHTitle">
    <w:name w:val="SH Title"/>
    <w:basedOn w:val="Normal"/>
    <w:qFormat/>
    <w:pPr>
      <w:keepNext/>
      <w:widowControl/>
      <w:spacing w:before="0" w:after="80" w:lineRule="exact" w:line="600"/>
    </w:pPr>
    <w:rPr>
      <w:smallCaps/>
      <w:sz w:val="52"/>
      <w:spacing w:val="10"/>
    </w:rPr>
  </w:style>
  <w:style w:type="paragraph" w:customStyle="1" w:styleId="SHMeta">
    <w:name w:val="SH Meta"/>
    <w:basedOn w:val="Normal"/>
    <w:qFormat/>
    <w:pPr>
      <w:keepNext/>
      <w:widowControl/>
      <w:spacing w:before="0" w:after="280"/>
    </w:pPr>
    <w:rPr>
      <w:i/>
      <w:color w:val="5F5F5F"/>
      <w:sz w:val="22"/>
    </w:rPr>
  </w:style>
  <w:style w:type="paragraph" w:customStyle="1" w:styleId="SHArticle">
    <w:name w:val="SH Article"/>
    <w:basedOn w:val="Normal"/>
    <w:qFormat/>
    <w:pPr>
      <w:numPr>
        <w:ilvl w:val="0"/>
        <w:numId w:val="1001"/>
      </w:numPr>
      <w:keepNext/>
      <w:widowControl/>
      <w:spacing w:before="440" w:after="160"/>
      <w:ind w:left="720" w:hanging="720"/>
      <w:pBdr>
        <w:top w:val="single" w:sz="6" w:space="4" w:color="5C1A1B"/>
      </w:pBdr>
    </w:pPr>
    <w:rPr>
      <w:b w:val="0"/>
      <w:caps w:val="0"/>
      <w:smallCaps/>
      <w:sz w:val="28"/>
      <w:spacing w:val="15"/>
    </w:rPr>
  </w:style>
  <w:style w:type="paragraph" w:customStyle="1" w:styleId="SHSection">
    <w:name w:val="SH Section"/>
    <w:basedOn w:val="SHBody"/>
    <w:qFormat/>
    <w:pPr>
      <w:numPr>
        <w:ilvl w:val="1"/>
        <w:numId w:val="1001"/>
      </w:numPr>
      <w:widowControl/>
      <w:ind w:left="720" w:hanging="720"/>
    </w:pPr>
  </w:style>
  <w:style w:type="paragraph" w:customStyle="1" w:styleId="SHSubsection">
    <w:name w:val="SH Subsection"/>
    <w:basedOn w:val="SHBody"/>
    <w:qFormat/>
    <w:pPr>
      <w:numPr>
        <w:ilvl w:val="2"/>
        <w:numId w:val="1001"/>
      </w:numPr>
      <w:widowControl/>
      <w:ind w:left="1440" w:hanging="720"/>
    </w:pPr>
  </w:style>
  <w:style w:type="paragraph" w:customStyle="1" w:styleId="SHBullet">
    <w:name w:val="SH Bullet"/>
    <w:basedOn w:val="SHBody"/>
    <w:qFormat/>
    <w:pPr>
      <w:numPr>
        <w:ilvl w:val="0"/>
        <w:numId w:val="1002"/>
      </w:numPr>
      <w:widowControl/>
      <w:spacing w:after="80"/>
      <w:ind w:left="1080" w:hanging="360"/>
    </w:pPr>
  </w:style>
  <w:style w:type="paragraph" w:customStyle="1" w:styleId="SHQuote">
    <w:name w:val="SH Quote"/>
    <w:basedOn w:val="SHBody"/>
    <w:qFormat/>
    <w:pPr>
      <w:widowControl/>
      <w:spacing w:lineRule="exact" w:line="300"/>
      <w:ind w:left="1080" w:right="1080"/>
    </w:pPr>
    <w:rPr>
      <w:sz w:val="24"/>
    </w:rPr>
  </w:style>
  <w:style w:type="paragraph" w:customStyle="1" w:styleId="SHLabel">
    <w:name w:val="SH Label"/>
    <w:basedOn w:val="Normal"/>
    <w:qFormat/>
    <w:pPr>
      <w:widowControl/>
      <w:spacing w:before="60" w:after="60"/>
    </w:pPr>
    <w:rPr>
      <w:rFonts w:ascii="Gill Sans MT" w:hAnsi="Gill Sans MT" w:cs="Gill Sans MT" w:eastAsia="Gill Sans MT"/>
      <w:caps/>
      <w:color w:val="5F5F5F"/>
      <w:sz w:val="17"/>
      <w:spacing w:val="20"/>
    </w:rPr>
  </w:style>
  <w:style w:type="paragraph" w:customStyle="1" w:styleId="SHValue">
    <w:name w:val="SH Value"/>
    <w:basedOn w:val="Normal"/>
    <w:qFormat/>
    <w:pPr>
      <w:widowControl/>
      <w:spacing w:before="40" w:after="40" w:lineRule="exact" w:line="300"/>
    </w:pPr>
    <w:rPr>
      <w:sz w:val="24"/>
    </w:rPr>
  </w:style>
  <w:style w:type="paragraph" w:customStyle="1" w:styleId="SHNote">
    <w:name w:val="SH Note"/>
    <w:basedOn w:val="Normal"/>
    <w:qFormat/>
    <w:pPr>
      <w:widowControl/>
      <w:spacing w:before="360" w:after="0"/>
      <w:jc w:val="center"/>
    </w:pPr>
    <w:rPr>
      <w:i/>
      <w:sz w:val="24"/>
    </w:rPr>
  </w:style>
  <w:style w:type="paragraph" w:customStyle="1" w:styleId="SHSig">
    <w:name w:val="SH Sig"/>
    <w:basedOn w:val="Normal"/>
    <w:qFormat/>
    <w:pPr>
      <w:widowControl/>
      <w:spacing w:before="0" w:after="0" w:lineRule="exact" w:line="300"/>
    </w:pPr>
    <w:rPr>
      <w:sz w:val="24"/>
    </w:rPr>
  </w:style>
  <w:style w:type="paragraph" w:customStyle="1" w:styleId="SHRunning">
    <w:name w:val="SH Running"/>
    <w:basedOn w:val="Normal"/>
    <w:qFormat/>
    <w:pPr>
      <w:widowControl/>
      <w:spacing w:before="0" w:after="0"/>
    </w:pPr>
    <w:rPr>
      <w:rFonts w:ascii="Gill Sans MT" w:hAnsi="Gill Sans MT" w:cs="Gill Sans MT" w:eastAsia="Gill Sans MT"/>
      <w:caps/>
      <w:color w:val="5F5F5F"/>
      <w:sz w:val="16"/>
      <w:spacing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Agreement for Legal Services</dc:title>
  <dc:subject/>
  <dc:creator>SILACHI LAW FIRM, PLLC</dc:creator>
  <cp:keywords/>
  <dc:description>SLF-HS-001 v1.0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