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BC" w:rsidRDefault="007230BC" w:rsidP="00781546">
      <w:pPr>
        <w:jc w:val="both"/>
        <w:rPr>
          <w:rFonts w:cs="Times New Roman"/>
        </w:rPr>
      </w:pPr>
      <w:r>
        <w:rPr>
          <w:rFonts w:cs="Times New Roman"/>
        </w:rPr>
        <w:t>Таблица к заданию №1</w:t>
      </w:r>
    </w:p>
    <w:p w:rsidR="007230BC" w:rsidRDefault="007230BC" w:rsidP="007230BC">
      <w:pPr>
        <w:pStyle w:val="a8"/>
      </w:pPr>
    </w:p>
    <w:p w:rsidR="007230BC" w:rsidRDefault="007230BC" w:rsidP="007230BC">
      <w:pPr>
        <w:pStyle w:val="a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  <w:r>
              <w:t>Основные этапы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Основные события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Первый Этап(январь-сентябрь 1905г.) – Начало и Развитие.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-Создание петиции Собранием русских фабрично-заводских рабочих города Санкт-Петербурга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-«Кровавое воскресенье»(9 января)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 xml:space="preserve">-Выступление Николая </w:t>
            </w:r>
            <w:r>
              <w:rPr>
                <w:lang w:val="en-US"/>
              </w:rPr>
              <w:t>II</w:t>
            </w:r>
            <w:r w:rsidRPr="00B515C4">
              <w:t xml:space="preserve"> </w:t>
            </w:r>
            <w:r>
              <w:t>перед рабочими(19 января)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-Публикация актов о созыве Государственной Думы(18 февраля)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-Восстание ткачей в Лодзи(1 мая)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-Восстание на броненосце «князь Потемкин-Таврический»(14-25 июля)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-Съезд крестьянского союза(31июля-1 августа)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Второй Этап(октябрь-декабрь 1905г.) – Кульминация революции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-Начало «Общероссийской» стачки революции 1905-1907гг.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-Образование Советов рабочих депутатов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-Подписание манифеста «Об усовершенствовании государственного порядка» 17 октября 1905г.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lastRenderedPageBreak/>
              <w:t>-В результате подписания манифеста неформальный переход к подобию конституционной монархии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-Вооруженное восстание в Москве 7-9 декабря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Восстания в Нижнем Новгороде, Ростове-на-Дону, на Урале….(декабрь)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  <w:r>
              <w:lastRenderedPageBreak/>
              <w:t>Третий Этап(январь 1906г. – 3 июня 1907г).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-Публикация основного свода законов Российской Империи 23 апреля 1906г.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-Подписание указа, разрешающего крестьянам получать в личное пользование наделы после выхода из общины 9 ноября 1906г.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Подписание манифеста о роспуске думы и принятие нового избирательного закона 3 июля 1907г.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Причины Первой Русской Революции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1. Отсутствие политической свободы большей части населения</w:t>
            </w:r>
          </w:p>
          <w:p w:rsidR="007230BC" w:rsidRDefault="007230BC" w:rsidP="00FE5821">
            <w:pPr>
              <w:pStyle w:val="a8"/>
            </w:pPr>
            <w:r>
              <w:t>2.Тяжелые условия труда</w:t>
            </w:r>
          </w:p>
          <w:p w:rsidR="007230BC" w:rsidRDefault="007230BC" w:rsidP="00FE5821">
            <w:pPr>
              <w:pStyle w:val="a8"/>
            </w:pPr>
            <w:r>
              <w:t>3.Национальный вопрос(наличие прав у меньших по размеру наций)</w:t>
            </w:r>
          </w:p>
          <w:p w:rsidR="007230BC" w:rsidRDefault="007230BC" w:rsidP="00FE5821">
            <w:pPr>
              <w:pStyle w:val="a8"/>
            </w:pPr>
            <w:r>
              <w:t>4.Аграрный вопрос</w:t>
            </w:r>
          </w:p>
          <w:p w:rsidR="007230BC" w:rsidRDefault="007230BC" w:rsidP="00FE5821">
            <w:pPr>
              <w:pStyle w:val="a8"/>
            </w:pPr>
            <w:r>
              <w:t>5.Отсутствие своевременности реформ</w:t>
            </w:r>
          </w:p>
          <w:p w:rsidR="007230BC" w:rsidRDefault="007230BC" w:rsidP="00FE5821">
            <w:pPr>
              <w:pStyle w:val="a8"/>
            </w:pPr>
            <w:r>
              <w:t>6.Поражение России в Русско-Японской войне в первую очередь из-за ошибок руководящего состава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lastRenderedPageBreak/>
              <w:t xml:space="preserve">Цели и Задачи 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lastRenderedPageBreak/>
              <w:t>1.Ограничение или полная ликвидация самодержавия</w:t>
            </w:r>
          </w:p>
          <w:p w:rsidR="007230BC" w:rsidRDefault="007230BC" w:rsidP="00FE5821">
            <w:pPr>
              <w:pStyle w:val="a8"/>
            </w:pPr>
            <w:r>
              <w:t xml:space="preserve">2.Установление парламентаризма </w:t>
            </w:r>
          </w:p>
          <w:p w:rsidR="007230BC" w:rsidRDefault="007230BC" w:rsidP="00FE5821">
            <w:pPr>
              <w:pStyle w:val="a8"/>
            </w:pPr>
            <w:r>
              <w:lastRenderedPageBreak/>
              <w:t>3.Введение равноправия народов</w:t>
            </w:r>
          </w:p>
          <w:p w:rsidR="007230BC" w:rsidRDefault="007230BC" w:rsidP="00FE5821">
            <w:pPr>
              <w:pStyle w:val="a8"/>
            </w:pPr>
            <w:r>
              <w:t>4.Сокращение рабочего дня</w:t>
            </w:r>
          </w:p>
          <w:p w:rsidR="007230BC" w:rsidRDefault="007230BC" w:rsidP="00FE5821">
            <w:pPr>
              <w:pStyle w:val="a8"/>
            </w:pPr>
            <w:r>
              <w:t>5.Возвращение утерянных крестьянских земель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Значение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-Революция 1905-1907 гг стала первой в истории России революцией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-После Революции Россия встала на путь парламентаризма и многопартийности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-Революция способствовала развитию революционных движений в Европе и Азии</w:t>
            </w:r>
          </w:p>
        </w:tc>
      </w:tr>
      <w:tr w:rsidR="007230BC" w:rsidTr="00FE5821">
        <w:tc>
          <w:tcPr>
            <w:tcW w:w="4672" w:type="dxa"/>
          </w:tcPr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Итоги</w:t>
            </w:r>
          </w:p>
        </w:tc>
        <w:tc>
          <w:tcPr>
            <w:tcW w:w="4673" w:type="dxa"/>
          </w:tcPr>
          <w:p w:rsidR="007230BC" w:rsidRDefault="007230BC" w:rsidP="00FE5821">
            <w:pPr>
              <w:pStyle w:val="a8"/>
            </w:pPr>
            <w:r>
              <w:t>-Самодержавие ограничено Государственным советом и Государственной думой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-Основные слои населения получили политические свободы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-Условия труда были смягчены – увеличились заработные платы и сократился рабочий день</w:t>
            </w:r>
          </w:p>
          <w:p w:rsidR="007230BC" w:rsidRDefault="007230BC" w:rsidP="00FE5821">
            <w:pPr>
              <w:pStyle w:val="a8"/>
            </w:pPr>
          </w:p>
          <w:p w:rsidR="007230BC" w:rsidRDefault="007230BC" w:rsidP="00FE5821">
            <w:pPr>
              <w:pStyle w:val="a8"/>
            </w:pPr>
            <w:r>
              <w:t>-Крестьян наделили правом на землю</w:t>
            </w:r>
          </w:p>
        </w:tc>
      </w:tr>
    </w:tbl>
    <w:p w:rsidR="007230BC" w:rsidRDefault="007230BC" w:rsidP="007230BC">
      <w:pPr>
        <w:pStyle w:val="a8"/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230BC" w:rsidRDefault="007230BC" w:rsidP="00781546">
      <w:pPr>
        <w:jc w:val="both"/>
        <w:rPr>
          <w:rFonts w:cs="Times New Roman"/>
        </w:rPr>
      </w:pPr>
    </w:p>
    <w:p w:rsidR="00781546" w:rsidRPr="00F81858" w:rsidRDefault="00781546" w:rsidP="00781546">
      <w:pPr>
        <w:jc w:val="both"/>
        <w:rPr>
          <w:rFonts w:cs="Times New Roman"/>
        </w:rPr>
      </w:pPr>
      <w:r>
        <w:rPr>
          <w:rFonts w:cs="Times New Roman"/>
        </w:rPr>
        <w:t>Таблица к заданию 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80"/>
        <w:gridCol w:w="1940"/>
        <w:gridCol w:w="2508"/>
        <w:gridCol w:w="1880"/>
        <w:gridCol w:w="2206"/>
        <w:gridCol w:w="2056"/>
        <w:gridCol w:w="2282"/>
      </w:tblGrid>
      <w:tr w:rsidR="00F844B6" w:rsidTr="00816A68">
        <w:trPr>
          <w:trHeight w:val="255"/>
        </w:trPr>
        <w:tc>
          <w:tcPr>
            <w:tcW w:w="1647" w:type="dxa"/>
            <w:vMerge w:val="restart"/>
          </w:tcPr>
          <w:p w:rsidR="00781546" w:rsidRDefault="00781546" w:rsidP="00A8778B">
            <w:pPr>
              <w:jc w:val="center"/>
              <w:rPr>
                <w:rFonts w:cs="Times New Roman"/>
              </w:rPr>
            </w:pPr>
          </w:p>
        </w:tc>
        <w:tc>
          <w:tcPr>
            <w:tcW w:w="13031" w:type="dxa"/>
            <w:gridSpan w:val="6"/>
          </w:tcPr>
          <w:p w:rsidR="00781546" w:rsidRDefault="00781546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Политические течения в России 1905-17 гг.</w:t>
            </w:r>
          </w:p>
        </w:tc>
      </w:tr>
      <w:tr w:rsidR="004E1CDF" w:rsidTr="00816A68">
        <w:trPr>
          <w:trHeight w:val="265"/>
        </w:trPr>
        <w:tc>
          <w:tcPr>
            <w:tcW w:w="1647" w:type="dxa"/>
            <w:vMerge/>
          </w:tcPr>
          <w:p w:rsidR="00781546" w:rsidRDefault="00781546" w:rsidP="00A8778B">
            <w:pPr>
              <w:rPr>
                <w:rFonts w:cs="Times New Roman"/>
              </w:rPr>
            </w:pPr>
          </w:p>
        </w:tc>
        <w:tc>
          <w:tcPr>
            <w:tcW w:w="4644" w:type="dxa"/>
            <w:gridSpan w:val="2"/>
          </w:tcPr>
          <w:p w:rsidR="00781546" w:rsidRDefault="00781546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Революционное</w:t>
            </w:r>
          </w:p>
        </w:tc>
        <w:tc>
          <w:tcPr>
            <w:tcW w:w="4263" w:type="dxa"/>
            <w:gridSpan w:val="2"/>
          </w:tcPr>
          <w:p w:rsidR="00781546" w:rsidRDefault="00781546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Либеральное</w:t>
            </w:r>
          </w:p>
        </w:tc>
        <w:tc>
          <w:tcPr>
            <w:tcW w:w="4124" w:type="dxa"/>
            <w:gridSpan w:val="2"/>
          </w:tcPr>
          <w:p w:rsidR="00781546" w:rsidRDefault="00781546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Консервативное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  <w:vMerge/>
          </w:tcPr>
          <w:p w:rsidR="00781546" w:rsidRDefault="00781546" w:rsidP="00A8778B">
            <w:pPr>
              <w:rPr>
                <w:rFonts w:cs="Times New Roman"/>
              </w:rPr>
            </w:pPr>
          </w:p>
        </w:tc>
        <w:tc>
          <w:tcPr>
            <w:tcW w:w="2025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РСДРП</w:t>
            </w:r>
          </w:p>
        </w:tc>
        <w:tc>
          <w:tcPr>
            <w:tcW w:w="2619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Социалистов-Революционеров(эсеры)</w:t>
            </w:r>
          </w:p>
        </w:tc>
        <w:tc>
          <w:tcPr>
            <w:tcW w:w="1961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Конституционно-Демократическая</w:t>
            </w:r>
          </w:p>
        </w:tc>
        <w:tc>
          <w:tcPr>
            <w:tcW w:w="2302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«Союз 17 октября»</w:t>
            </w:r>
          </w:p>
        </w:tc>
        <w:tc>
          <w:tcPr>
            <w:tcW w:w="2145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«Союз Михаила Архангела»</w:t>
            </w:r>
          </w:p>
        </w:tc>
        <w:tc>
          <w:tcPr>
            <w:tcW w:w="1979" w:type="dxa"/>
          </w:tcPr>
          <w:p w:rsidR="00781546" w:rsidRDefault="00764D8D" w:rsidP="00A877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Партия «Союз Русского Народа»</w:t>
            </w:r>
          </w:p>
        </w:tc>
      </w:tr>
      <w:tr w:rsidR="00816A68" w:rsidTr="00816A68">
        <w:trPr>
          <w:trHeight w:val="382"/>
        </w:trPr>
        <w:tc>
          <w:tcPr>
            <w:tcW w:w="1647" w:type="dxa"/>
          </w:tcPr>
          <w:p w:rsidR="00781546" w:rsidRDefault="0078154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Программы партий</w:t>
            </w:r>
          </w:p>
        </w:tc>
        <w:tc>
          <w:tcPr>
            <w:tcW w:w="2025" w:type="dxa"/>
          </w:tcPr>
          <w:p w:rsidR="00781546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Программа-минимум: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-Свержение самодержавия и установление демократической республики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-Широкое местное самоуправление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-Решение крестьянского и </w:t>
            </w:r>
            <w:r>
              <w:rPr>
                <w:rFonts w:cs="Times New Roman"/>
              </w:rPr>
              <w:lastRenderedPageBreak/>
              <w:t>рабочего вопросов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-Право наций на самоопределение 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-Всеобщее избирательное право</w:t>
            </w:r>
          </w:p>
          <w:p w:rsidR="00764D8D" w:rsidRDefault="00764D8D" w:rsidP="00A8778B">
            <w:pPr>
              <w:rPr>
                <w:rFonts w:cs="Times New Roman"/>
              </w:rPr>
            </w:pP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Программа-максимум: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-Установление диктатуры пролетариата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-Переход к социализму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-Уничтожение частной собственности на средства производства</w:t>
            </w:r>
          </w:p>
          <w:p w:rsidR="00764D8D" w:rsidRDefault="00764D8D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-Уничтожение классового деления</w:t>
            </w:r>
          </w:p>
        </w:tc>
        <w:tc>
          <w:tcPr>
            <w:tcW w:w="2619" w:type="dxa"/>
          </w:tcPr>
          <w:p w:rsidR="0078154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Программа минимум: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-свержение самодержавия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-установление демократической республики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-всеобщее избирательное право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-введение демократических свобод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-улучшение положения рабочего класса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-ликвидация остатков крепостничества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-безвозмездная передача всей земли крестьянам, объединенным в артели для ее обработки</w:t>
            </w:r>
          </w:p>
          <w:p w:rsidR="00F844B6" w:rsidRDefault="00F844B6" w:rsidP="00A8778B">
            <w:pPr>
              <w:rPr>
                <w:rFonts w:cs="Times New Roman"/>
              </w:rPr>
            </w:pP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Программа-максимум: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-проведение государственных реформ для перехода к социализму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-ликвидация крупной частной собственности 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-реорганизация производства на социалистических принципах</w:t>
            </w:r>
          </w:p>
        </w:tc>
        <w:tc>
          <w:tcPr>
            <w:tcW w:w="1961" w:type="dxa"/>
          </w:tcPr>
          <w:p w:rsidR="0078154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-Установление конституционной монархии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-Отмена сословий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-Частичное отчуждение земель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-Право рабочих на стачки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-Культурное самоопределение</w:t>
            </w:r>
          </w:p>
        </w:tc>
        <w:tc>
          <w:tcPr>
            <w:tcW w:w="2302" w:type="dxa"/>
          </w:tcPr>
          <w:p w:rsidR="0078154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  <w:r w:rsidR="004E1CDF">
              <w:rPr>
                <w:rFonts w:cs="Times New Roman"/>
              </w:rPr>
              <w:t>Конституционная</w:t>
            </w:r>
            <w:r>
              <w:rPr>
                <w:rFonts w:cs="Times New Roman"/>
              </w:rPr>
              <w:t xml:space="preserve"> монархия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-Местное самоуправление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-Содействие царскому правительству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-Реформенный путь развития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-Неприкосновенность земельной собственности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-Продажа государственных земель крестьянам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-Развитие рыночных и арендных отношений</w:t>
            </w:r>
          </w:p>
          <w:p w:rsidR="00F844B6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-Нормирование рабочего дня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-Ограничение забастовок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-Право на создание профсоюзов</w:t>
            </w:r>
          </w:p>
          <w:p w:rsidR="004E1CDF" w:rsidRDefault="004E1CDF" w:rsidP="00A8778B">
            <w:pPr>
              <w:rPr>
                <w:rFonts w:cs="Times New Roman"/>
              </w:rPr>
            </w:pPr>
          </w:p>
        </w:tc>
        <w:tc>
          <w:tcPr>
            <w:tcW w:w="2145" w:type="dxa"/>
          </w:tcPr>
          <w:p w:rsidR="00781546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-Неограниченное самодержавие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-Недопустимость отчуждения земель помещиков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-Неделимость России и преимущественные права русского народа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-Отрицание парламента, </w:t>
            </w:r>
            <w:r>
              <w:rPr>
                <w:rFonts w:cs="Times New Roman"/>
              </w:rPr>
              <w:lastRenderedPageBreak/>
              <w:t>конституции и сохранение помещичества</w:t>
            </w:r>
          </w:p>
        </w:tc>
        <w:tc>
          <w:tcPr>
            <w:tcW w:w="1979" w:type="dxa"/>
          </w:tcPr>
          <w:p w:rsidR="00781546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-Сохранение существующего порядка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-Укрепление самодержавия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-Сохранение сословий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-Сохранение господствующего положения церкви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-Единство и неделимость России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-Единство власти и народа через совещательный орган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.Развитие русского самосознания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-Введение свободы слова для власти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-Царь не должен отождествляться с правительством и правительство несет полную ответственность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</w:tcPr>
          <w:p w:rsidR="00781546" w:rsidRDefault="0078154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Лидеры </w:t>
            </w:r>
          </w:p>
        </w:tc>
        <w:tc>
          <w:tcPr>
            <w:tcW w:w="2025" w:type="dxa"/>
          </w:tcPr>
          <w:p w:rsidR="00781546" w:rsidRDefault="00816A68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В.И. Ленин</w:t>
            </w:r>
          </w:p>
          <w:p w:rsidR="00816A68" w:rsidRDefault="00816A68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Ю.О.Мартов</w:t>
            </w:r>
          </w:p>
        </w:tc>
        <w:tc>
          <w:tcPr>
            <w:tcW w:w="2619" w:type="dxa"/>
          </w:tcPr>
          <w:p w:rsidR="00781546" w:rsidRDefault="00F844B6" w:rsidP="00F844B6">
            <w:pPr>
              <w:ind w:firstLine="708"/>
              <w:rPr>
                <w:rFonts w:cs="Times New Roman"/>
              </w:rPr>
            </w:pPr>
            <w:r>
              <w:rPr>
                <w:rFonts w:cs="Times New Roman"/>
              </w:rPr>
              <w:t>В.Чернов</w:t>
            </w:r>
          </w:p>
          <w:p w:rsidR="00F844B6" w:rsidRDefault="00F844B6" w:rsidP="00F844B6">
            <w:pPr>
              <w:ind w:firstLine="708"/>
              <w:rPr>
                <w:rFonts w:cs="Times New Roman"/>
              </w:rPr>
            </w:pPr>
            <w:r>
              <w:rPr>
                <w:rFonts w:cs="Times New Roman"/>
              </w:rPr>
              <w:t>А.Гоц</w:t>
            </w:r>
          </w:p>
          <w:p w:rsidR="00F844B6" w:rsidRDefault="00F844B6" w:rsidP="00F844B6">
            <w:pPr>
              <w:ind w:firstLine="708"/>
              <w:rPr>
                <w:rFonts w:cs="Times New Roman"/>
              </w:rPr>
            </w:pPr>
            <w:r>
              <w:rPr>
                <w:rFonts w:cs="Times New Roman"/>
              </w:rPr>
              <w:t>М.Натансон</w:t>
            </w:r>
          </w:p>
        </w:tc>
        <w:tc>
          <w:tcPr>
            <w:tcW w:w="1961" w:type="dxa"/>
          </w:tcPr>
          <w:p w:rsidR="0078154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П.Н.Милюков</w:t>
            </w:r>
          </w:p>
        </w:tc>
        <w:tc>
          <w:tcPr>
            <w:tcW w:w="2302" w:type="dxa"/>
          </w:tcPr>
          <w:p w:rsidR="0078154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М.В. Родзянко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Д.Н. Шипов </w:t>
            </w:r>
          </w:p>
          <w:p w:rsidR="00F844B6" w:rsidRDefault="00F844B6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П.Л.Корф</w:t>
            </w:r>
          </w:p>
        </w:tc>
        <w:tc>
          <w:tcPr>
            <w:tcW w:w="2145" w:type="dxa"/>
          </w:tcPr>
          <w:p w:rsidR="00781546" w:rsidRDefault="007230BC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А.И.Дубровин</w:t>
            </w:r>
          </w:p>
        </w:tc>
        <w:tc>
          <w:tcPr>
            <w:tcW w:w="1979" w:type="dxa"/>
          </w:tcPr>
          <w:p w:rsidR="00781546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Н.Е.Марков</w:t>
            </w:r>
          </w:p>
          <w:p w:rsidR="004E1CDF" w:rsidRDefault="004E1CDF" w:rsidP="00A8778B">
            <w:pPr>
              <w:rPr>
                <w:rFonts w:cs="Times New Roman"/>
              </w:rPr>
            </w:pPr>
            <w:r>
              <w:rPr>
                <w:rFonts w:cs="Times New Roman"/>
              </w:rPr>
              <w:t>В.М.Пуришкевич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Цели, задачи партий</w:t>
            </w:r>
          </w:p>
        </w:tc>
        <w:tc>
          <w:tcPr>
            <w:tcW w:w="2025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Введение диктатуры пролетариата путем социалистическ</w:t>
            </w:r>
            <w:r>
              <w:rPr>
                <w:rFonts w:cs="Times New Roman"/>
              </w:rPr>
              <w:lastRenderedPageBreak/>
              <w:t>ой революции и отмена частной собственности на землю.</w:t>
            </w:r>
          </w:p>
        </w:tc>
        <w:tc>
          <w:tcPr>
            <w:tcW w:w="2619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Подготовка народа к революции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Свержение самодержавия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Создание федеративного государства</w:t>
            </w:r>
          </w:p>
          <w:p w:rsidR="00816A68" w:rsidRDefault="00816A68" w:rsidP="00816A68">
            <w:pPr>
              <w:rPr>
                <w:rFonts w:cs="Times New Roman"/>
              </w:rPr>
            </w:pPr>
          </w:p>
        </w:tc>
        <w:tc>
          <w:tcPr>
            <w:tcW w:w="1961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Оказание содействия правительству на пути реформ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Сохранение целости России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Уравнивание крестьян в правах</w:t>
            </w:r>
          </w:p>
        </w:tc>
        <w:tc>
          <w:tcPr>
            <w:tcW w:w="2302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Создание эффективной рыночной экономики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Построение правового государства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Формирование гражданского общества</w:t>
            </w:r>
          </w:p>
        </w:tc>
        <w:tc>
          <w:tcPr>
            <w:tcW w:w="2145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Сохранение исторических устоев России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Лишение избирательных прав иудеев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Ограничение представительства Польши и Кавказа</w:t>
            </w:r>
          </w:p>
        </w:tc>
        <w:tc>
          <w:tcPr>
            <w:tcW w:w="1979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Сохранение самодержавия и привилегированности церкви </w:t>
            </w:r>
          </w:p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Сохранение великодержавного шовинизма и антисемитизма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Методы политической деятельности</w:t>
            </w:r>
          </w:p>
        </w:tc>
        <w:tc>
          <w:tcPr>
            <w:tcW w:w="2025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Стачка,Восстание и революция</w:t>
            </w:r>
          </w:p>
        </w:tc>
        <w:tc>
          <w:tcPr>
            <w:tcW w:w="2619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Террор, государственный переворот, революция</w:t>
            </w:r>
          </w:p>
        </w:tc>
        <w:tc>
          <w:tcPr>
            <w:tcW w:w="1961" w:type="dxa"/>
          </w:tcPr>
          <w:p w:rsidR="00816A68" w:rsidRPr="00816A68" w:rsidRDefault="00816A68" w:rsidP="00816A68">
            <w:r w:rsidRPr="00816A68">
              <w:t>Легальные методы, парламентерская борьба</w:t>
            </w:r>
            <w:r>
              <w:t xml:space="preserve">. </w:t>
            </w:r>
            <w:r>
              <w:rPr>
                <w:rFonts w:cs="Times New Roman"/>
              </w:rPr>
              <w:t>Основной тактикой было давление на правительство</w:t>
            </w:r>
          </w:p>
        </w:tc>
        <w:tc>
          <w:tcPr>
            <w:tcW w:w="2302" w:type="dxa"/>
          </w:tcPr>
          <w:p w:rsidR="00816A68" w:rsidRDefault="00816A68" w:rsidP="00816A68">
            <w:pPr>
              <w:rPr>
                <w:rFonts w:cs="Times New Roman"/>
              </w:rPr>
            </w:pPr>
            <w:r w:rsidRPr="00816A68">
              <w:t>Легальные методы, парламентерская борьба</w:t>
            </w:r>
          </w:p>
        </w:tc>
        <w:tc>
          <w:tcPr>
            <w:tcW w:w="2145" w:type="dxa"/>
          </w:tcPr>
          <w:p w:rsidR="00816A68" w:rsidRDefault="007230BC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Насильственные и ненасильственные методы борьбы с государственной опорой на насильственные методы.</w:t>
            </w:r>
          </w:p>
        </w:tc>
        <w:tc>
          <w:tcPr>
            <w:tcW w:w="1979" w:type="dxa"/>
          </w:tcPr>
          <w:p w:rsidR="00816A68" w:rsidRDefault="00816A68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Террор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</w:tcPr>
          <w:p w:rsidR="00816A68" w:rsidRPr="00D117C0" w:rsidRDefault="00816A68" w:rsidP="00816A68">
            <w:pPr>
              <w:rPr>
                <w:rFonts w:cs="Times New Roman"/>
                <w:sz w:val="20"/>
                <w:szCs w:val="20"/>
              </w:rPr>
            </w:pPr>
            <w:r w:rsidRPr="00D117C0">
              <w:rPr>
                <w:rFonts w:cs="Times New Roman"/>
                <w:sz w:val="20"/>
                <w:szCs w:val="20"/>
              </w:rPr>
              <w:t>Документ, заложивший основы российского парламентаризма</w:t>
            </w:r>
          </w:p>
        </w:tc>
        <w:tc>
          <w:tcPr>
            <w:tcW w:w="13031" w:type="dxa"/>
            <w:gridSpan w:val="6"/>
          </w:tcPr>
          <w:p w:rsidR="00816A68" w:rsidRDefault="00AF70E5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Манифест</w:t>
            </w:r>
          </w:p>
        </w:tc>
      </w:tr>
      <w:tr w:rsidR="00816A68" w:rsidTr="00816A68">
        <w:trPr>
          <w:trHeight w:val="265"/>
        </w:trPr>
        <w:tc>
          <w:tcPr>
            <w:tcW w:w="1647" w:type="dxa"/>
          </w:tcPr>
          <w:p w:rsidR="00816A68" w:rsidRPr="00D117C0" w:rsidRDefault="00816A68" w:rsidP="00816A68">
            <w:pPr>
              <w:rPr>
                <w:rFonts w:cs="Times New Roman"/>
                <w:sz w:val="20"/>
                <w:szCs w:val="20"/>
              </w:rPr>
            </w:pPr>
            <w:r w:rsidRPr="00D117C0">
              <w:rPr>
                <w:sz w:val="20"/>
                <w:szCs w:val="20"/>
              </w:rPr>
              <w:t>Государственное учреждение, в котором были представлены основные политические партии</w:t>
            </w:r>
          </w:p>
        </w:tc>
        <w:tc>
          <w:tcPr>
            <w:tcW w:w="13031" w:type="dxa"/>
            <w:gridSpan w:val="6"/>
          </w:tcPr>
          <w:p w:rsidR="00816A68" w:rsidRDefault="00AF70E5" w:rsidP="00816A68">
            <w:pPr>
              <w:rPr>
                <w:rFonts w:cs="Times New Roman"/>
              </w:rPr>
            </w:pPr>
            <w:r>
              <w:rPr>
                <w:rFonts w:cs="Times New Roman"/>
              </w:rPr>
              <w:t>Государственная дума</w:t>
            </w:r>
          </w:p>
        </w:tc>
      </w:tr>
    </w:tbl>
    <w:p w:rsidR="003817C7" w:rsidRDefault="003817C7"/>
    <w:p w:rsidR="007230BC" w:rsidRDefault="007230BC">
      <w:r>
        <w:t>Задание №3</w:t>
      </w:r>
    </w:p>
    <w:p w:rsidR="007230BC" w:rsidRDefault="007230BC"/>
    <w:p w:rsidR="007230BC" w:rsidRDefault="007230BC">
      <w:r>
        <w:t>А) «Им нужны великие потрясения, нам нужна великая Россия»; Петр столыпин. Из речи Об устройстве быта крестьян и о праве собственности, произнесенная в Государственной Думе 10 мая 1907г.</w:t>
      </w:r>
    </w:p>
    <w:p w:rsidR="007230BC" w:rsidRDefault="007230BC">
      <w:pPr>
        <w:rPr>
          <w:rStyle w:val="aa"/>
        </w:rPr>
      </w:pPr>
      <w:r>
        <w:lastRenderedPageBreak/>
        <w:t>Б)«</w:t>
      </w:r>
      <w:r>
        <w:rPr>
          <w:rStyle w:val="aa"/>
        </w:rPr>
        <w:t xml:space="preserve">Мне известно, что в последнее время слышались в некоторых земских собраниях голоса людей, увлекавшихся бессмысленными мечтаниями об участии представителей земства в делах внутреннего управления; пусть все знают, что я, посвящая все свои силы благу народному, буду охранять начала самодержавия так же твердо и неуклонно, как охранял его мой покойный незабвенный Родитель»; Николай </w:t>
      </w:r>
      <w:r>
        <w:rPr>
          <w:rStyle w:val="aa"/>
          <w:lang w:val="en-US"/>
        </w:rPr>
        <w:t>II</w:t>
      </w:r>
      <w:r>
        <w:rPr>
          <w:rStyle w:val="aa"/>
        </w:rPr>
        <w:t>. Фраза из речи на приеме земских депутаций 17 января 1895г.</w:t>
      </w:r>
    </w:p>
    <w:p w:rsidR="007230BC" w:rsidRDefault="007230BC">
      <w:r>
        <w:t>В) «Чтобы удержать революцию, нам нужна маленькая победоносная война». Вячеслав Константинович Плеве. Выражение, относящееся к войне с Японией.</w:t>
      </w:r>
    </w:p>
    <w:p w:rsidR="007230BC" w:rsidRDefault="007230BC">
      <w:r>
        <w:t>Задание №4</w:t>
      </w:r>
    </w:p>
    <w:p w:rsidR="007230BC" w:rsidRDefault="007230BC">
      <w:pPr>
        <w:rPr>
          <w:b/>
        </w:rPr>
      </w:pPr>
    </w:p>
    <w:p w:rsidR="007230BC" w:rsidRDefault="007230BC">
      <w:r>
        <w:t>Отруб – участок земли, выделявшийся в  личную собственность крестьянину при выходе его из общины(1906-1916гг)</w:t>
      </w:r>
    </w:p>
    <w:p w:rsidR="007230BC" w:rsidRDefault="007230BC">
      <w:r>
        <w:t>Хутор - На Украине, на Дону и на Кубани: крестьянский посёлок, обычно небольшой.</w:t>
      </w:r>
      <w:bookmarkStart w:id="0" w:name="_GoBack"/>
      <w:bookmarkEnd w:id="0"/>
    </w:p>
    <w:p w:rsidR="007230BC" w:rsidRDefault="007230BC" w:rsidP="007230BC">
      <w:r>
        <w:t xml:space="preserve">«Винная монополия» - исключительное право </w:t>
      </w:r>
      <w:r w:rsidRPr="007230BC">
        <w:t>государства</w:t>
      </w:r>
      <w:r>
        <w:t xml:space="preserve"> или отдельных лиц (</w:t>
      </w:r>
      <w:r w:rsidRPr="007230BC">
        <w:t>откуп</w:t>
      </w:r>
      <w:r>
        <w:t xml:space="preserve">) на производство и сбыт </w:t>
      </w:r>
      <w:r w:rsidRPr="007230BC">
        <w:t>спиртных напитков</w:t>
      </w:r>
      <w:r>
        <w:t>.</w:t>
      </w:r>
    </w:p>
    <w:p w:rsidR="002171EF" w:rsidRDefault="00AF70E5" w:rsidP="00AF70E5">
      <w:pPr>
        <w:rPr>
          <w:sz w:val="22"/>
        </w:rPr>
      </w:pPr>
      <w:r>
        <w:t xml:space="preserve">«Золотой стандарт» - </w:t>
      </w:r>
      <w:r w:rsidR="002171EF">
        <w:t>резкое понижение покрытия бумажных денег в 1905, вызванное оттоком банковских вкладов, так как предпочтение отдавалось золотой монете. Это событие и было названо катастрофой золотого стандарта</w:t>
      </w:r>
    </w:p>
    <w:p w:rsidR="00AF70E5" w:rsidRDefault="00AF70E5" w:rsidP="00AF70E5">
      <w:r>
        <w:t xml:space="preserve">Трансиб - </w:t>
      </w:r>
      <w:r>
        <w:rPr>
          <w:b/>
          <w:bCs/>
        </w:rPr>
        <w:t xml:space="preserve">ранссиби́рская </w:t>
      </w:r>
      <w:r w:rsidRPr="00AF70E5">
        <w:rPr>
          <w:b/>
          <w:bCs/>
        </w:rPr>
        <w:t>железнодорóжная магистрáль</w:t>
      </w:r>
      <w:r>
        <w:rPr>
          <w:b/>
          <w:bCs/>
        </w:rPr>
        <w:t xml:space="preserve"> (Трансси́б), Вели́кий Сиби́рский Путь</w:t>
      </w:r>
      <w:r>
        <w:t xml:space="preserve"> (историческое название) — </w:t>
      </w:r>
      <w:r w:rsidRPr="00AF70E5">
        <w:t>железная дорога</w:t>
      </w:r>
      <w:r>
        <w:t xml:space="preserve"> через </w:t>
      </w:r>
      <w:r w:rsidRPr="00AF70E5">
        <w:t>Евразию</w:t>
      </w:r>
      <w:r>
        <w:t xml:space="preserve">, соединяющая </w:t>
      </w:r>
      <w:r w:rsidRPr="00AF70E5">
        <w:t>Москву</w:t>
      </w:r>
      <w:r>
        <w:t xml:space="preserve"> с крупнейшими </w:t>
      </w:r>
      <w:r w:rsidRPr="00AF70E5">
        <w:t>восточносибирскими</w:t>
      </w:r>
      <w:r>
        <w:t xml:space="preserve"> и </w:t>
      </w:r>
      <w:r w:rsidRPr="00AF70E5">
        <w:t>дальневосточными</w:t>
      </w:r>
      <w:r>
        <w:t xml:space="preserve"> промышленными городами России.</w:t>
      </w:r>
    </w:p>
    <w:p w:rsidR="00AF70E5" w:rsidRDefault="00AF70E5" w:rsidP="00AF70E5">
      <w:r>
        <w:t>Буржуазия - Господствующий класс капиталистического общества, являющийся собственником орудий и средств производства и живущий капиталистическим доходом, получая прибавочную стоимость за счёт наёмного труда.</w:t>
      </w:r>
    </w:p>
    <w:p w:rsidR="00AF70E5" w:rsidRDefault="00AF70E5" w:rsidP="00AF70E5">
      <w:r>
        <w:t>Пролетариат - Наёмные рабочие, лишённые орудий и средств производства.</w:t>
      </w:r>
    </w:p>
    <w:p w:rsidR="00AF70E5" w:rsidRPr="007230BC" w:rsidRDefault="00AF70E5" w:rsidP="00AF70E5"/>
    <w:sectPr w:rsidR="00AF70E5" w:rsidRPr="007230BC" w:rsidSect="007815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D9" w:rsidRDefault="00FA30D9" w:rsidP="007230BC">
      <w:r>
        <w:separator/>
      </w:r>
    </w:p>
  </w:endnote>
  <w:endnote w:type="continuationSeparator" w:id="0">
    <w:p w:rsidR="00FA30D9" w:rsidRDefault="00FA30D9" w:rsidP="0072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D9" w:rsidRDefault="00FA30D9" w:rsidP="007230BC">
      <w:r>
        <w:separator/>
      </w:r>
    </w:p>
  </w:footnote>
  <w:footnote w:type="continuationSeparator" w:id="0">
    <w:p w:rsidR="00FA30D9" w:rsidRDefault="00FA30D9" w:rsidP="00723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46"/>
    <w:rsid w:val="002171EF"/>
    <w:rsid w:val="003817C7"/>
    <w:rsid w:val="004123A7"/>
    <w:rsid w:val="004E1CDF"/>
    <w:rsid w:val="007230BC"/>
    <w:rsid w:val="00764D8D"/>
    <w:rsid w:val="00781546"/>
    <w:rsid w:val="007C5621"/>
    <w:rsid w:val="00816A68"/>
    <w:rsid w:val="00AF70E5"/>
    <w:rsid w:val="00BC2B7D"/>
    <w:rsid w:val="00F844B6"/>
    <w:rsid w:val="00F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00A"/>
  <w15:docId w15:val="{770C7E40-1070-47AB-873D-5D852085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30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30BC"/>
  </w:style>
  <w:style w:type="paragraph" w:styleId="a6">
    <w:name w:val="footer"/>
    <w:basedOn w:val="a"/>
    <w:link w:val="a7"/>
    <w:uiPriority w:val="99"/>
    <w:unhideWhenUsed/>
    <w:rsid w:val="007230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30BC"/>
  </w:style>
  <w:style w:type="paragraph" w:customStyle="1" w:styleId="a8">
    <w:name w:val="По умолчанию"/>
    <w:basedOn w:val="a"/>
    <w:link w:val="a9"/>
    <w:autoRedefine/>
    <w:qFormat/>
    <w:rsid w:val="007230BC"/>
  </w:style>
  <w:style w:type="character" w:customStyle="1" w:styleId="a9">
    <w:name w:val="По умолчанию Знак"/>
    <w:basedOn w:val="a0"/>
    <w:link w:val="a8"/>
    <w:rsid w:val="007230BC"/>
  </w:style>
  <w:style w:type="character" w:styleId="aa">
    <w:name w:val="Emphasis"/>
    <w:basedOn w:val="a0"/>
    <w:uiPriority w:val="20"/>
    <w:qFormat/>
    <w:rsid w:val="007230BC"/>
    <w:rPr>
      <w:i/>
      <w:iCs/>
    </w:rPr>
  </w:style>
  <w:style w:type="character" w:styleId="ab">
    <w:name w:val="Hyperlink"/>
    <w:basedOn w:val="a0"/>
    <w:uiPriority w:val="99"/>
    <w:semiHidden/>
    <w:unhideWhenUsed/>
    <w:rsid w:val="00723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sergo</dc:creator>
  <cp:lastModifiedBy>Константин Оганесьянц</cp:lastModifiedBy>
  <cp:revision>4</cp:revision>
  <dcterms:created xsi:type="dcterms:W3CDTF">2020-05-08T15:04:00Z</dcterms:created>
  <dcterms:modified xsi:type="dcterms:W3CDTF">2020-05-08T15:07:00Z</dcterms:modified>
</cp:coreProperties>
</file>