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93EF" w14:textId="107D8897" w:rsidR="006F48D1" w:rsidRPr="00D26AB5" w:rsidRDefault="006F48D1" w:rsidP="006F4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6AB5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D26AB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Transformations in the Huntsville, Alabama Workforce: A Pre- and Post-COVID Analysis</w:t>
      </w:r>
    </w:p>
    <w:p w14:paraId="1A1F4C9F" w14:textId="77777777" w:rsidR="00D26AB5" w:rsidRDefault="00D26AB5" w:rsidP="006F4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50669" w14:textId="197E3761" w:rsidR="006F48D1" w:rsidRPr="00496606" w:rsidRDefault="006F48D1" w:rsidP="006F4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606">
        <w:rPr>
          <w:rFonts w:ascii="Times New Roman" w:hAnsi="Times New Roman" w:cs="Times New Roman"/>
          <w:sz w:val="24"/>
          <w:szCs w:val="24"/>
        </w:rPr>
        <w:t>TEAM MEMBERS</w:t>
      </w:r>
    </w:p>
    <w:p w14:paraId="0B49B447" w14:textId="757AC3E5" w:rsidR="006F48D1" w:rsidRPr="00496606" w:rsidRDefault="006F48D1" w:rsidP="006F4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606">
        <w:rPr>
          <w:rFonts w:ascii="Times New Roman" w:hAnsi="Times New Roman" w:cs="Times New Roman"/>
          <w:sz w:val="24"/>
          <w:szCs w:val="24"/>
        </w:rPr>
        <w:t>Joy Ragland</w:t>
      </w:r>
    </w:p>
    <w:p w14:paraId="5AA17F69" w14:textId="584ED268" w:rsidR="006F48D1" w:rsidRPr="00496606" w:rsidRDefault="006F48D1" w:rsidP="006F4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606">
        <w:rPr>
          <w:rFonts w:ascii="Times New Roman" w:hAnsi="Times New Roman" w:cs="Times New Roman"/>
          <w:sz w:val="24"/>
          <w:szCs w:val="24"/>
        </w:rPr>
        <w:t>Djuvane Martin</w:t>
      </w:r>
    </w:p>
    <w:p w14:paraId="63302B4D" w14:textId="62D0C25F" w:rsidR="006F48D1" w:rsidRPr="00496606" w:rsidRDefault="006F48D1" w:rsidP="006F4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606">
        <w:rPr>
          <w:rFonts w:ascii="Times New Roman" w:hAnsi="Times New Roman" w:cs="Times New Roman"/>
          <w:sz w:val="24"/>
          <w:szCs w:val="24"/>
        </w:rPr>
        <w:t>Kingsley Onyebinachi</w:t>
      </w:r>
    </w:p>
    <w:p w14:paraId="607BEC93" w14:textId="0D2FBCF1" w:rsidR="00F07E1A" w:rsidRPr="00496606" w:rsidRDefault="006F48D1" w:rsidP="00F07E1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606">
        <w:rPr>
          <w:rFonts w:ascii="Times New Roman" w:hAnsi="Times New Roman" w:cs="Times New Roman"/>
          <w:sz w:val="24"/>
          <w:szCs w:val="24"/>
        </w:rPr>
        <w:t>Arthur Davison</w:t>
      </w:r>
    </w:p>
    <w:p w14:paraId="5B9782EC" w14:textId="54DDEA8C" w:rsidR="006F48D1" w:rsidRPr="00496606" w:rsidRDefault="006F48D1" w:rsidP="006F4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606">
        <w:rPr>
          <w:rFonts w:ascii="Times New Roman" w:hAnsi="Times New Roman" w:cs="Times New Roman"/>
          <w:sz w:val="24"/>
          <w:szCs w:val="24"/>
        </w:rPr>
        <w:t>Ogechukwu Tasie</w:t>
      </w:r>
    </w:p>
    <w:p w14:paraId="06AB01FF" w14:textId="5A525CE2" w:rsidR="00496606" w:rsidRPr="00496606" w:rsidRDefault="00496606" w:rsidP="00496606">
      <w:pPr>
        <w:rPr>
          <w:rFonts w:ascii="Times New Roman" w:hAnsi="Times New Roman" w:cs="Times New Roman"/>
          <w:sz w:val="24"/>
          <w:szCs w:val="24"/>
        </w:rPr>
      </w:pPr>
      <w:r w:rsidRPr="00496606">
        <w:rPr>
          <w:rFonts w:ascii="Times New Roman" w:hAnsi="Times New Roman" w:cs="Times New Roman"/>
          <w:sz w:val="24"/>
          <w:szCs w:val="24"/>
        </w:rPr>
        <w:t>Scope</w:t>
      </w:r>
    </w:p>
    <w:p w14:paraId="3F641BEF" w14:textId="77777777" w:rsidR="00496606" w:rsidRPr="00F07E1A" w:rsidRDefault="00496606" w:rsidP="00496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proposal outlines a comprehensive study of workforce transformations in Huntsville, Alabama, focusing on key indicators before and after the COVID-19 pandemic. By examining trends in hourly vs. salaried positions, socioeconomic dynamics, unemployment rates, and educational attainment, the research aims to inform evidence-based strategies for promoting economic resilience and equitable opportunity in the region.</w:t>
      </w:r>
    </w:p>
    <w:p w14:paraId="4964E9A4" w14:textId="77777777" w:rsidR="00496606" w:rsidRPr="00496606" w:rsidRDefault="00496606" w:rsidP="00496606">
      <w:pPr>
        <w:rPr>
          <w:rFonts w:ascii="Times New Roman" w:hAnsi="Times New Roman" w:cs="Times New Roman"/>
          <w:sz w:val="24"/>
          <w:szCs w:val="24"/>
        </w:rPr>
      </w:pPr>
    </w:p>
    <w:p w14:paraId="2520F8B3" w14:textId="1A3E8A82" w:rsidR="00F07E1A" w:rsidRPr="00496606" w:rsidRDefault="00F07E1A" w:rsidP="00F07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</w:t>
      </w:r>
    </w:p>
    <w:p w14:paraId="7CF1BD5F" w14:textId="77777777" w:rsidR="00F07E1A" w:rsidRPr="00F07E1A" w:rsidRDefault="00F07E1A" w:rsidP="00F07E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 an overview of Huntsville, Alabama, its economic landscape, and the significance of its workforce dynamics.</w:t>
      </w:r>
    </w:p>
    <w:p w14:paraId="793E7FD8" w14:textId="1F7E3E09" w:rsidR="00F07E1A" w:rsidRPr="00496606" w:rsidRDefault="00F07E1A" w:rsidP="00F07E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</w:t>
      </w:r>
    </w:p>
    <w:p w14:paraId="60FAD740" w14:textId="01EB9FE1" w:rsidR="00F07E1A" w:rsidRPr="00F07E1A" w:rsidRDefault="00F07E1A" w:rsidP="00F07E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 aim of the proposal</w:t>
      </w: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examine the transformation of the Huntsville workforce in terms of hourly vs. salaried positions, socioeconomic dynamics, unemployment rates, and educational attainment, comparing pre- and post-COVID eras.</w:t>
      </w:r>
    </w:p>
    <w:p w14:paraId="1220A844" w14:textId="77777777" w:rsidR="00F07E1A" w:rsidRPr="00F07E1A" w:rsidRDefault="00F07E1A" w:rsidP="00F07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Literature Review</w:t>
      </w:r>
    </w:p>
    <w:p w14:paraId="09E3EF68" w14:textId="77777777" w:rsidR="00F07E1A" w:rsidRPr="00F07E1A" w:rsidRDefault="00F07E1A" w:rsidP="00F07E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existing literature on workforce transformations in similar regions or industries.</w:t>
      </w:r>
    </w:p>
    <w:p w14:paraId="08640CD3" w14:textId="77777777" w:rsidR="00F07E1A" w:rsidRPr="00F07E1A" w:rsidRDefault="00F07E1A" w:rsidP="00F07E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key factors influencing workforce dynamics, such as technological advancements, economic policies, and demographic shifts.</w:t>
      </w:r>
    </w:p>
    <w:p w14:paraId="63172E9B" w14:textId="1EE5A519" w:rsidR="00F07E1A" w:rsidRPr="00496606" w:rsidRDefault="00496606" w:rsidP="0049660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Methodology: 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proposal, we intend t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mpare the distribution of hourly and salaried positions in Huntsville before and after the COVID-19 pandemic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a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nalyz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 the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trends in </w:t>
      </w:r>
      <w:r w:rsidR="00D26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STEM industries,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xplor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impact of remote work arrangements and changes in demand for certain skills.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26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</w:t>
      </w:r>
      <w:r w:rsidR="00D26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intend to describe the data sources to be utilized, including government databases such as BLS, employment surveys,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academic research. The methodology for data collection, analysis</w:t>
      </w:r>
      <w:r w:rsidR="00D26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interpretation will be outlined. We will also </w:t>
      </w:r>
      <w:r w:rsidR="00D26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</w:t>
      </w:r>
      <w:r w:rsidR="00D26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limitations</w:t>
      </w:r>
      <w:r w:rsidR="00F07E1A"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challenges in data collection and analysis</w:t>
      </w:r>
    </w:p>
    <w:p w14:paraId="4DBBBAF6" w14:textId="77777777" w:rsidR="00F07E1A" w:rsidRPr="00496606" w:rsidRDefault="00F07E1A" w:rsidP="00F07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We will e</w:t>
      </w: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xamine changes in income inequality, poverty rates, and access to healthcare and social services.</w:t>
      </w:r>
    </w:p>
    <w:p w14:paraId="5EF4E807" w14:textId="77777777" w:rsidR="00F07E1A" w:rsidRPr="00496606" w:rsidRDefault="00F07E1A" w:rsidP="00F07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i</w:t>
      </w: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nvestigate the effects of COVID-19 on vulnerable populations, such as low-income workers and minorities.</w:t>
      </w:r>
    </w:p>
    <w:p w14:paraId="511293DF" w14:textId="59DA7B1B" w:rsidR="00F07E1A" w:rsidRPr="00F07E1A" w:rsidRDefault="00F07E1A" w:rsidP="00F07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d</w:t>
      </w: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iscuss efforts to address socioeconomic disparities through government policies or community initiatives.</w:t>
      </w:r>
    </w:p>
    <w:p w14:paraId="50BFBB23" w14:textId="77777777" w:rsidR="00F07E1A" w:rsidRPr="00F07E1A" w:rsidRDefault="00F07E1A" w:rsidP="00F07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Unemployment Rates</w:t>
      </w:r>
    </w:p>
    <w:p w14:paraId="667B017C" w14:textId="25DD2029" w:rsidR="00F07E1A" w:rsidRPr="00F07E1A" w:rsidRDefault="00F07E1A" w:rsidP="00F07E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c</w:t>
      </w: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ontrast pre- and post-COVID unemployment rates in Huntsville and identify industries most affected by job losses.</w:t>
      </w:r>
    </w:p>
    <w:p w14:paraId="17F4CEBC" w14:textId="79BAB14E" w:rsidR="00F07E1A" w:rsidRPr="00F07E1A" w:rsidRDefault="00F07E1A" w:rsidP="00F07E1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e</w:t>
      </w: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valuate the effectiveness of unemployment assistance programs and workforce development initiatives.</w:t>
      </w:r>
    </w:p>
    <w:p w14:paraId="4B5FF0F3" w14:textId="31D1C634" w:rsidR="00F07E1A" w:rsidRPr="00F07E1A" w:rsidRDefault="00F07E1A" w:rsidP="00496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Educational Attainment</w:t>
      </w:r>
    </w:p>
    <w:p w14:paraId="3AAB76BD" w14:textId="1D00E650" w:rsidR="00F07E1A" w:rsidRPr="00F07E1A" w:rsidRDefault="00496606" w:rsidP="00F07E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a</w:t>
      </w:r>
      <w:r w:rsidR="00F07E1A"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ssess changes in educational attainment levels among Huntsville residents.</w:t>
      </w:r>
    </w:p>
    <w:p w14:paraId="5EF7100B" w14:textId="0909B187" w:rsidR="00F07E1A" w:rsidRPr="00F07E1A" w:rsidRDefault="00496606" w:rsidP="00F07E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e</w:t>
      </w:r>
      <w:r w:rsidR="00F07E1A"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xplore the impact of school closures and remote learning on students' academic progress.</w:t>
      </w:r>
    </w:p>
    <w:p w14:paraId="069B613E" w14:textId="0A1A28CE" w:rsidR="00496606" w:rsidRPr="00496606" w:rsidRDefault="00496606" w:rsidP="004966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d</w:t>
      </w:r>
      <w:r w:rsidR="00F07E1A"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iscuss strategies to improve access to education and training programs, particularly for underrepresented groups.</w:t>
      </w:r>
    </w:p>
    <w:p w14:paraId="7E66E748" w14:textId="50A11DBE" w:rsidR="00F07E1A" w:rsidRPr="00F07E1A" w:rsidRDefault="00F07E1A" w:rsidP="00F07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Conclusion</w:t>
      </w:r>
    </w:p>
    <w:p w14:paraId="4CC39F1B" w14:textId="4C37F351" w:rsidR="00F07E1A" w:rsidRPr="00F07E1A" w:rsidRDefault="00496606" w:rsidP="00F07E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s</w:t>
      </w:r>
      <w:r w:rsidR="00F07E1A"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ummarize key findings regarding the transformation of the Huntsville workforce in the </w:t>
      </w:r>
      <w:r w:rsidR="00D26A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pre-and</w:t>
      </w:r>
      <w:r w:rsidR="00F07E1A"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post-COVID eras.</w:t>
      </w:r>
    </w:p>
    <w:p w14:paraId="07BBA2A8" w14:textId="4C4E4600" w:rsidR="00F07E1A" w:rsidRPr="00F07E1A" w:rsidRDefault="00496606" w:rsidP="00F07E1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h</w:t>
      </w:r>
      <w:r w:rsidR="00F07E1A"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ighlight implications for policymakers, employers, educators, and community leaders.</w:t>
      </w:r>
    </w:p>
    <w:p w14:paraId="445BC453" w14:textId="635554C3" w:rsidR="00F07E1A" w:rsidRPr="00F07E1A" w:rsidRDefault="00496606" w:rsidP="00F07E1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</w:t>
      </w:r>
      <w:r w:rsidR="00F07E1A"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 areas for future research and intervention to support inclusive economic growth and workforce development in Huntsville.</w:t>
      </w:r>
    </w:p>
    <w:p w14:paraId="0F876DF6" w14:textId="77777777" w:rsidR="00F07E1A" w:rsidRPr="00F07E1A" w:rsidRDefault="00F07E1A" w:rsidP="00F07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References</w:t>
      </w:r>
    </w:p>
    <w:p w14:paraId="5992269F" w14:textId="51A762E4" w:rsidR="00F07E1A" w:rsidRPr="00F07E1A" w:rsidRDefault="00496606" w:rsidP="00F07E1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6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="00F07E1A"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 of sources cited in the proposal.</w:t>
      </w:r>
    </w:p>
    <w:p w14:paraId="56E07AB3" w14:textId="77777777" w:rsidR="00F07E1A" w:rsidRPr="00F07E1A" w:rsidRDefault="00F07E1A" w:rsidP="00F07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Appendices (if necessary)</w:t>
      </w:r>
    </w:p>
    <w:p w14:paraId="59507602" w14:textId="4936D7C5" w:rsidR="00F07E1A" w:rsidRPr="00496606" w:rsidRDefault="00F07E1A" w:rsidP="004966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E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supplementary materials such as data tables, charts, or additional analyses.</w:t>
      </w:r>
    </w:p>
    <w:sectPr w:rsidR="00F07E1A" w:rsidRPr="0049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4125"/>
    <w:multiLevelType w:val="hybridMultilevel"/>
    <w:tmpl w:val="9EC8DFB2"/>
    <w:lvl w:ilvl="0" w:tplc="EC3EC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55FC"/>
    <w:multiLevelType w:val="multilevel"/>
    <w:tmpl w:val="EE86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096520">
    <w:abstractNumId w:val="0"/>
  </w:num>
  <w:num w:numId="2" w16cid:durableId="152113713">
    <w:abstractNumId w:val="1"/>
  </w:num>
  <w:num w:numId="3" w16cid:durableId="8150729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1132774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7748216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6420425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108093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248362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071820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430012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7122105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315576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6021064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444732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360497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820248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3372028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099736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801787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327617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1932294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669618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932734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4998459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6448909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829932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D1"/>
    <w:rsid w:val="00496606"/>
    <w:rsid w:val="006F48D1"/>
    <w:rsid w:val="009A78D5"/>
    <w:rsid w:val="00D26AB5"/>
    <w:rsid w:val="00F0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E84B3"/>
  <w15:chartTrackingRefBased/>
  <w15:docId w15:val="{5B56C4E7-49F2-4991-8972-19EE786C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08271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8723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540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052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57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094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388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444</Words>
  <Characters>2826</Characters>
  <Application>Microsoft Office Word</Application>
  <DocSecurity>0</DocSecurity>
  <Lines>65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 Tasie</dc:creator>
  <cp:keywords/>
  <dc:description/>
  <cp:lastModifiedBy>Oge Tasie</cp:lastModifiedBy>
  <cp:revision>1</cp:revision>
  <dcterms:created xsi:type="dcterms:W3CDTF">2024-05-07T02:10:00Z</dcterms:created>
  <dcterms:modified xsi:type="dcterms:W3CDTF">2024-05-07T02:45:00Z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8e096b16-e274-4d90-bd2f-963c92e0171e</vt:lpwstr>
  </property>
</Properties>
</file>