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2BF" w:rsidRDefault="004972BF" w:rsidP="004972BF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:rsidR="004972BF" w:rsidRPr="001C55F5" w:rsidRDefault="004972BF" w:rsidP="004972BF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:rsidR="004972BF" w:rsidRPr="00CB6627" w:rsidRDefault="004972BF" w:rsidP="004972BF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:rsidR="004972BF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:rsidR="004972BF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:rsidR="004972BF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:rsidR="004972BF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Purpose: Grade represents a risk classification assigned to the loan based on creditworthiness. Higher grades signify lower risk.</w:t>
      </w:r>
    </w:p>
    <w:p w:rsidR="004972BF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grade to price loans and manage risk. Higher-grade loans typically receive lower interest rates and are more attractive to investors.</w:t>
      </w: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:rsidR="004972BF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:rsidR="004972BF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:rsidR="004972BF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:rsidR="004972BF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Last Payment Date:</w:t>
      </w: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Status:</w:t>
      </w: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:rsidR="004972BF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:rsidR="004972BF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:rsidR="004972BF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:rsidR="004972BF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Purpose: Verification Status indicates whether the borrower's financial information has been verified. It assesses data accuracy.</w:t>
      </w:r>
    </w:p>
    <w:p w:rsidR="004972BF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:rsidR="004972BF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income figure to determine loan eligibility, calculate debt-to-income ratios, and evaluate creditworthiness.</w:t>
      </w: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:rsidR="004972BF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:rsidR="004972BF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:rsidR="004972BF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Amount:</w:t>
      </w: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:rsidR="004972BF" w:rsidRPr="00034003" w:rsidRDefault="004972BF" w:rsidP="004972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:rsidR="004972BF" w:rsidRDefault="004972BF" w:rsidP="004972BF">
      <w:pPr>
        <w:jc w:val="both"/>
      </w:pPr>
    </w:p>
    <w:p w:rsidR="005C2D43" w:rsidRDefault="004972BF">
      <w:bookmarkStart w:id="0" w:name="_GoBack"/>
      <w:bookmarkEnd w:id="0"/>
    </w:p>
    <w:sectPr w:rsidR="005C2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BF"/>
    <w:rsid w:val="002C249F"/>
    <w:rsid w:val="004972BF"/>
    <w:rsid w:val="00AB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AF932-A3B5-4BE4-9051-C7BFAD00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72BF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Ikenna Ndubuisi Ogenyi</dc:creator>
  <cp:keywords/>
  <dc:description/>
  <cp:lastModifiedBy>Ikenna Ndubuisi Ogenyi</cp:lastModifiedBy>
  <cp:revision>1</cp:revision>
  <dcterms:created xsi:type="dcterms:W3CDTF">2025-04-29T09:26:00Z</dcterms:created>
  <dcterms:modified xsi:type="dcterms:W3CDTF">2025-04-29T09:27:00Z</dcterms:modified>
</cp:coreProperties>
</file>