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koi fortune australia review</w:t>
      </w:r>
    </w:p>
    <w:p>
      <w:r>
        <w:t>This is the intro paragraph with enough words to be valid content.</w:t>
      </w:r>
    </w:p>
    <w:p/>
    <w:p>
      <w:pPr>
        <w:pStyle w:val="Heading2"/>
      </w:pPr>
      <w:r>
        <w:t>welcome bonuses and promotions</w:t>
      </w:r>
    </w:p>
    <w:p>
      <w:r>
        <w:t>Get amazing bonuses when you sign up with Koi Fortune.</w:t>
      </w:r>
    </w:p>
    <w:p/>
    <w:p>
      <w:pPr>
        <w:pStyle w:val="Heading2"/>
      </w:pPr>
      <w:r>
        <w:t>how to register</w:t>
      </w:r>
    </w:p>
    <w:p>
      <w:r>
        <w:t>Follow these steps to create your account at Koi Fortune.</w:t>
      </w:r>
    </w:p>
    <w:p/>
    <w:p>
      <w:pPr>
        <w:pStyle w:val="Heading2"/>
      </w:pPr>
      <w:r>
        <w:t>payment methods available</w:t>
      </w:r>
    </w:p>
    <w:p>
      <w:r>
        <w:t>Multiple payment options are supported including credit cards.</w:t>
      </w:r>
    </w:p>
    <w:p/>
    <w:p>
      <w:pPr>
        <w:pStyle w:val="Heading2"/>
      </w:pPr>
      <w:r>
        <w:t>customer support options</w:t>
      </w:r>
    </w:p>
    <w:p>
      <w:r>
        <w:t>Contact customer support via email or live chat.</w:t>
      </w:r>
    </w:p>
    <w:p>
      <w:r>
        <w:t>This is the final concluding paragraph with enough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