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A6B" w:rsidRPr="00314E8D" w:rsidRDefault="006A45A3">
      <w:pPr>
        <w:pStyle w:val="FirstParagraph"/>
        <w:rPr>
          <w:lang w:val="pt-BR"/>
        </w:rPr>
      </w:pPr>
      <w:r w:rsidRPr="00314E8D">
        <w:rPr>
          <w:b/>
          <w:bCs/>
          <w:lang w:val="pt-BR"/>
        </w:rPr>
        <w:t>EXCELENTÍSSIMO SENHOR DOUTOR JUIZ DE DIREITO DA 2ª VARA DA COMARCA DE MARAVILHA/SC</w:t>
      </w:r>
    </w:p>
    <w:p w:rsidR="00D30A6B" w:rsidRPr="00314E8D" w:rsidRDefault="006A45A3">
      <w:pPr>
        <w:pStyle w:val="Corpodetexto"/>
        <w:rPr>
          <w:lang w:val="pt-BR"/>
        </w:rPr>
      </w:pPr>
      <w:r w:rsidRPr="00314E8D">
        <w:rPr>
          <w:b/>
          <w:bCs/>
          <w:lang w:val="pt-BR"/>
        </w:rPr>
        <w:t>Processo de Execução Penal nº 8000225-53.2021.8.24.0049</w:t>
      </w:r>
    </w:p>
    <w:p w:rsidR="00D30A6B" w:rsidRPr="00314E8D" w:rsidRDefault="006A45A3">
      <w:pPr>
        <w:pStyle w:val="Corpodetexto"/>
        <w:rPr>
          <w:lang w:val="pt-BR"/>
        </w:rPr>
      </w:pPr>
      <w:r w:rsidRPr="00314E8D">
        <w:rPr>
          <w:b/>
          <w:bCs/>
          <w:lang w:val="pt-BR"/>
        </w:rPr>
        <w:t>NATAN OGLIARI</w:t>
      </w:r>
      <w:r w:rsidRPr="00314E8D">
        <w:rPr>
          <w:lang w:val="pt-BR"/>
        </w:rPr>
        <w:t xml:space="preserve">, já qualificado nos autos da execução penal em epígrafe, por intermédio de sua defesa técnica, vem, respeitosamente, à presença de Vossa Excelência, com fundamento nos </w:t>
      </w:r>
      <w:proofErr w:type="spellStart"/>
      <w:r w:rsidRPr="00314E8D">
        <w:rPr>
          <w:lang w:val="pt-BR"/>
        </w:rPr>
        <w:t>arts</w:t>
      </w:r>
      <w:proofErr w:type="spellEnd"/>
      <w:r w:rsidRPr="00314E8D">
        <w:rPr>
          <w:lang w:val="pt-BR"/>
        </w:rPr>
        <w:t>. 1º, 3º, 66, inciso V, 122 e seguintes da Lei nº 7.210/1984, no art. 5º, inciso XL, da Constituição Federal, no art. 2º do Código Penal, bem como na Súmula Vinculante nº 56 e nos parâmetros estabelecidos pelo Supremo Tribunal Federal no RE nº 641.320/RS, requerer a</w:t>
      </w:r>
    </w:p>
    <w:p w:rsidR="00D30A6B" w:rsidRPr="00314E8D" w:rsidRDefault="006A45A3">
      <w:pPr>
        <w:pStyle w:val="Corpodetexto"/>
        <w:rPr>
          <w:lang w:val="pt-BR"/>
        </w:rPr>
      </w:pPr>
      <w:r w:rsidRPr="00314E8D">
        <w:rPr>
          <w:b/>
          <w:bCs/>
          <w:lang w:val="pt-BR"/>
        </w:rPr>
        <w:t>CONCESSÃO DE SAÍDA TEMPORÁRIA PARA VISITA À FAMÍLIA</w:t>
      </w:r>
    </w:p>
    <w:p w:rsidR="00D30A6B" w:rsidRPr="00314E8D" w:rsidRDefault="006A45A3">
      <w:pPr>
        <w:pStyle w:val="Corpodetexto"/>
        <w:rPr>
          <w:lang w:val="pt-BR"/>
        </w:rPr>
      </w:pPr>
      <w:proofErr w:type="gramStart"/>
      <w:r w:rsidRPr="00314E8D">
        <w:rPr>
          <w:lang w:val="pt-BR"/>
        </w:rPr>
        <w:t>pelos</w:t>
      </w:r>
      <w:proofErr w:type="gramEnd"/>
      <w:r w:rsidRPr="00314E8D">
        <w:rPr>
          <w:lang w:val="pt-BR"/>
        </w:rPr>
        <w:t xml:space="preserve"> fundamentos a seguir expostos.</w:t>
      </w:r>
    </w:p>
    <w:p w:rsidR="00D30A6B" w:rsidRPr="00314E8D" w:rsidRDefault="006A45A3">
      <w:pPr>
        <w:pStyle w:val="Ttulo3"/>
        <w:rPr>
          <w:lang w:val="pt-BR"/>
        </w:rPr>
      </w:pPr>
      <w:bookmarkStart w:id="0" w:name="da-situação-executória-do-apenado"/>
      <w:r w:rsidRPr="00314E8D">
        <w:rPr>
          <w:lang w:val="pt-BR"/>
        </w:rPr>
        <w:t>1. DA SITUAÇÃO EXECUTÓRIA DO APENADO</w:t>
      </w:r>
    </w:p>
    <w:p w:rsidR="00D30A6B" w:rsidRPr="00314E8D" w:rsidRDefault="006A45A3">
      <w:pPr>
        <w:pStyle w:val="FirstParagraph"/>
        <w:rPr>
          <w:lang w:val="pt-BR"/>
        </w:rPr>
      </w:pPr>
      <w:r w:rsidRPr="00314E8D">
        <w:rPr>
          <w:lang w:val="pt-BR"/>
        </w:rPr>
        <w:t>O requerente cumpre pena privativa de liberdade no processo de execução penal nº 8000225-53.2021.8.24.0049, estando vinculado à Comarca de Maravilha/SC.</w:t>
      </w:r>
    </w:p>
    <w:p w:rsidR="00D30A6B" w:rsidRPr="00314E8D" w:rsidRDefault="006A45A3">
      <w:pPr>
        <w:pStyle w:val="Corpodetexto"/>
        <w:rPr>
          <w:lang w:val="pt-BR"/>
        </w:rPr>
      </w:pPr>
      <w:r w:rsidRPr="00314E8D">
        <w:rPr>
          <w:lang w:val="pt-BR"/>
        </w:rPr>
        <w:t xml:space="preserve">Por decisão proferida no evento 519, datada de 11 de setembro de 2025, este Juízo </w:t>
      </w:r>
      <w:r w:rsidRPr="00314E8D">
        <w:rPr>
          <w:b/>
          <w:bCs/>
          <w:lang w:val="pt-BR"/>
        </w:rPr>
        <w:t>deferiu a alocação antecipada do apenado</w:t>
      </w:r>
      <w:r w:rsidRPr="00314E8D">
        <w:rPr>
          <w:lang w:val="pt-BR"/>
        </w:rPr>
        <w:t>, com fundamento no art. 4º da Portaria nº 01/2025/2MHA, determinando que o restante da pena correspondente ao regime fechado fosse cumprido em ambiente destinado ao regime semiaberto.</w:t>
      </w:r>
    </w:p>
    <w:p w:rsidR="00D30A6B" w:rsidRPr="00314E8D" w:rsidRDefault="006A45A3">
      <w:pPr>
        <w:pStyle w:val="Corpodetexto"/>
        <w:rPr>
          <w:lang w:val="pt-BR"/>
        </w:rPr>
      </w:pPr>
      <w:r w:rsidRPr="00314E8D">
        <w:rPr>
          <w:lang w:val="pt-BR"/>
        </w:rPr>
        <w:t>A decisão reconheceu expressamente a inexistência de vaga para cumprimento da pena no regime fechado e consignou que o requerente preenchia os requisitos previstos na Portaria nº 01/2025.</w:t>
      </w:r>
    </w:p>
    <w:p w:rsidR="00D30A6B" w:rsidRPr="00314E8D" w:rsidRDefault="006A45A3">
      <w:pPr>
        <w:pStyle w:val="Corpodetexto"/>
        <w:rPr>
          <w:lang w:val="pt-BR"/>
        </w:rPr>
      </w:pPr>
      <w:r w:rsidRPr="00314E8D">
        <w:rPr>
          <w:lang w:val="pt-BR"/>
        </w:rPr>
        <w:t>A Portaria nº 01/2025, por sua vez, estabelece que a alocação antecipada consiste na colocação do apenado para resgate do restante da sanção do regime fechado em ambiente do regime semiaberto, diante da inexistência de vaga no regime fechado.</w:t>
      </w:r>
    </w:p>
    <w:p w:rsidR="00D30A6B" w:rsidRPr="00314E8D" w:rsidRDefault="006A45A3">
      <w:pPr>
        <w:pStyle w:val="Corpodetexto"/>
        <w:rPr>
          <w:lang w:val="pt-BR"/>
        </w:rPr>
      </w:pPr>
      <w:r w:rsidRPr="00314E8D">
        <w:rPr>
          <w:lang w:val="pt-BR"/>
        </w:rPr>
        <w:t>Assim, embora a alocação antecipada não constitua formalmente progressão de regime, o requerente encontra-se, por determinação judicial, submetido a uma forma de cumprimento material da pena em ambiente semiaberto.</w:t>
      </w:r>
    </w:p>
    <w:p w:rsidR="00D30A6B" w:rsidRPr="00314E8D" w:rsidRDefault="006A45A3">
      <w:pPr>
        <w:pStyle w:val="Ttulo3"/>
        <w:rPr>
          <w:lang w:val="pt-BR"/>
        </w:rPr>
      </w:pPr>
      <w:bookmarkStart w:id="1" w:name="X4a5a9637d04925bf66252f8dec1691c3ad1c2d5"/>
      <w:bookmarkEnd w:id="0"/>
      <w:r w:rsidRPr="00314E8D">
        <w:rPr>
          <w:lang w:val="pt-BR"/>
        </w:rPr>
        <w:t>2. DA SAÍDA TEMPORÁRIA E DA LEGISLAÇÃO APLICÁVEL AO FATO</w:t>
      </w:r>
    </w:p>
    <w:p w:rsidR="00D30A6B" w:rsidRPr="00314E8D" w:rsidRDefault="006A45A3">
      <w:pPr>
        <w:pStyle w:val="FirstParagraph"/>
        <w:rPr>
          <w:lang w:val="pt-BR"/>
        </w:rPr>
      </w:pPr>
      <w:r w:rsidRPr="00314E8D">
        <w:rPr>
          <w:lang w:val="pt-BR"/>
        </w:rPr>
        <w:t xml:space="preserve">Os fatos que originaram a condenação são anteriores à Lei nº 14.843/2024, tendo ocorrido em </w:t>
      </w:r>
      <w:r w:rsidRPr="00314E8D">
        <w:rPr>
          <w:b/>
          <w:bCs/>
          <w:lang w:val="pt-BR"/>
        </w:rPr>
        <w:t>31 de dezembro de 2017</w:t>
      </w:r>
      <w:r w:rsidRPr="00314E8D">
        <w:rPr>
          <w:lang w:val="pt-BR"/>
        </w:rPr>
        <w:t>.</w:t>
      </w:r>
    </w:p>
    <w:p w:rsidR="00D30A6B" w:rsidRPr="00314E8D" w:rsidRDefault="006A45A3">
      <w:pPr>
        <w:pStyle w:val="Corpodetexto"/>
        <w:rPr>
          <w:lang w:val="pt-BR"/>
        </w:rPr>
      </w:pPr>
      <w:r w:rsidRPr="00314E8D">
        <w:rPr>
          <w:lang w:val="pt-BR"/>
        </w:rPr>
        <w:t xml:space="preserve">Na redação do art. 122 da Lei de Execução Penal vigente à época dos fatos, a saída temporária constituía instituto próprio do regime semiaberto e abrangia, entre suas finalidades, a </w:t>
      </w:r>
      <w:r w:rsidRPr="00314E8D">
        <w:rPr>
          <w:b/>
          <w:bCs/>
          <w:lang w:val="pt-BR"/>
        </w:rPr>
        <w:t>visita à família</w:t>
      </w:r>
      <w:r w:rsidRPr="00314E8D">
        <w:rPr>
          <w:lang w:val="pt-BR"/>
        </w:rPr>
        <w:t>.</w:t>
      </w:r>
    </w:p>
    <w:p w:rsidR="00D30A6B" w:rsidRPr="00314E8D" w:rsidRDefault="006A45A3">
      <w:pPr>
        <w:pStyle w:val="Corpodetexto"/>
        <w:rPr>
          <w:lang w:val="pt-BR"/>
        </w:rPr>
      </w:pPr>
      <w:r w:rsidRPr="00314E8D">
        <w:rPr>
          <w:lang w:val="pt-BR"/>
        </w:rPr>
        <w:lastRenderedPageBreak/>
        <w:t>A Lei nº 14.843/2024 modificou substancialmente esse regime, revogando a hipótese de visita familiar. A redação atualmente vigente do art. 122 mantém apenas a hipótese relacionada à frequência a curso supletivo profissionalizante e de instrução de ensino médio ou superior, além das demais restrições introduzidas pela reforma.</w:t>
      </w:r>
    </w:p>
    <w:p w:rsidR="00D30A6B" w:rsidRPr="00314E8D" w:rsidRDefault="006A45A3">
      <w:pPr>
        <w:pStyle w:val="Corpodetexto"/>
        <w:rPr>
          <w:lang w:val="pt-BR"/>
        </w:rPr>
      </w:pPr>
      <w:r w:rsidRPr="00314E8D">
        <w:rPr>
          <w:lang w:val="pt-BR"/>
        </w:rPr>
        <w:t>A questão da aplicação da Lei nº 14.843/2024 aos fatos anteriores à sua vigência vem sendo tratada como matéria de direito intertemporal penal.</w:t>
      </w:r>
    </w:p>
    <w:p w:rsidR="00D30A6B" w:rsidRPr="00314E8D" w:rsidRDefault="006A45A3">
      <w:pPr>
        <w:pStyle w:val="Corpodetexto"/>
        <w:rPr>
          <w:lang w:val="pt-BR"/>
        </w:rPr>
      </w:pPr>
      <w:r w:rsidRPr="00314E8D">
        <w:rPr>
          <w:lang w:val="pt-BR"/>
        </w:rPr>
        <w:t>O Superior Tribunal de Justiça, no HC 932.864/SC, julgado pela Sexta Turma, reconheceu que as alterações promovidas pela Lei nº 14.843/2024 que tornam mais gravosa a execução penal não podem retroagir para alcançar fatos anteriores à sua vigência, em respeito ao princípio constitucional da irretroatividade da lei penal mais gravosa.</w:t>
      </w:r>
    </w:p>
    <w:p w:rsidR="00D30A6B" w:rsidRPr="00314E8D" w:rsidRDefault="006A45A3">
      <w:pPr>
        <w:pStyle w:val="Corpodetexto"/>
        <w:rPr>
          <w:lang w:val="pt-BR"/>
        </w:rPr>
      </w:pPr>
      <w:r w:rsidRPr="00314E8D">
        <w:rPr>
          <w:lang w:val="pt-BR"/>
        </w:rPr>
        <w:t>A própria controvérsia encontra-se submetida ao Supremo Tribunal Federal no Tema 1381 da repercussão geral, que trata especificamente da aplicação da Lei nº 14.843/2024 à execução de penas por crimes praticados antes de sua vigência.</w:t>
      </w:r>
    </w:p>
    <w:p w:rsidR="00D30A6B" w:rsidRPr="00314E8D" w:rsidRDefault="006A45A3">
      <w:pPr>
        <w:pStyle w:val="Corpodetexto"/>
        <w:rPr>
          <w:lang w:val="pt-BR"/>
        </w:rPr>
      </w:pPr>
      <w:r w:rsidRPr="00314E8D">
        <w:rPr>
          <w:lang w:val="pt-BR"/>
        </w:rPr>
        <w:t>Diante disso, requer-se que a pretensão seja examinada considerando a legislação aplicável ao fato praticado em 31 de dezembro de 2017, especialmente quanto à possibilidade de saída temporária para visita à família, caso reconhecida a incidência da disciplina anterior por ser mais favorável ao executado.</w:t>
      </w:r>
    </w:p>
    <w:p w:rsidR="00D30A6B" w:rsidRPr="00314E8D" w:rsidRDefault="006A45A3">
      <w:pPr>
        <w:pStyle w:val="Ttulo3"/>
        <w:rPr>
          <w:lang w:val="pt-BR"/>
        </w:rPr>
      </w:pPr>
      <w:bookmarkStart w:id="2" w:name="X1d44af154057474736af23767927de70ec66fdf"/>
      <w:bookmarkEnd w:id="1"/>
      <w:r w:rsidRPr="00314E8D">
        <w:rPr>
          <w:lang w:val="pt-BR"/>
        </w:rPr>
        <w:t>3. DA PECULIAR SITUAÇÃO DO REQUERENTE E DA ALOCAÇÃO ANTECIPADA</w:t>
      </w:r>
    </w:p>
    <w:p w:rsidR="00D30A6B" w:rsidRPr="00314E8D" w:rsidRDefault="006A45A3">
      <w:pPr>
        <w:pStyle w:val="FirstParagraph"/>
        <w:rPr>
          <w:lang w:val="pt-BR"/>
        </w:rPr>
      </w:pPr>
      <w:r w:rsidRPr="00314E8D">
        <w:rPr>
          <w:lang w:val="pt-BR"/>
        </w:rPr>
        <w:t>A situação executória do requerente não corresponde àquela de um condenado simplesmente mantido em regime fechado em estabelecimento regular.</w:t>
      </w:r>
    </w:p>
    <w:p w:rsidR="00D30A6B" w:rsidRPr="00314E8D" w:rsidRDefault="006A45A3">
      <w:pPr>
        <w:pStyle w:val="Corpodetexto"/>
        <w:rPr>
          <w:lang w:val="pt-BR"/>
        </w:rPr>
      </w:pPr>
      <w:r w:rsidRPr="00314E8D">
        <w:rPr>
          <w:lang w:val="pt-BR"/>
        </w:rPr>
        <w:t xml:space="preserve">No evento 519, este Juízo reconheceu a insuficiência de vagas no regime fechado e, com fundamento na Portaria nº 01/2025/2MHA, determinou a </w:t>
      </w:r>
      <w:r w:rsidRPr="00314E8D">
        <w:rPr>
          <w:b/>
          <w:bCs/>
          <w:lang w:val="pt-BR"/>
        </w:rPr>
        <w:t>alocação antecipada</w:t>
      </w:r>
      <w:r w:rsidRPr="00314E8D">
        <w:rPr>
          <w:lang w:val="pt-BR"/>
        </w:rPr>
        <w:t>, permitindo o cumprimento do restante da pena do regime fechado em ambiente do regime semiaberto.</w:t>
      </w:r>
    </w:p>
    <w:p w:rsidR="00D30A6B" w:rsidRPr="00314E8D" w:rsidRDefault="006A45A3">
      <w:pPr>
        <w:pStyle w:val="Corpodetexto"/>
        <w:rPr>
          <w:lang w:val="pt-BR"/>
        </w:rPr>
      </w:pPr>
      <w:r w:rsidRPr="00314E8D">
        <w:rPr>
          <w:lang w:val="pt-BR"/>
        </w:rPr>
        <w:t>A defesa não pretende afirmar que essa providência equivale formalmente à progressão de regime, até porque a própria decisão judicial expressamente afastou essa conclusão.</w:t>
      </w:r>
    </w:p>
    <w:p w:rsidR="00D30A6B" w:rsidRPr="00314E8D" w:rsidRDefault="006A45A3">
      <w:pPr>
        <w:pStyle w:val="Corpodetexto"/>
        <w:rPr>
          <w:lang w:val="pt-BR"/>
        </w:rPr>
      </w:pPr>
      <w:r w:rsidRPr="00314E8D">
        <w:rPr>
          <w:lang w:val="pt-BR"/>
        </w:rPr>
        <w:t>O que se pretende é que a condição concreta de cumprimento da pena seja devidamente considerada na apreciação do presente pedido.</w:t>
      </w:r>
    </w:p>
    <w:p w:rsidR="00D30A6B" w:rsidRPr="00314E8D" w:rsidRDefault="006A45A3">
      <w:pPr>
        <w:pStyle w:val="Corpodetexto"/>
        <w:rPr>
          <w:lang w:val="pt-BR"/>
        </w:rPr>
      </w:pPr>
      <w:r w:rsidRPr="00314E8D">
        <w:rPr>
          <w:lang w:val="pt-BR"/>
        </w:rPr>
        <w:t>A alocação antecipada foi instituída pelo próprio Juízo como mecanismo de adequação da execução penal diante da insuficiência estrutural de vagas. A Portaria prevê, inclusive, mecanismos de monitoração eletrônica e condições de fiscalização para as hipóteses de saída antecipada.</w:t>
      </w:r>
    </w:p>
    <w:p w:rsidR="00D30A6B" w:rsidRPr="00314E8D" w:rsidRDefault="006A45A3">
      <w:pPr>
        <w:pStyle w:val="Corpodetexto"/>
        <w:rPr>
          <w:lang w:val="pt-BR"/>
        </w:rPr>
      </w:pPr>
      <w:r w:rsidRPr="00314E8D">
        <w:rPr>
          <w:lang w:val="pt-BR"/>
        </w:rPr>
        <w:t xml:space="preserve">Não seria razoável que a solução judicial adotada para impedir que a deficiência estrutural do sistema penal produzisse consequências mais gravosas ao </w:t>
      </w:r>
      <w:r w:rsidRPr="00314E8D">
        <w:rPr>
          <w:lang w:val="pt-BR"/>
        </w:rPr>
        <w:lastRenderedPageBreak/>
        <w:t>condenado fosse considerada para restringir, de maneira automática, a análise individualizada de medida de reintegração familiar.</w:t>
      </w:r>
    </w:p>
    <w:p w:rsidR="00D30A6B" w:rsidRPr="00314E8D" w:rsidRDefault="006A45A3">
      <w:pPr>
        <w:pStyle w:val="Ttulo3"/>
        <w:rPr>
          <w:lang w:val="pt-BR"/>
        </w:rPr>
      </w:pPr>
      <w:bookmarkStart w:id="3" w:name="do-precedente-concreto-do-evento-648"/>
      <w:bookmarkEnd w:id="2"/>
      <w:r w:rsidRPr="00314E8D">
        <w:rPr>
          <w:lang w:val="pt-BR"/>
        </w:rPr>
        <w:t>4. DO PRECEDENTE CONCRETO DO EVENTO 648</w:t>
      </w:r>
    </w:p>
    <w:p w:rsidR="00D30A6B" w:rsidRPr="00314E8D" w:rsidRDefault="006A45A3">
      <w:pPr>
        <w:pStyle w:val="FirstParagraph"/>
        <w:rPr>
          <w:lang w:val="pt-BR"/>
        </w:rPr>
      </w:pPr>
      <w:r w:rsidRPr="00314E8D">
        <w:rPr>
          <w:lang w:val="pt-BR"/>
        </w:rPr>
        <w:t xml:space="preserve">A peculiaridade do presente caso torna-se ainda mais relevante diante da decisão proferida por este Juízo no </w:t>
      </w:r>
      <w:r w:rsidRPr="00314E8D">
        <w:rPr>
          <w:b/>
          <w:bCs/>
          <w:lang w:val="pt-BR"/>
        </w:rPr>
        <w:t>evento 648</w:t>
      </w:r>
      <w:r w:rsidRPr="00314E8D">
        <w:rPr>
          <w:lang w:val="pt-BR"/>
        </w:rPr>
        <w:t>, em agosto de 2026.</w:t>
      </w:r>
    </w:p>
    <w:p w:rsidR="00D30A6B" w:rsidRPr="00314E8D" w:rsidRDefault="006A45A3">
      <w:pPr>
        <w:pStyle w:val="Corpodetexto"/>
        <w:rPr>
          <w:lang w:val="pt-BR"/>
        </w:rPr>
      </w:pPr>
      <w:r w:rsidRPr="00314E8D">
        <w:rPr>
          <w:lang w:val="pt-BR"/>
        </w:rPr>
        <w:t>Naquela oportunidade, o Juízo reconheceu expressamente que o requerente:</w:t>
      </w:r>
    </w:p>
    <w:p w:rsidR="00D30A6B" w:rsidRPr="00314E8D" w:rsidRDefault="006A45A3">
      <w:pPr>
        <w:pStyle w:val="Corpodetexto"/>
        <w:rPr>
          <w:lang w:val="pt-BR"/>
        </w:rPr>
      </w:pPr>
      <w:r w:rsidRPr="00314E8D">
        <w:rPr>
          <w:b/>
          <w:bCs/>
          <w:lang w:val="pt-BR"/>
        </w:rPr>
        <w:t>“</w:t>
      </w:r>
      <w:proofErr w:type="gramStart"/>
      <w:r w:rsidRPr="00314E8D">
        <w:rPr>
          <w:b/>
          <w:bCs/>
          <w:lang w:val="pt-BR"/>
        </w:rPr>
        <w:t>cumpre</w:t>
      </w:r>
      <w:proofErr w:type="gramEnd"/>
      <w:r w:rsidRPr="00314E8D">
        <w:rPr>
          <w:b/>
          <w:bCs/>
          <w:lang w:val="pt-BR"/>
        </w:rPr>
        <w:t xml:space="preserve"> pena em regime fechado, sob a sistemática das alocações antecipadas”.</w:t>
      </w:r>
    </w:p>
    <w:p w:rsidR="00D30A6B" w:rsidRPr="00314E8D" w:rsidRDefault="006A45A3">
      <w:pPr>
        <w:pStyle w:val="Corpodetexto"/>
        <w:rPr>
          <w:lang w:val="pt-BR"/>
        </w:rPr>
      </w:pPr>
      <w:r w:rsidRPr="00314E8D">
        <w:rPr>
          <w:lang w:val="pt-BR"/>
        </w:rPr>
        <w:t xml:space="preserve">Apesar dessa classificação formal e mesmo registrando que o pedido então formulado não preenchia os requisitos objetivos ordinários da saída temporária, este Juízo entendeu cabível uma </w:t>
      </w:r>
      <w:r w:rsidRPr="00314E8D">
        <w:rPr>
          <w:b/>
          <w:bCs/>
          <w:lang w:val="pt-BR"/>
        </w:rPr>
        <w:t>medida excepcional de saída do estabelecimento</w:t>
      </w:r>
      <w:r w:rsidRPr="00314E8D">
        <w:rPr>
          <w:lang w:val="pt-BR"/>
        </w:rPr>
        <w:t>, para garantir o direito à educação, autorizando o requerente a frequentar presencialmente o curso de Ciências da Computação na UNOESC, mediante utilização de equipamento de monitoração eletrônica.</w:t>
      </w:r>
    </w:p>
    <w:p w:rsidR="00D30A6B" w:rsidRPr="00314E8D" w:rsidRDefault="006A45A3">
      <w:pPr>
        <w:pStyle w:val="Corpodetexto"/>
        <w:rPr>
          <w:lang w:val="pt-BR"/>
        </w:rPr>
      </w:pPr>
      <w:r w:rsidRPr="00314E8D">
        <w:rPr>
          <w:lang w:val="pt-BR"/>
        </w:rPr>
        <w:t>A decisão também estabeleceu condições concretas de fiscalização, incluindo controle de frequência e apresentação de documentação acadêmica.</w:t>
      </w:r>
    </w:p>
    <w:p w:rsidR="00D30A6B" w:rsidRPr="00314E8D" w:rsidRDefault="006A45A3">
      <w:pPr>
        <w:pStyle w:val="Corpodetexto"/>
        <w:rPr>
          <w:lang w:val="pt-BR"/>
        </w:rPr>
      </w:pPr>
      <w:r w:rsidRPr="00314E8D">
        <w:rPr>
          <w:lang w:val="pt-BR"/>
        </w:rPr>
        <w:t>Tal decisão demonstra que, no âmbito da própria execução penal, já foi reconhecida a possibilidade de adoção de medida externa excepcional em favor do requerente, mesmo permanecendo formalmente no regime fechado sob a sistemática de alocação antecipada.</w:t>
      </w:r>
    </w:p>
    <w:p w:rsidR="00D30A6B" w:rsidRPr="00314E8D" w:rsidRDefault="006A45A3">
      <w:pPr>
        <w:pStyle w:val="Corpodetexto"/>
        <w:rPr>
          <w:lang w:val="pt-BR"/>
        </w:rPr>
      </w:pPr>
      <w:r w:rsidRPr="00314E8D">
        <w:rPr>
          <w:lang w:val="pt-BR"/>
        </w:rPr>
        <w:t>No presente pedido, a defesa não requer tratamento privilegiado, mas apenas que seja examinada a possibilidade de utilização de mecanismo de saída compatível com a finalidade de reintegração familiar, observadas as condições de fiscalização determinadas por Vossa Excelência.</w:t>
      </w:r>
    </w:p>
    <w:p w:rsidR="00D30A6B" w:rsidRPr="00314E8D" w:rsidRDefault="006A45A3">
      <w:pPr>
        <w:pStyle w:val="Ttulo3"/>
        <w:rPr>
          <w:lang w:val="pt-BR"/>
        </w:rPr>
      </w:pPr>
      <w:bookmarkStart w:id="4" w:name="Xd6727c5f754a464cc9a03c8a7a3ea4a78cad4c8"/>
      <w:bookmarkEnd w:id="3"/>
      <w:r w:rsidRPr="00314E8D">
        <w:rPr>
          <w:lang w:val="pt-BR"/>
        </w:rPr>
        <w:t>5. DA INDIVIDUALIZAÇÃO DA EXECUÇÃO E DA SÚMULA VINCULANTE Nº 56</w:t>
      </w:r>
    </w:p>
    <w:p w:rsidR="00D30A6B" w:rsidRPr="00314E8D" w:rsidRDefault="006A45A3">
      <w:pPr>
        <w:pStyle w:val="FirstParagraph"/>
        <w:rPr>
          <w:lang w:val="pt-BR"/>
        </w:rPr>
      </w:pPr>
      <w:r w:rsidRPr="00314E8D">
        <w:rPr>
          <w:lang w:val="pt-BR"/>
        </w:rPr>
        <w:t>O Supremo Tribunal Federal, no julgamento do RE nº 641.320/RS, estabeleceu que a falta de estabelecimento penal adequado não autoriza a manutenção do condenado em regime mais gravoso e que, diante de déficit de vagas, devem ser adotadas medidas alternativas compatíveis com as particularidades do caso concreto.</w:t>
      </w:r>
    </w:p>
    <w:p w:rsidR="00D30A6B" w:rsidRPr="00314E8D" w:rsidRDefault="006A45A3">
      <w:pPr>
        <w:pStyle w:val="Corpodetexto"/>
        <w:rPr>
          <w:lang w:val="pt-BR"/>
        </w:rPr>
      </w:pPr>
      <w:r w:rsidRPr="00314E8D">
        <w:rPr>
          <w:lang w:val="pt-BR"/>
        </w:rPr>
        <w:t>Esse entendimento foi consolidado na Súmula Vinculante nº 56.</w:t>
      </w:r>
    </w:p>
    <w:p w:rsidR="00D30A6B" w:rsidRPr="00314E8D" w:rsidRDefault="006A45A3">
      <w:pPr>
        <w:pStyle w:val="Corpodetexto"/>
        <w:rPr>
          <w:lang w:val="pt-BR"/>
        </w:rPr>
      </w:pPr>
      <w:r w:rsidRPr="00314E8D">
        <w:rPr>
          <w:lang w:val="pt-BR"/>
        </w:rPr>
        <w:t xml:space="preserve">Na </w:t>
      </w:r>
      <w:proofErr w:type="spellStart"/>
      <w:r w:rsidRPr="00314E8D">
        <w:rPr>
          <w:lang w:val="pt-BR"/>
        </w:rPr>
        <w:t>Rcl</w:t>
      </w:r>
      <w:proofErr w:type="spellEnd"/>
      <w:r w:rsidRPr="00314E8D">
        <w:rPr>
          <w:lang w:val="pt-BR"/>
        </w:rPr>
        <w:t xml:space="preserve"> 40.771 </w:t>
      </w:r>
      <w:proofErr w:type="spellStart"/>
      <w:r w:rsidRPr="00314E8D">
        <w:rPr>
          <w:lang w:val="pt-BR"/>
        </w:rPr>
        <w:t>AgR</w:t>
      </w:r>
      <w:proofErr w:type="spellEnd"/>
      <w:r w:rsidRPr="00314E8D">
        <w:rPr>
          <w:lang w:val="pt-BR"/>
        </w:rPr>
        <w:t>/SP, a Segunda Turma do Supremo Tribunal Federal reafirmou que, diante da impossibilidade de cumprimento adequado do regime em razão da deficiência estrutural do sistema prisional, compete ao Juízo da Execução adotar as medidas alternativas estabelecidas no RE 641.320/RS, de acordo com as particularidades do caso concreto.</w:t>
      </w:r>
    </w:p>
    <w:p w:rsidR="00D30A6B" w:rsidRPr="00314E8D" w:rsidRDefault="006A45A3">
      <w:pPr>
        <w:pStyle w:val="Corpodetexto"/>
        <w:rPr>
          <w:lang w:val="pt-BR"/>
        </w:rPr>
      </w:pPr>
      <w:r w:rsidRPr="00314E8D">
        <w:rPr>
          <w:lang w:val="pt-BR"/>
        </w:rPr>
        <w:lastRenderedPageBreak/>
        <w:t>A própria Portaria nº 01/2025/2MHA deste Juízo foi editada com referência expressa à Súmula Vinculante nº 56 e aos parâmetros estabelecidos no RE nº 641.320/RS.</w:t>
      </w:r>
    </w:p>
    <w:p w:rsidR="00D30A6B" w:rsidRPr="00314E8D" w:rsidRDefault="006A45A3">
      <w:pPr>
        <w:pStyle w:val="Corpodetexto"/>
        <w:rPr>
          <w:lang w:val="pt-BR"/>
        </w:rPr>
      </w:pPr>
      <w:r w:rsidRPr="00314E8D">
        <w:rPr>
          <w:lang w:val="pt-BR"/>
        </w:rPr>
        <w:t>No caso concreto, já houve reconhecimento judicial da insuficiência de vagas e adoção de solução alternativa mediante alocação antecipada.</w:t>
      </w:r>
    </w:p>
    <w:p w:rsidR="00D30A6B" w:rsidRPr="00314E8D" w:rsidRDefault="006A45A3">
      <w:pPr>
        <w:pStyle w:val="Corpodetexto"/>
        <w:rPr>
          <w:lang w:val="pt-BR"/>
        </w:rPr>
      </w:pPr>
      <w:r w:rsidRPr="00314E8D">
        <w:rPr>
          <w:lang w:val="pt-BR"/>
        </w:rPr>
        <w:t>Assim, a análise do presente requerimento deve considerar não apenas a classificação formal do regime, mas também a situação executória concreta reconhecida pelo próprio Juízo.</w:t>
      </w:r>
    </w:p>
    <w:p w:rsidR="00D30A6B" w:rsidRPr="00314E8D" w:rsidRDefault="006A45A3">
      <w:pPr>
        <w:pStyle w:val="Ttulo3"/>
        <w:rPr>
          <w:lang w:val="pt-BR"/>
        </w:rPr>
      </w:pPr>
      <w:bookmarkStart w:id="5" w:name="da-finalidade-de-reintegração-familiar"/>
      <w:bookmarkEnd w:id="4"/>
      <w:r w:rsidRPr="00314E8D">
        <w:rPr>
          <w:lang w:val="pt-BR"/>
        </w:rPr>
        <w:t>6. DA FINALIDADE DE REINTEGRAÇÃO FAMILIAR</w:t>
      </w:r>
    </w:p>
    <w:p w:rsidR="00D30A6B" w:rsidRPr="00314E8D" w:rsidRDefault="006A45A3">
      <w:pPr>
        <w:pStyle w:val="FirstParagraph"/>
        <w:rPr>
          <w:lang w:val="pt-BR"/>
        </w:rPr>
      </w:pPr>
      <w:r w:rsidRPr="00314E8D">
        <w:rPr>
          <w:lang w:val="pt-BR"/>
        </w:rPr>
        <w:t>A visita à família constitui finalidade diretamente relacionada à reintegração social do condenado.</w:t>
      </w:r>
    </w:p>
    <w:p w:rsidR="00D30A6B" w:rsidRPr="00314E8D" w:rsidRDefault="006A45A3">
      <w:pPr>
        <w:pStyle w:val="Corpodetexto"/>
        <w:rPr>
          <w:lang w:val="pt-BR"/>
        </w:rPr>
      </w:pPr>
      <w:r w:rsidRPr="00314E8D">
        <w:rPr>
          <w:lang w:val="pt-BR"/>
        </w:rPr>
        <w:t>No caso concreto, pretende o requerente realizar a saída temporária para visitar seus familiares no endereço:</w:t>
      </w:r>
    </w:p>
    <w:p w:rsidR="00D30A6B" w:rsidRPr="00314E8D" w:rsidRDefault="006A45A3">
      <w:pPr>
        <w:pStyle w:val="Corpodetexto"/>
        <w:rPr>
          <w:lang w:val="pt-BR"/>
        </w:rPr>
      </w:pPr>
      <w:r w:rsidRPr="00314E8D">
        <w:rPr>
          <w:b/>
          <w:bCs/>
          <w:lang w:val="pt-BR"/>
        </w:rPr>
        <w:t>Linha Boa Vista, Interior, Pinhalzinho/SC.</w:t>
      </w:r>
      <w:r w:rsidR="00314E8D" w:rsidRPr="00314E8D">
        <w:rPr>
          <w:b/>
          <w:bCs/>
          <w:lang w:val="pt-BR"/>
        </w:rPr>
        <w:br/>
      </w:r>
      <w:r w:rsidR="00314E8D">
        <w:rPr>
          <w:b/>
          <w:bCs/>
          <w:lang w:val="pt-BR"/>
        </w:rPr>
        <w:t xml:space="preserve">Período: data da apreciação e autorização deste pedido.  </w:t>
      </w:r>
    </w:p>
    <w:p w:rsidR="00D30A6B" w:rsidRPr="00314E8D" w:rsidRDefault="006A45A3">
      <w:pPr>
        <w:pStyle w:val="Corpodetexto"/>
        <w:rPr>
          <w:lang w:val="pt-BR"/>
        </w:rPr>
      </w:pPr>
      <w:r w:rsidRPr="00314E8D">
        <w:rPr>
          <w:lang w:val="pt-BR"/>
        </w:rPr>
        <w:t>A saída será realizada durante período previamente delimitado, com retorno ao estabelecimento prisional na data e horário determinados por Vossa Excelência.</w:t>
      </w:r>
    </w:p>
    <w:p w:rsidR="00D30A6B" w:rsidRPr="00314E8D" w:rsidRDefault="006A45A3">
      <w:pPr>
        <w:pStyle w:val="Corpodetexto"/>
        <w:rPr>
          <w:lang w:val="pt-BR"/>
        </w:rPr>
      </w:pPr>
      <w:r w:rsidRPr="00314E8D">
        <w:rPr>
          <w:lang w:val="pt-BR"/>
        </w:rPr>
        <w:t>O requerente compromete-se a cumprir rigorosamente todas as condições que forem estabelecidas, inclusive eventual utilização de monitoração eletrônica, restrições de deslocamento, horários de recolhimento, proibição de alteração do endereço informado e demais medidas de fiscalização que o Juízo considere adequadas.</w:t>
      </w:r>
    </w:p>
    <w:p w:rsidR="00D30A6B" w:rsidRPr="00314E8D" w:rsidRDefault="006A45A3">
      <w:pPr>
        <w:pStyle w:val="Ttulo3"/>
        <w:rPr>
          <w:lang w:val="pt-BR"/>
        </w:rPr>
      </w:pPr>
      <w:bookmarkStart w:id="6" w:name="X58359fa4596cb36993949879a785788883497cb"/>
      <w:bookmarkEnd w:id="5"/>
      <w:r w:rsidRPr="00314E8D">
        <w:rPr>
          <w:lang w:val="pt-BR"/>
        </w:rPr>
        <w:t>7. DOS REQUISITOS E DA NECESSIDADE DE APRECIAÇÃO INDIVIDUALIZADA</w:t>
      </w:r>
    </w:p>
    <w:p w:rsidR="00D30A6B" w:rsidRPr="00314E8D" w:rsidRDefault="006A45A3">
      <w:pPr>
        <w:pStyle w:val="FirstParagraph"/>
        <w:rPr>
          <w:lang w:val="pt-BR"/>
        </w:rPr>
      </w:pPr>
      <w:r w:rsidRPr="00314E8D">
        <w:rPr>
          <w:lang w:val="pt-BR"/>
        </w:rPr>
        <w:t>O requerente requer que sejam considerados, para fins de concessão do benefício, todos os elementos constantes da execução penal, especialmente:</w:t>
      </w:r>
    </w:p>
    <w:p w:rsidR="00D30A6B" w:rsidRPr="00314E8D" w:rsidRDefault="006A45A3">
      <w:pPr>
        <w:numPr>
          <w:ilvl w:val="0"/>
          <w:numId w:val="2"/>
        </w:numPr>
        <w:rPr>
          <w:lang w:val="pt-BR"/>
        </w:rPr>
      </w:pPr>
      <w:proofErr w:type="gramStart"/>
      <w:r w:rsidRPr="00314E8D">
        <w:rPr>
          <w:lang w:val="pt-BR"/>
        </w:rPr>
        <w:t>a</w:t>
      </w:r>
      <w:proofErr w:type="gramEnd"/>
      <w:r w:rsidRPr="00314E8D">
        <w:rPr>
          <w:lang w:val="pt-BR"/>
        </w:rPr>
        <w:t xml:space="preserve"> decisão do evento 519, que deferiu a alocação antecipada;</w:t>
      </w:r>
    </w:p>
    <w:p w:rsidR="00D30A6B" w:rsidRPr="00314E8D" w:rsidRDefault="006A45A3">
      <w:pPr>
        <w:numPr>
          <w:ilvl w:val="0"/>
          <w:numId w:val="2"/>
        </w:numPr>
        <w:rPr>
          <w:lang w:val="pt-BR"/>
        </w:rPr>
      </w:pPr>
      <w:proofErr w:type="gramStart"/>
      <w:r w:rsidRPr="00314E8D">
        <w:rPr>
          <w:lang w:val="pt-BR"/>
        </w:rPr>
        <w:t>a</w:t>
      </w:r>
      <w:proofErr w:type="gramEnd"/>
      <w:r w:rsidRPr="00314E8D">
        <w:rPr>
          <w:lang w:val="pt-BR"/>
        </w:rPr>
        <w:t xml:space="preserve"> inexistência de vaga reconhecida judicialmente no regime fechado;</w:t>
      </w:r>
    </w:p>
    <w:p w:rsidR="00D30A6B" w:rsidRPr="00314E8D" w:rsidRDefault="006A45A3">
      <w:pPr>
        <w:numPr>
          <w:ilvl w:val="0"/>
          <w:numId w:val="2"/>
        </w:numPr>
        <w:rPr>
          <w:lang w:val="pt-BR"/>
        </w:rPr>
      </w:pPr>
      <w:proofErr w:type="gramStart"/>
      <w:r w:rsidRPr="00314E8D">
        <w:rPr>
          <w:lang w:val="pt-BR"/>
        </w:rPr>
        <w:t>a</w:t>
      </w:r>
      <w:proofErr w:type="gramEnd"/>
      <w:r w:rsidRPr="00314E8D">
        <w:rPr>
          <w:lang w:val="pt-BR"/>
        </w:rPr>
        <w:t xml:space="preserve"> manutenção do requerente em alocação antecipada;</w:t>
      </w:r>
    </w:p>
    <w:p w:rsidR="00D30A6B" w:rsidRPr="00314E8D" w:rsidRDefault="006A45A3">
      <w:pPr>
        <w:numPr>
          <w:ilvl w:val="0"/>
          <w:numId w:val="2"/>
        </w:numPr>
        <w:rPr>
          <w:lang w:val="pt-BR"/>
        </w:rPr>
      </w:pPr>
      <w:proofErr w:type="gramStart"/>
      <w:r w:rsidRPr="00314E8D">
        <w:rPr>
          <w:lang w:val="pt-BR"/>
        </w:rPr>
        <w:t>a</w:t>
      </w:r>
      <w:proofErr w:type="gramEnd"/>
      <w:r w:rsidRPr="00314E8D">
        <w:rPr>
          <w:lang w:val="pt-BR"/>
        </w:rPr>
        <w:t xml:space="preserve"> decisão do evento 648, que autorizou saída externa excepcional para frequência ao ensino superior mediante monitoração eletrônica;</w:t>
      </w:r>
    </w:p>
    <w:p w:rsidR="00D30A6B" w:rsidRPr="00314E8D" w:rsidRDefault="006A45A3">
      <w:pPr>
        <w:numPr>
          <w:ilvl w:val="0"/>
          <w:numId w:val="2"/>
        </w:numPr>
        <w:rPr>
          <w:lang w:val="pt-BR"/>
        </w:rPr>
      </w:pPr>
      <w:proofErr w:type="gramStart"/>
      <w:r w:rsidRPr="00314E8D">
        <w:rPr>
          <w:lang w:val="pt-BR"/>
        </w:rPr>
        <w:t>o</w:t>
      </w:r>
      <w:proofErr w:type="gramEnd"/>
      <w:r w:rsidRPr="00314E8D">
        <w:rPr>
          <w:lang w:val="pt-BR"/>
        </w:rPr>
        <w:t xml:space="preserve"> comportamento carcerário, conforme certidão a ser juntada;</w:t>
      </w:r>
    </w:p>
    <w:p w:rsidR="00D30A6B" w:rsidRPr="00314E8D" w:rsidRDefault="006A45A3">
      <w:pPr>
        <w:numPr>
          <w:ilvl w:val="0"/>
          <w:numId w:val="2"/>
        </w:numPr>
        <w:rPr>
          <w:lang w:val="pt-BR"/>
        </w:rPr>
      </w:pPr>
      <w:proofErr w:type="gramStart"/>
      <w:r w:rsidRPr="00314E8D">
        <w:rPr>
          <w:lang w:val="pt-BR"/>
        </w:rPr>
        <w:t>a</w:t>
      </w:r>
      <w:proofErr w:type="gramEnd"/>
      <w:r w:rsidRPr="00314E8D">
        <w:rPr>
          <w:lang w:val="pt-BR"/>
        </w:rPr>
        <w:t xml:space="preserve"> finalidade exclusivamente familiar da saída;</w:t>
      </w:r>
    </w:p>
    <w:p w:rsidR="00D30A6B" w:rsidRDefault="006A45A3">
      <w:pPr>
        <w:numPr>
          <w:ilvl w:val="0"/>
          <w:numId w:val="2"/>
        </w:numPr>
      </w:pPr>
      <w:r>
        <w:t xml:space="preserve">o </w:t>
      </w:r>
      <w:proofErr w:type="spellStart"/>
      <w:r>
        <w:t>endereço</w:t>
      </w:r>
      <w:proofErr w:type="spellEnd"/>
      <w:r>
        <w:t xml:space="preserve"> </w:t>
      </w:r>
      <w:proofErr w:type="spellStart"/>
      <w:r>
        <w:t>previamente</w:t>
      </w:r>
      <w:proofErr w:type="spellEnd"/>
      <w:r>
        <w:t xml:space="preserve"> </w:t>
      </w:r>
      <w:proofErr w:type="spellStart"/>
      <w:r>
        <w:t>indicado</w:t>
      </w:r>
      <w:proofErr w:type="spellEnd"/>
      <w:r>
        <w:t>;</w:t>
      </w:r>
    </w:p>
    <w:p w:rsidR="00D30A6B" w:rsidRPr="00314E8D" w:rsidRDefault="006A45A3">
      <w:pPr>
        <w:numPr>
          <w:ilvl w:val="0"/>
          <w:numId w:val="2"/>
        </w:numPr>
        <w:rPr>
          <w:lang w:val="pt-BR"/>
        </w:rPr>
      </w:pPr>
      <w:proofErr w:type="gramStart"/>
      <w:r w:rsidRPr="00314E8D">
        <w:rPr>
          <w:lang w:val="pt-BR"/>
        </w:rPr>
        <w:lastRenderedPageBreak/>
        <w:t>a</w:t>
      </w:r>
      <w:proofErr w:type="gramEnd"/>
      <w:r w:rsidRPr="00314E8D">
        <w:rPr>
          <w:lang w:val="pt-BR"/>
        </w:rPr>
        <w:t xml:space="preserve"> possibilidade de fiscalização eletrônica e demais condições estabelecidas pelo Juízo.</w:t>
      </w:r>
    </w:p>
    <w:p w:rsidR="00D30A6B" w:rsidRPr="00314E8D" w:rsidRDefault="006A45A3">
      <w:pPr>
        <w:pStyle w:val="FirstParagraph"/>
        <w:rPr>
          <w:lang w:val="pt-BR"/>
        </w:rPr>
      </w:pPr>
      <w:r w:rsidRPr="00314E8D">
        <w:rPr>
          <w:lang w:val="pt-BR"/>
        </w:rPr>
        <w:t>A defesa requer, portanto, que a pretensão não seja indeferida exclusivamente pela anotação formal de cumprimento do regime fechado, sem a consideração da situação executória peculiar reconhecida nas decisões dos eventos 519 e 648.</w:t>
      </w:r>
    </w:p>
    <w:p w:rsidR="00D30A6B" w:rsidRPr="00314E8D" w:rsidRDefault="006A45A3">
      <w:pPr>
        <w:pStyle w:val="Ttulo3"/>
        <w:rPr>
          <w:lang w:val="pt-BR"/>
        </w:rPr>
      </w:pPr>
      <w:bookmarkStart w:id="7" w:name="dos-pedidos"/>
      <w:bookmarkEnd w:id="6"/>
      <w:r w:rsidRPr="00314E8D">
        <w:rPr>
          <w:lang w:val="pt-BR"/>
        </w:rPr>
        <w:t>8. DOS PEDIDOS</w:t>
      </w:r>
    </w:p>
    <w:p w:rsidR="00D30A6B" w:rsidRPr="00314E8D" w:rsidRDefault="006A45A3">
      <w:pPr>
        <w:pStyle w:val="FirstParagraph"/>
        <w:rPr>
          <w:lang w:val="pt-BR"/>
        </w:rPr>
      </w:pPr>
      <w:r w:rsidRPr="00314E8D">
        <w:rPr>
          <w:lang w:val="pt-BR"/>
        </w:rPr>
        <w:t>Diante do exposto, requer:</w:t>
      </w:r>
    </w:p>
    <w:p w:rsidR="00D30A6B" w:rsidRPr="00314E8D" w:rsidRDefault="006A45A3">
      <w:pPr>
        <w:pStyle w:val="Corpodetexto"/>
        <w:rPr>
          <w:lang w:val="pt-BR"/>
        </w:rPr>
      </w:pPr>
      <w:r w:rsidRPr="00314E8D">
        <w:rPr>
          <w:b/>
          <w:bCs/>
          <w:lang w:val="pt-BR"/>
        </w:rPr>
        <w:t>a)</w:t>
      </w:r>
      <w:r w:rsidRPr="00314E8D">
        <w:rPr>
          <w:lang w:val="pt-BR"/>
        </w:rPr>
        <w:t xml:space="preserve"> o recebimento do presente pedido e sua juntada aos autos;</w:t>
      </w:r>
    </w:p>
    <w:p w:rsidR="00D30A6B" w:rsidRPr="00314E8D" w:rsidRDefault="006A45A3">
      <w:pPr>
        <w:pStyle w:val="Corpodetexto"/>
        <w:rPr>
          <w:lang w:val="pt-BR"/>
        </w:rPr>
      </w:pPr>
      <w:r w:rsidRPr="00314E8D">
        <w:rPr>
          <w:b/>
          <w:bCs/>
          <w:lang w:val="pt-BR"/>
        </w:rPr>
        <w:t>b)</w:t>
      </w:r>
      <w:r w:rsidRPr="00314E8D">
        <w:rPr>
          <w:lang w:val="pt-BR"/>
        </w:rPr>
        <w:t xml:space="preserve"> seja reconhecida, para fins de análise da saída temporária, a peculiar situação executória do requerente, atualmente submetido à alocação antecipada determinada judicialmente;</w:t>
      </w:r>
    </w:p>
    <w:p w:rsidR="00D30A6B" w:rsidRPr="00314E8D" w:rsidRDefault="006A45A3">
      <w:pPr>
        <w:pStyle w:val="Corpodetexto"/>
        <w:rPr>
          <w:lang w:val="pt-BR"/>
        </w:rPr>
      </w:pPr>
      <w:r w:rsidRPr="00314E8D">
        <w:rPr>
          <w:b/>
          <w:bCs/>
          <w:lang w:val="pt-BR"/>
        </w:rPr>
        <w:t>c)</w:t>
      </w:r>
      <w:r w:rsidRPr="00314E8D">
        <w:rPr>
          <w:lang w:val="pt-BR"/>
        </w:rPr>
        <w:t xml:space="preserve"> seja considerada a legislação aplicável aos fatos ocorridos em </w:t>
      </w:r>
      <w:r w:rsidRPr="00314E8D">
        <w:rPr>
          <w:b/>
          <w:bCs/>
          <w:lang w:val="pt-BR"/>
        </w:rPr>
        <w:t>31 de dezembro de 2017</w:t>
      </w:r>
      <w:r w:rsidRPr="00314E8D">
        <w:rPr>
          <w:lang w:val="pt-BR"/>
        </w:rPr>
        <w:t>, inclusive quanto à disciplina da saída temporária vigente à época, observando-se o princípio constitucional da irretroatividade da lei penal mais gravosa;</w:t>
      </w:r>
    </w:p>
    <w:p w:rsidR="00D30A6B" w:rsidRPr="00314E8D" w:rsidRDefault="006A45A3">
      <w:pPr>
        <w:pStyle w:val="Corpodetexto"/>
        <w:rPr>
          <w:lang w:val="pt-BR"/>
        </w:rPr>
      </w:pPr>
      <w:r w:rsidRPr="00314E8D">
        <w:rPr>
          <w:b/>
          <w:bCs/>
          <w:lang w:val="pt-BR"/>
        </w:rPr>
        <w:t>d)</w:t>
      </w:r>
      <w:r w:rsidRPr="00314E8D">
        <w:rPr>
          <w:lang w:val="pt-BR"/>
        </w:rPr>
        <w:t xml:space="preserve"> seja </w:t>
      </w:r>
      <w:r w:rsidRPr="00314E8D">
        <w:rPr>
          <w:b/>
          <w:bCs/>
          <w:lang w:val="pt-BR"/>
        </w:rPr>
        <w:t>DEFERIDA A SAÍDA TEMPORÁRIA PARA VISITA À FAMÍLIA</w:t>
      </w:r>
      <w:r w:rsidRPr="00314E8D">
        <w:rPr>
          <w:lang w:val="pt-BR"/>
        </w:rPr>
        <w:t xml:space="preserve">, pelo período de </w:t>
      </w:r>
      <w:r>
        <w:rPr>
          <w:b/>
          <w:bCs/>
          <w:lang w:val="pt-BR"/>
        </w:rPr>
        <w:t>[data da apreciação e autorização</w:t>
      </w:r>
      <w:r w:rsidRPr="00314E8D">
        <w:rPr>
          <w:b/>
          <w:bCs/>
          <w:lang w:val="pt-BR"/>
        </w:rPr>
        <w:t>]</w:t>
      </w:r>
      <w:r w:rsidRPr="00314E8D">
        <w:rPr>
          <w:lang w:val="pt-BR"/>
        </w:rPr>
        <w:t xml:space="preserve">, com destino ao endereço </w:t>
      </w:r>
      <w:r w:rsidRPr="00314E8D">
        <w:rPr>
          <w:b/>
          <w:bCs/>
          <w:lang w:val="pt-BR"/>
        </w:rPr>
        <w:t>Linha Boa Vista, Interior, Pinhalzinho/SC</w:t>
      </w:r>
      <w:r>
        <w:rPr>
          <w:bCs/>
          <w:lang w:val="pt-BR"/>
        </w:rPr>
        <w:t>, e autorização de deslocamento para frequentar as aulas nos dias previstos</w:t>
      </w:r>
      <w:r w:rsidRPr="00314E8D">
        <w:rPr>
          <w:lang w:val="pt-BR"/>
        </w:rPr>
        <w:t>;</w:t>
      </w:r>
    </w:p>
    <w:p w:rsidR="00D30A6B" w:rsidRPr="00314E8D" w:rsidRDefault="006A45A3">
      <w:pPr>
        <w:pStyle w:val="Corpodetexto"/>
        <w:rPr>
          <w:lang w:val="pt-BR"/>
        </w:rPr>
      </w:pPr>
      <w:r w:rsidRPr="00314E8D">
        <w:rPr>
          <w:b/>
          <w:bCs/>
          <w:lang w:val="pt-BR"/>
        </w:rPr>
        <w:t>e)</w:t>
      </w:r>
      <w:r w:rsidRPr="00314E8D">
        <w:rPr>
          <w:lang w:val="pt-BR"/>
        </w:rPr>
        <w:t xml:space="preserve"> sejam fixadas as condições de fiscalização que Vossa Excelência entender adequadas, inclusive monitoração eletrônica, caso considerada necessária;</w:t>
      </w:r>
    </w:p>
    <w:p w:rsidR="00D30A6B" w:rsidRPr="00314E8D" w:rsidRDefault="006A45A3">
      <w:pPr>
        <w:pStyle w:val="Corpodetexto"/>
        <w:rPr>
          <w:lang w:val="pt-BR"/>
        </w:rPr>
      </w:pPr>
      <w:r w:rsidRPr="00314E8D">
        <w:rPr>
          <w:b/>
          <w:bCs/>
          <w:lang w:val="pt-BR"/>
        </w:rPr>
        <w:t>f)</w:t>
      </w:r>
      <w:r w:rsidRPr="00314E8D">
        <w:rPr>
          <w:lang w:val="pt-BR"/>
        </w:rPr>
        <w:t xml:space="preserve"> subsidiariamente, caso Vossa Excelência entenda necessária maior instrução, sejam requisitadas à unidade prisional informações atualizadas acerca do comportamento carcerário, eventual impedimento disciplinar, situação da monitoração eletrônica e demais elementos necessários à análise individualizada do pedido;</w:t>
      </w:r>
    </w:p>
    <w:p w:rsidR="00D30A6B" w:rsidRPr="00314E8D" w:rsidRDefault="006A45A3">
      <w:pPr>
        <w:pStyle w:val="Corpodetexto"/>
        <w:rPr>
          <w:lang w:val="pt-BR"/>
        </w:rPr>
      </w:pPr>
      <w:r w:rsidRPr="00314E8D">
        <w:rPr>
          <w:b/>
          <w:bCs/>
          <w:lang w:val="pt-BR"/>
        </w:rPr>
        <w:t>g)</w:t>
      </w:r>
      <w:r w:rsidRPr="00314E8D">
        <w:rPr>
          <w:lang w:val="pt-BR"/>
        </w:rPr>
        <w:t xml:space="preserve"> subsidiariamente, caso não seja reconhecida a possibilidade de visita familiar pela disciplina atualmente aplicável, seja expressamente apreciada a tese de incidência da legislação anterior aos fatos de 31 de dezembro de 2017, diante da vedação constitucional de retroatividade da lei penal mais gravosa.</w:t>
      </w:r>
    </w:p>
    <w:p w:rsidR="00D30A6B" w:rsidRPr="00314E8D" w:rsidRDefault="006A45A3">
      <w:pPr>
        <w:pStyle w:val="Corpodetexto"/>
        <w:rPr>
          <w:lang w:val="pt-BR"/>
        </w:rPr>
      </w:pPr>
      <w:r w:rsidRPr="00314E8D">
        <w:rPr>
          <w:lang w:val="pt-BR"/>
        </w:rPr>
        <w:t>Termos em que,</w:t>
      </w:r>
    </w:p>
    <w:p w:rsidR="00D30A6B" w:rsidRPr="00314E8D" w:rsidRDefault="006A45A3">
      <w:pPr>
        <w:pStyle w:val="Corpodetexto"/>
        <w:rPr>
          <w:lang w:val="pt-BR"/>
        </w:rPr>
      </w:pPr>
      <w:r w:rsidRPr="00314E8D">
        <w:rPr>
          <w:lang w:val="pt-BR"/>
        </w:rPr>
        <w:t>Pede deferimento.</w:t>
      </w:r>
    </w:p>
    <w:p w:rsidR="00D30A6B" w:rsidRPr="00314E8D" w:rsidRDefault="00EA5A0A">
      <w:pPr>
        <w:pStyle w:val="Corpodetexto"/>
        <w:rPr>
          <w:lang w:val="pt-BR"/>
        </w:rPr>
      </w:pPr>
      <w:r>
        <w:rPr>
          <w:b/>
          <w:bCs/>
          <w:lang w:val="pt-BR"/>
        </w:rPr>
        <w:t>Pinhalzinho</w:t>
      </w:r>
      <w:r w:rsidR="006A45A3" w:rsidRPr="00314E8D">
        <w:rPr>
          <w:b/>
          <w:bCs/>
          <w:lang w:val="pt-BR"/>
        </w:rPr>
        <w:t>/SC, [data].</w:t>
      </w:r>
      <w:bookmarkStart w:id="8" w:name="_GoBack"/>
      <w:bookmarkEnd w:id="8"/>
    </w:p>
    <w:p w:rsidR="00D30A6B" w:rsidRPr="00314E8D" w:rsidRDefault="006A45A3">
      <w:pPr>
        <w:pStyle w:val="Corpodetexto"/>
        <w:rPr>
          <w:lang w:val="pt-BR"/>
        </w:rPr>
      </w:pPr>
      <w:r w:rsidRPr="00314E8D">
        <w:rPr>
          <w:b/>
          <w:bCs/>
          <w:lang w:val="pt-BR"/>
        </w:rPr>
        <w:t xml:space="preserve">[Nome do advogado ou </w:t>
      </w:r>
      <w:proofErr w:type="gramStart"/>
      <w:r w:rsidRPr="00314E8D">
        <w:rPr>
          <w:b/>
          <w:bCs/>
          <w:lang w:val="pt-BR"/>
        </w:rPr>
        <w:t>defensor]</w:t>
      </w:r>
      <w:r w:rsidRPr="00314E8D">
        <w:rPr>
          <w:lang w:val="pt-BR"/>
        </w:rPr>
        <w:br/>
      </w:r>
      <w:r w:rsidRPr="00314E8D">
        <w:rPr>
          <w:b/>
          <w:bCs/>
          <w:lang w:val="pt-BR"/>
        </w:rPr>
        <w:t>OAB</w:t>
      </w:r>
      <w:proofErr w:type="gramEnd"/>
      <w:r w:rsidRPr="00314E8D">
        <w:rPr>
          <w:b/>
          <w:bCs/>
          <w:lang w:val="pt-BR"/>
        </w:rPr>
        <w:t>/[UF] nº [número]</w:t>
      </w:r>
      <w:bookmarkEnd w:id="7"/>
    </w:p>
    <w:sectPr w:rsidR="00D30A6B" w:rsidRPr="00314E8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2C90DB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A99721"/>
    <w:multiLevelType w:val="multilevel"/>
    <w:tmpl w:val="3ACAA3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D30A6B"/>
    <w:rsid w:val="00314E8D"/>
    <w:rsid w:val="006A45A3"/>
    <w:rsid w:val="00D30A6B"/>
    <w:rsid w:val="00EA5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49EA33-3BDB-4F9A-B217-B677FF7C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1723</Words>
  <Characters>9308</Characters>
  <Application>Microsoft Office Word</Application>
  <DocSecurity>0</DocSecurity>
  <Lines>77</Lines>
  <Paragraphs>22</Paragraphs>
  <ScaleCrop>false</ScaleCrop>
  <Company/>
  <LinksUpToDate>false</LinksUpToDate>
  <CharactersWithSpaces>11009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SAP</cp:lastModifiedBy>
  <cp:revision>4</cp:revision>
  <dcterms:created xsi:type="dcterms:W3CDTF">1970-01-01T00:00:00Z</dcterms:created>
  <dcterms:modified xsi:type="dcterms:W3CDTF">2026-09-04T10:56:00Z</dcterms:modified>
</cp:coreProperties>
</file>