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EC154" w14:textId="77777777" w:rsidR="00964002" w:rsidRDefault="00964002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  <w:r w:rsidRPr="00964002">
        <w:rPr>
          <w:rFonts w:ascii="Times New Roman" w:eastAsia="Times New Roman" w:hAnsi="Times New Roman" w:cs="Times New Roman"/>
          <w:sz w:val="28"/>
        </w:rPr>
        <w:t xml:space="preserve">Министерство науки и высшего образования Российской </w:t>
      </w:r>
      <w:proofErr w:type="spellStart"/>
      <w:r w:rsidRPr="00964002">
        <w:rPr>
          <w:rFonts w:ascii="Times New Roman" w:eastAsia="Times New Roman" w:hAnsi="Times New Roman" w:cs="Times New Roman"/>
          <w:sz w:val="28"/>
        </w:rPr>
        <w:t>Федерации</w:t>
      </w:r>
      <w:proofErr w:type="spellEnd"/>
    </w:p>
    <w:p w14:paraId="7639B259" w14:textId="1E22A19D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Санкт-Петербургский Политехнический Университет Петра Великого</w:t>
      </w:r>
    </w:p>
    <w:p w14:paraId="167DD5E6" w14:textId="6A855499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—</w:t>
      </w:r>
    </w:p>
    <w:p w14:paraId="7483923F" w14:textId="089CFA86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«</w:t>
      </w:r>
      <w:r w:rsidR="00E4116F">
        <w:rPr>
          <w:rFonts w:ascii="Times New Roman" w:eastAsia="Times New Roman" w:hAnsi="Times New Roman" w:cs="Times New Roman"/>
          <w:b/>
          <w:sz w:val="28"/>
        </w:rPr>
        <w:t>Институт Компьютерных наук и кибербезопасности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14:paraId="09438D32" w14:textId="1B425C9A" w:rsidR="00AC3DE3" w:rsidRDefault="00AC3DE3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pacing w:val="62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Высшая школа кибербезопасности</w:t>
      </w:r>
    </w:p>
    <w:p w14:paraId="768E75D7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524BBC27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3E7E1888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67FF69F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7624E3B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041A96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720D4D1A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53D97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2CB0F49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1647EE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66F62EC" w14:textId="2CA8EF77" w:rsidR="001805AC" w:rsidRPr="00F61C59" w:rsidRDefault="00E4116F" w:rsidP="00E4116F">
      <w:pPr>
        <w:ind w:left="142" w:right="125" w:firstLine="142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ЛАБОРАТОРНАЯ РАБОТА № 1</w:t>
      </w:r>
    </w:p>
    <w:p w14:paraId="3A32DD0A" w14:textId="5145EB70" w:rsidR="001805AC" w:rsidRPr="001805AC" w:rsidRDefault="001805AC" w:rsidP="00E4116F">
      <w:pPr>
        <w:spacing w:after="29"/>
        <w:ind w:left="142" w:firstLine="142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4C569249" w14:textId="17C2CF27" w:rsidR="001805AC" w:rsidRPr="00D41754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1754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FF65AE" w:rsidRPr="00D41754">
        <w:rPr>
          <w:sz w:val="28"/>
          <w:szCs w:val="28"/>
        </w:rPr>
        <w:t>ОСНОВЫ РАБОТЫ В СРЕДЕ MULTISIM</w:t>
      </w:r>
      <w:r w:rsidRPr="00D41754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036E991" w14:textId="1EE8031F" w:rsidR="001805AC" w:rsidRPr="00D41754" w:rsidRDefault="001805AC" w:rsidP="00E4116F">
      <w:pPr>
        <w:spacing w:after="21"/>
        <w:ind w:left="142" w:right="62" w:firstLine="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AB1A7F" w14:textId="550B1D38" w:rsidR="001805AC" w:rsidRPr="00D41754" w:rsidRDefault="001805AC" w:rsidP="00E4116F">
      <w:pPr>
        <w:ind w:left="142" w:right="132" w:firstLine="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1754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D41754">
        <w:rPr>
          <w:sz w:val="28"/>
          <w:szCs w:val="28"/>
        </w:rPr>
        <w:t>Техническая защита информации</w:t>
      </w:r>
      <w:r w:rsidRPr="00D41754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E88A4B4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</w:p>
    <w:p w14:paraId="5B238965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</w:p>
    <w:p w14:paraId="7D5AD934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</w:p>
    <w:p w14:paraId="214BA737" w14:textId="5D08048F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</w:p>
    <w:p w14:paraId="17A3CE13" w14:textId="02256681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</w:p>
    <w:p w14:paraId="689B1B9B" w14:textId="77777777" w:rsidR="001805AC" w:rsidRPr="001805AC" w:rsidRDefault="001805AC" w:rsidP="00E4116F">
      <w:pPr>
        <w:spacing w:after="189"/>
        <w:ind w:left="142" w:firstLine="142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40280362" w14:textId="51D5CC95" w:rsidR="001805AC" w:rsidRDefault="001805AC" w:rsidP="00F61C59">
      <w:pPr>
        <w:numPr>
          <w:ilvl w:val="0"/>
          <w:numId w:val="1"/>
        </w:numPr>
        <w:spacing w:after="200" w:line="240" w:lineRule="auto"/>
        <w:ind w:left="142" w:firstLine="14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805AC">
        <w:rPr>
          <w:rFonts w:ascii="Times New Roman" w:eastAsia="Times New Roman" w:hAnsi="Times New Roman" w:cs="Times New Roman"/>
          <w:sz w:val="28"/>
          <w:szCs w:val="28"/>
        </w:rPr>
        <w:t>студент гр.</w:t>
      </w:r>
    </w:p>
    <w:p w14:paraId="3F7CDC1F" w14:textId="34EE804D" w:rsidR="001805AC" w:rsidRPr="001805AC" w:rsidRDefault="00E4116F" w:rsidP="00E4116F">
      <w:pPr>
        <w:numPr>
          <w:ilvl w:val="0"/>
          <w:numId w:val="1"/>
        </w:numPr>
        <w:spacing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51</w:t>
      </w:r>
      <w:r w:rsidR="001805AC" w:rsidRPr="001805AC">
        <w:rPr>
          <w:rFonts w:ascii="Times New Roman" w:eastAsia="Times New Roman" w:hAnsi="Times New Roman" w:cs="Times New Roman"/>
          <w:sz w:val="28"/>
          <w:szCs w:val="28"/>
        </w:rPr>
        <w:t>31001/20003:</w:t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996360">
        <w:rPr>
          <w:rFonts w:ascii="Times New Roman" w:eastAsia="Times New Roman" w:hAnsi="Times New Roman" w:cs="Times New Roman"/>
          <w:sz w:val="28"/>
          <w:szCs w:val="28"/>
        </w:rPr>
        <w:t>Черникова В</w:t>
      </w:r>
      <w:r w:rsidR="001805AC" w:rsidRPr="001805AC">
        <w:rPr>
          <w:rFonts w:ascii="Times New Roman" w:eastAsia="Times New Roman" w:hAnsi="Times New Roman" w:cs="Times New Roman"/>
          <w:sz w:val="28"/>
          <w:szCs w:val="28"/>
        </w:rPr>
        <w:t>.</w:t>
      </w:r>
      <w:r w:rsidR="00996360">
        <w:rPr>
          <w:rFonts w:ascii="Times New Roman" w:eastAsia="Times New Roman" w:hAnsi="Times New Roman" w:cs="Times New Roman"/>
          <w:sz w:val="28"/>
          <w:szCs w:val="28"/>
        </w:rPr>
        <w:t>М.</w:t>
      </w:r>
    </w:p>
    <w:p w14:paraId="34155526" w14:textId="12163F08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31705C03" w14:textId="77777777" w:rsidR="001805AC" w:rsidRPr="001805AC" w:rsidRDefault="001805AC" w:rsidP="00E4116F">
      <w:pPr>
        <w:numPr>
          <w:ilvl w:val="0"/>
          <w:numId w:val="1"/>
        </w:numPr>
        <w:spacing w:before="240"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555847" w14:textId="3E382260" w:rsidR="00507157" w:rsidRDefault="00F61C59" w:rsidP="00507157">
      <w:pPr>
        <w:numPr>
          <w:ilvl w:val="0"/>
          <w:numId w:val="1"/>
        </w:numPr>
        <w:spacing w:before="240" w:after="200"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="00507157"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</w:p>
    <w:p w14:paraId="4E5AD7B2" w14:textId="0F49BF40" w:rsidR="001805AC" w:rsidRPr="001805AC" w:rsidRDefault="00AC3DE3" w:rsidP="00507157">
      <w:pPr>
        <w:numPr>
          <w:ilvl w:val="0"/>
          <w:numId w:val="1"/>
        </w:numPr>
        <w:spacing w:before="240" w:after="200" w:line="240" w:lineRule="auto"/>
        <w:ind w:left="1418" w:hanging="99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Доцент</w:t>
      </w:r>
      <w:r w:rsidR="001805AC">
        <w:rPr>
          <w:rFonts w:ascii="Times New Roman" w:eastAsia="Times New Roman" w:hAnsi="Times New Roman" w:cs="Times New Roman"/>
          <w:sz w:val="28"/>
          <w:szCs w:val="28"/>
        </w:rPr>
        <w:t>:</w:t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 w:rsidR="00F61C59" w:rsidRPr="00F61C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07157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</w:t>
      </w:r>
      <w:r w:rsidR="00F61C59" w:rsidRPr="00F61C59">
        <w:rPr>
          <w:rFonts w:ascii="Times New Roman" w:eastAsia="Times New Roman" w:hAnsi="Times New Roman" w:cs="Times New Roman"/>
          <w:sz w:val="28"/>
          <w:szCs w:val="28"/>
        </w:rPr>
        <w:t>Супрун А.Ф</w:t>
      </w:r>
      <w:r w:rsidR="001805A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11B5D0" w14:textId="7A7CD3A5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5878A07D" w14:textId="77777777" w:rsidR="001805AC" w:rsidRPr="001805AC" w:rsidRDefault="001805AC" w:rsidP="00E4116F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E766C1" w14:textId="77777777" w:rsidR="00420E70" w:rsidRDefault="00420E70" w:rsidP="00E4116F">
      <w:pPr>
        <w:tabs>
          <w:tab w:val="left" w:pos="4746"/>
          <w:tab w:val="left" w:pos="6840"/>
        </w:tabs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380914" w14:textId="4A98A51F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03604A" w14:textId="77777777" w:rsidR="00F61C59" w:rsidRPr="00F61C59" w:rsidRDefault="00F61C59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C107B3" w14:textId="77777777" w:rsidR="001805AC" w:rsidRPr="001805AC" w:rsidRDefault="001805AC" w:rsidP="00E4116F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46D13B83" w14:textId="38076923" w:rsidR="00BE287B" w:rsidRPr="00F61C59" w:rsidRDefault="001805AC" w:rsidP="00F61C59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507157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11A109AE" w14:textId="2BE08CA0" w:rsidR="00996360" w:rsidRPr="00996360" w:rsidRDefault="001805AC" w:rsidP="00996360">
      <w:pPr>
        <w:pStyle w:val="1"/>
        <w:numPr>
          <w:ilvl w:val="0"/>
          <w:numId w:val="8"/>
        </w:numPr>
        <w:spacing w:before="0"/>
        <w:jc w:val="both"/>
        <w:rPr>
          <w:rFonts w:eastAsia="Times New Roman" w:cstheme="majorHAnsi"/>
          <w:sz w:val="28"/>
          <w:szCs w:val="28"/>
        </w:rPr>
      </w:pPr>
      <w:bookmarkStart w:id="0" w:name="_Toc145363624"/>
      <w:r w:rsidRPr="00EF615D">
        <w:rPr>
          <w:rFonts w:eastAsia="Times New Roman" w:cstheme="majorHAnsi"/>
          <w:sz w:val="28"/>
          <w:szCs w:val="28"/>
        </w:rPr>
        <w:lastRenderedPageBreak/>
        <w:t>Цель работы</w:t>
      </w:r>
      <w:bookmarkEnd w:id="0"/>
    </w:p>
    <w:p w14:paraId="774C9B2E" w14:textId="0725D213" w:rsidR="00700DED" w:rsidRPr="00CE2463" w:rsidRDefault="00F61C59" w:rsidP="00BE287B">
      <w:pPr>
        <w:pStyle w:val="a7"/>
        <w:ind w:left="0" w:firstLine="851"/>
      </w:pPr>
      <w:r>
        <w:t xml:space="preserve">Цель работы – изучение основ работы в среде </w:t>
      </w:r>
      <w:proofErr w:type="spellStart"/>
      <w:r>
        <w:t>Multisim</w:t>
      </w:r>
      <w:proofErr w:type="spellEnd"/>
      <w:r>
        <w:t xml:space="preserve">: интерфейс проводника программы, принципы построения схем, работа с виртуальными приборами, построение схем, составление уравнений цепи, решение уравнений цепи и вывод результатов. </w:t>
      </w:r>
      <w:r w:rsidR="00CE2463" w:rsidRPr="00CE2463">
        <w:t xml:space="preserve"> </w:t>
      </w:r>
      <w:r w:rsidR="00700DED" w:rsidRPr="00CE2463">
        <w:rPr>
          <w:rFonts w:asciiTheme="majorHAnsi" w:hAnsiTheme="majorHAnsi" w:cstheme="majorHAnsi"/>
          <w:szCs w:val="28"/>
        </w:rPr>
        <w:t xml:space="preserve"> </w:t>
      </w:r>
    </w:p>
    <w:p w14:paraId="67E74F22" w14:textId="68778079" w:rsidR="001805AC" w:rsidRPr="00EF615D" w:rsidRDefault="00996360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1" w:name="_Toc145363625"/>
      <w:r>
        <w:rPr>
          <w:rFonts w:eastAsia="Times New Roman" w:cstheme="majorHAnsi"/>
          <w:sz w:val="28"/>
          <w:szCs w:val="28"/>
        </w:rPr>
        <w:t>2</w:t>
      </w:r>
      <w:r w:rsidR="001805AC" w:rsidRPr="00EF615D">
        <w:rPr>
          <w:rFonts w:eastAsia="Times New Roman" w:cstheme="majorHAnsi"/>
          <w:sz w:val="28"/>
          <w:szCs w:val="28"/>
        </w:rPr>
        <w:t>. Задачи</w:t>
      </w:r>
      <w:bookmarkEnd w:id="1"/>
    </w:p>
    <w:p w14:paraId="4A402AA5" w14:textId="1529598A" w:rsidR="006136C3" w:rsidRDefault="009A3D38" w:rsidP="00420E70">
      <w:pPr>
        <w:pStyle w:val="1"/>
        <w:spacing w:before="0"/>
        <w:ind w:firstLine="709"/>
        <w:jc w:val="both"/>
        <w:rPr>
          <w:rFonts w:eastAsia="Times New Roman" w:cstheme="majorHAnsi"/>
          <w:color w:val="000000"/>
          <w:sz w:val="28"/>
          <w:szCs w:val="28"/>
        </w:rPr>
      </w:pPr>
      <w:bookmarkStart w:id="2" w:name="_Toc145363626"/>
      <w:r>
        <w:rPr>
          <w:rFonts w:eastAsia="Times New Roman" w:cstheme="majorHAnsi"/>
          <w:color w:val="000000"/>
          <w:sz w:val="28"/>
          <w:szCs w:val="28"/>
        </w:rPr>
        <w:t>Описать</w:t>
      </w:r>
      <w:r w:rsidRPr="009A3D38">
        <w:rPr>
          <w:rFonts w:eastAsia="Times New Roman" w:cstheme="majorHAnsi"/>
          <w:color w:val="000000"/>
          <w:sz w:val="28"/>
          <w:szCs w:val="28"/>
        </w:rPr>
        <w:t xml:space="preserve"> принцип работы амплитудного модулятора.</w:t>
      </w:r>
    </w:p>
    <w:p w14:paraId="22259C8F" w14:textId="2E6DED95" w:rsidR="0042052A" w:rsidRPr="00EF615D" w:rsidRDefault="00996360" w:rsidP="00420E70">
      <w:pPr>
        <w:pStyle w:val="1"/>
        <w:spacing w:before="0"/>
        <w:ind w:firstLine="709"/>
        <w:jc w:val="both"/>
        <w:rPr>
          <w:rFonts w:cstheme="majorHAnsi"/>
          <w:sz w:val="28"/>
          <w:szCs w:val="28"/>
        </w:rPr>
      </w:pPr>
      <w:r>
        <w:rPr>
          <w:rFonts w:eastAsia="Times New Roman" w:cstheme="majorHAnsi"/>
          <w:sz w:val="28"/>
          <w:szCs w:val="28"/>
        </w:rPr>
        <w:t>3</w:t>
      </w:r>
      <w:r w:rsidR="001805AC" w:rsidRPr="00EF615D">
        <w:rPr>
          <w:rFonts w:eastAsia="Times New Roman" w:cstheme="majorHAnsi"/>
          <w:sz w:val="28"/>
          <w:szCs w:val="28"/>
        </w:rPr>
        <w:t>.Основная часть</w:t>
      </w:r>
      <w:bookmarkEnd w:id="2"/>
    </w:p>
    <w:p w14:paraId="45FEAD33" w14:textId="71E4FE6C" w:rsidR="006136C3" w:rsidRDefault="006136C3" w:rsidP="006136C3">
      <w:pPr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Каждый элемент описывается по следующей структуре:</w:t>
      </w:r>
    </w:p>
    <w:p w14:paraId="79017176" w14:textId="374031F0" w:rsidR="006136C3" w:rsidRDefault="00A22CB6" w:rsidP="00BE287B">
      <w:pPr>
        <w:ind w:firstLine="709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4C8997F" wp14:editId="0CB565B1">
            <wp:extent cx="6480175" cy="3644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DF0B" w14:textId="61E3716C" w:rsidR="00A22CB6" w:rsidRDefault="00A22CB6" w:rsidP="00BE287B">
      <w:pPr>
        <w:ind w:firstLine="709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D833A30" wp14:editId="54F07911">
            <wp:extent cx="6480175" cy="3644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FDF2" w14:textId="74B4FE0F" w:rsidR="00A22CB6" w:rsidRDefault="00A22CB6" w:rsidP="00BE287B">
      <w:pPr>
        <w:ind w:firstLine="709"/>
        <w:jc w:val="center"/>
        <w:rPr>
          <w:rFonts w:asciiTheme="majorHAnsi" w:eastAsia="Times New Roman" w:hAnsiTheme="majorHAnsi" w:cstheme="majorHAnsi"/>
          <w:sz w:val="28"/>
          <w:szCs w:val="28"/>
        </w:rPr>
      </w:pPr>
    </w:p>
    <w:p w14:paraId="5E837AC9" w14:textId="62682EAA" w:rsidR="00A22CB6" w:rsidRDefault="0084409E" w:rsidP="00BE287B">
      <w:pPr>
        <w:ind w:firstLine="709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2BD6868" wp14:editId="0C27800D">
            <wp:extent cx="6480175" cy="3644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2C94" w14:textId="4D628933" w:rsidR="0084409E" w:rsidRDefault="00532832" w:rsidP="00BE287B">
      <w:pPr>
        <w:ind w:firstLine="709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8365B44" wp14:editId="26E87F27">
            <wp:extent cx="6480175" cy="3644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54C2" w14:textId="0E4C83F9" w:rsidR="0084409E" w:rsidRDefault="0084409E" w:rsidP="00BE287B">
      <w:pPr>
        <w:ind w:firstLine="709"/>
        <w:jc w:val="center"/>
        <w:rPr>
          <w:rFonts w:asciiTheme="majorHAnsi" w:eastAsia="Times New Roman" w:hAnsiTheme="majorHAnsi" w:cstheme="majorHAnsi"/>
          <w:sz w:val="28"/>
          <w:szCs w:val="28"/>
        </w:rPr>
      </w:pPr>
    </w:p>
    <w:p w14:paraId="7E2CADA2" w14:textId="016EE9B0" w:rsidR="0042610A" w:rsidRDefault="0042610A" w:rsidP="0042610A">
      <w:pPr>
        <w:ind w:firstLine="709"/>
        <w:rPr>
          <w:rFonts w:asciiTheme="majorHAnsi" w:eastAsia="Times New Roman" w:hAnsiTheme="majorHAnsi" w:cstheme="majorHAnsi"/>
          <w:sz w:val="28"/>
          <w:szCs w:val="28"/>
        </w:rPr>
      </w:pPr>
      <w:r w:rsidRPr="0042610A">
        <w:rPr>
          <w:rFonts w:asciiTheme="majorHAnsi" w:eastAsia="Times New Roman" w:hAnsiTheme="majorHAnsi" w:cstheme="majorHAnsi"/>
          <w:sz w:val="28"/>
          <w:szCs w:val="28"/>
        </w:rPr>
        <w:t>Модулятор — это устройство для получения модулированного, как правило, высокочастотного сигнала при подаче на вход модулятора низкочастотного сигнала, несущего информацию. При модуляции спектр низкочастотного (информационного) сигнала переносится в область высоких частот. В зависимости от вида модуляции различают амплитудный, частотный и фазовый модуляторы. Для простоты ниже рассмотрим только амплитудный модулятор. Спектральная диаграмма, поясняющая работу амплитудного модулятора, показана на рис.4. Спектр низкочастотного гармонического сигнала с низкой частотой Ω показан на рис.4, а. На выходе амплитудного модулятора получаем модулированный сигнал, в спектре которого имеются три гармоники: несущая с частотой ω</w:t>
      </w:r>
      <w:r>
        <w:rPr>
          <w:rFonts w:asciiTheme="majorHAnsi" w:eastAsia="Times New Roman" w:hAnsiTheme="majorHAnsi" w:cstheme="majorHAnsi"/>
          <w:sz w:val="28"/>
          <w:szCs w:val="28"/>
        </w:rPr>
        <w:t>, верхняя боковая с частотой ω</w:t>
      </w:r>
      <w:r w:rsidRPr="0042610A">
        <w:rPr>
          <w:rFonts w:asciiTheme="majorHAnsi" w:eastAsia="Times New Roman" w:hAnsiTheme="majorHAnsi" w:cstheme="majorHAnsi"/>
          <w:sz w:val="28"/>
          <w:szCs w:val="28"/>
        </w:rPr>
        <w:t xml:space="preserve">+Ω и нижняя боковая с частотой ω-Ω. Информация в модулированном сигнале содержится в боковых составляющих. Из анализа спектров рис.4 следует, что на выходе модулятора возникают новые частоты, которых 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не было на входе устройства. </w:t>
      </w:r>
      <w:r w:rsidRPr="0042610A">
        <w:rPr>
          <w:rFonts w:asciiTheme="majorHAnsi" w:eastAsia="Times New Roman" w:hAnsiTheme="majorHAnsi" w:cstheme="majorHAnsi"/>
          <w:sz w:val="28"/>
          <w:szCs w:val="28"/>
        </w:rPr>
        <w:t xml:space="preserve"> Следовательно, для построения модулятора необходимо использовать нелинейные (или параметрические) устройства. </w:t>
      </w:r>
    </w:p>
    <w:p w14:paraId="1FF36AA1" w14:textId="1E1B1FB8" w:rsidR="0042610A" w:rsidRDefault="0042610A" w:rsidP="0042610A">
      <w:pPr>
        <w:ind w:firstLine="709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19C8760" wp14:editId="5ADF98D1">
            <wp:extent cx="1981200" cy="192871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3861" t="38676" r="38383" b="30593"/>
                    <a:stretch/>
                  </pic:blipFill>
                  <pic:spPr bwMode="auto">
                    <a:xfrm>
                      <a:off x="0" y="0"/>
                      <a:ext cx="1991452" cy="1938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51C13" w14:textId="4EF66543" w:rsidR="0042610A" w:rsidRDefault="0042610A" w:rsidP="0042610A">
      <w:pPr>
        <w:ind w:firstLine="709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42610A">
        <w:rPr>
          <w:rFonts w:asciiTheme="majorHAnsi" w:eastAsia="Times New Roman" w:hAnsiTheme="majorHAnsi" w:cstheme="majorHAnsi"/>
          <w:sz w:val="28"/>
          <w:szCs w:val="28"/>
        </w:rPr>
        <w:t>Рис.4</w:t>
      </w:r>
    </w:p>
    <w:p w14:paraId="460F9F07" w14:textId="52F1BEA2" w:rsidR="0084409E" w:rsidRDefault="0042610A" w:rsidP="0042610A">
      <w:pPr>
        <w:ind w:firstLine="709"/>
        <w:rPr>
          <w:rFonts w:asciiTheme="majorHAnsi" w:eastAsia="Times New Roman" w:hAnsiTheme="majorHAnsi" w:cstheme="majorHAnsi"/>
          <w:sz w:val="28"/>
          <w:szCs w:val="28"/>
        </w:rPr>
      </w:pPr>
      <w:r w:rsidRPr="0042610A">
        <w:rPr>
          <w:rFonts w:asciiTheme="majorHAnsi" w:eastAsia="Times New Roman" w:hAnsiTheme="majorHAnsi" w:cstheme="majorHAnsi"/>
          <w:sz w:val="28"/>
          <w:szCs w:val="28"/>
        </w:rPr>
        <w:t>Схема простейшего амплитудного модулятора на диоде приведена на рис.5. На диод воздействует низкочастотный сигнал и колебания от вспомогательного генер</w:t>
      </w:r>
      <w:r>
        <w:rPr>
          <w:rFonts w:asciiTheme="majorHAnsi" w:eastAsia="Times New Roman" w:hAnsiTheme="majorHAnsi" w:cstheme="majorHAnsi"/>
          <w:sz w:val="28"/>
          <w:szCs w:val="28"/>
        </w:rPr>
        <w:t>атора — гетеродина с частотой ω</w:t>
      </w:r>
      <w:r w:rsidRPr="0042610A">
        <w:rPr>
          <w:rFonts w:asciiTheme="majorHAnsi" w:eastAsia="Times New Roman" w:hAnsiTheme="majorHAnsi" w:cstheme="majorHAnsi"/>
          <w:sz w:val="28"/>
          <w:szCs w:val="28"/>
        </w:rPr>
        <w:t>, равной частоте несущей. С помощью полосового фильтра выделяются напряжения несущей и двух комбинационных составляющих с суммарной (ω</w:t>
      </w:r>
      <w:r>
        <w:rPr>
          <w:rFonts w:asciiTheme="majorHAnsi" w:eastAsia="Times New Roman" w:hAnsiTheme="majorHAnsi" w:cstheme="majorHAnsi"/>
          <w:sz w:val="28"/>
          <w:szCs w:val="28"/>
        </w:rPr>
        <w:t>+Ω) и разностной (ω</w:t>
      </w:r>
      <w:r w:rsidRPr="0042610A">
        <w:rPr>
          <w:rFonts w:asciiTheme="majorHAnsi" w:eastAsia="Times New Roman" w:hAnsiTheme="majorHAnsi" w:cstheme="majorHAnsi"/>
          <w:sz w:val="28"/>
          <w:szCs w:val="28"/>
        </w:rPr>
        <w:t>-Ω) частотами. Следовательно, центральная частота полосового фильтра должна быть равна ω, а полоса пропускания — не менее 2Ω.</w:t>
      </w:r>
    </w:p>
    <w:p w14:paraId="23EF7B97" w14:textId="5CA3B326" w:rsidR="0042610A" w:rsidRPr="0042610A" w:rsidRDefault="0042610A" w:rsidP="0042610A">
      <w:pPr>
        <w:ind w:firstLine="709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F1CA9E0" wp14:editId="7ED6B534">
            <wp:extent cx="4091940" cy="2381086"/>
            <wp:effectExtent l="0" t="0" r="381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0921" t="37840" r="31799" b="33937"/>
                    <a:stretch/>
                  </pic:blipFill>
                  <pic:spPr bwMode="auto">
                    <a:xfrm>
                      <a:off x="0" y="0"/>
                      <a:ext cx="4103843" cy="2388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1EC23" w14:textId="7AC68B0D" w:rsidR="001805AC" w:rsidRPr="00EF615D" w:rsidRDefault="00BE287B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3" w:name="_Toc145363633"/>
      <w:r>
        <w:rPr>
          <w:rFonts w:eastAsia="Times New Roman" w:cstheme="majorHAnsi"/>
          <w:sz w:val="28"/>
          <w:szCs w:val="28"/>
        </w:rPr>
        <w:t>4</w:t>
      </w:r>
      <w:r w:rsidR="001805AC" w:rsidRPr="00EF615D">
        <w:rPr>
          <w:rFonts w:eastAsia="Times New Roman" w:cstheme="majorHAnsi"/>
          <w:sz w:val="28"/>
          <w:szCs w:val="28"/>
        </w:rPr>
        <w:t>. Заключение</w:t>
      </w:r>
      <w:bookmarkEnd w:id="3"/>
    </w:p>
    <w:p w14:paraId="70EDB5DA" w14:textId="101746F4" w:rsidR="007F212A" w:rsidRDefault="00F73AA4" w:rsidP="00395EF1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73AA4">
        <w:rPr>
          <w:rFonts w:asciiTheme="majorHAnsi" w:hAnsiTheme="majorHAnsi" w:cstheme="majorHAnsi"/>
          <w:sz w:val="28"/>
          <w:szCs w:val="28"/>
        </w:rPr>
        <w:t>В ходе работы</w:t>
      </w:r>
      <w:r w:rsidR="003C52C9">
        <w:rPr>
          <w:rFonts w:asciiTheme="majorHAnsi" w:hAnsiTheme="majorHAnsi" w:cstheme="majorHAnsi"/>
          <w:sz w:val="28"/>
          <w:szCs w:val="28"/>
        </w:rPr>
        <w:t xml:space="preserve"> были изучены</w:t>
      </w:r>
      <w:r w:rsidR="003C52C9" w:rsidRPr="003C52C9">
        <w:rPr>
          <w:rFonts w:asciiTheme="majorHAnsi" w:hAnsiTheme="majorHAnsi" w:cstheme="majorHAnsi"/>
          <w:sz w:val="28"/>
          <w:szCs w:val="28"/>
        </w:rPr>
        <w:t xml:space="preserve"> основ</w:t>
      </w:r>
      <w:r w:rsidR="003C52C9">
        <w:rPr>
          <w:rFonts w:asciiTheme="majorHAnsi" w:hAnsiTheme="majorHAnsi" w:cstheme="majorHAnsi"/>
          <w:sz w:val="28"/>
          <w:szCs w:val="28"/>
        </w:rPr>
        <w:t>ы</w:t>
      </w:r>
      <w:r w:rsidR="003C52C9" w:rsidRPr="003C52C9">
        <w:rPr>
          <w:rFonts w:asciiTheme="majorHAnsi" w:hAnsiTheme="majorHAnsi" w:cstheme="majorHAnsi"/>
          <w:sz w:val="28"/>
          <w:szCs w:val="28"/>
        </w:rPr>
        <w:t xml:space="preserve"> работы в среде </w:t>
      </w:r>
      <w:proofErr w:type="spellStart"/>
      <w:r w:rsidR="003C52C9" w:rsidRPr="003C52C9">
        <w:rPr>
          <w:rFonts w:asciiTheme="majorHAnsi" w:hAnsiTheme="majorHAnsi" w:cstheme="majorHAnsi"/>
          <w:sz w:val="28"/>
          <w:szCs w:val="28"/>
        </w:rPr>
        <w:t>Multisim</w:t>
      </w:r>
      <w:proofErr w:type="spellEnd"/>
      <w:r w:rsidR="003C52C9">
        <w:rPr>
          <w:rFonts w:asciiTheme="majorHAnsi" w:hAnsiTheme="majorHAnsi" w:cstheme="majorHAnsi"/>
          <w:sz w:val="28"/>
          <w:szCs w:val="28"/>
        </w:rPr>
        <w:t xml:space="preserve">, исследована схема из примеров </w:t>
      </w:r>
      <w:r w:rsidR="00A949AF">
        <w:rPr>
          <w:rFonts w:asciiTheme="majorHAnsi" w:hAnsiTheme="majorHAnsi" w:cstheme="majorHAnsi"/>
          <w:sz w:val="28"/>
          <w:szCs w:val="28"/>
        </w:rPr>
        <w:t xml:space="preserve">внутри программы с амплитудным модулятором с помощью осциллографа и создана новая схема с прибором </w:t>
      </w:r>
      <w:proofErr w:type="spellStart"/>
      <w:r w:rsidR="00A949AF" w:rsidRPr="00A949AF">
        <w:rPr>
          <w:rFonts w:asciiTheme="majorHAnsi" w:hAnsiTheme="majorHAnsi" w:cstheme="majorHAnsi"/>
          <w:sz w:val="28"/>
          <w:szCs w:val="28"/>
        </w:rPr>
        <w:t>Analog</w:t>
      </w:r>
      <w:proofErr w:type="spellEnd"/>
      <w:r w:rsidR="00A949AF" w:rsidRPr="00A949AF">
        <w:rPr>
          <w:rFonts w:asciiTheme="majorHAnsi" w:hAnsiTheme="majorHAnsi" w:cstheme="majorHAnsi"/>
          <w:sz w:val="28"/>
          <w:szCs w:val="28"/>
        </w:rPr>
        <w:t xml:space="preserve"> Devices OP297AZ</w:t>
      </w:r>
      <w:r w:rsidR="00A949AF">
        <w:rPr>
          <w:rFonts w:asciiTheme="majorHAnsi" w:hAnsiTheme="majorHAnsi" w:cstheme="majorHAnsi"/>
          <w:sz w:val="28"/>
          <w:szCs w:val="28"/>
        </w:rPr>
        <w:t>.</w:t>
      </w:r>
    </w:p>
    <w:p w14:paraId="729941FE" w14:textId="0E3CB803" w:rsidR="007F212A" w:rsidRDefault="007F212A" w:rsidP="00F73AA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5. Ответы на вопросы</w:t>
      </w:r>
    </w:p>
    <w:p w14:paraId="3FD712EB" w14:textId="77777777" w:rsidR="007F212A" w:rsidRPr="007F212A" w:rsidRDefault="007F212A" w:rsidP="007F212A">
      <w:pPr>
        <w:ind w:firstLine="709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7F212A">
        <w:rPr>
          <w:rFonts w:asciiTheme="majorHAnsi" w:hAnsiTheme="majorHAnsi" w:cstheme="majorHAnsi"/>
          <w:b/>
          <w:bCs/>
          <w:sz w:val="28"/>
          <w:szCs w:val="28"/>
        </w:rPr>
        <w:t>1. Что такое электрические фильтры и область применения.</w:t>
      </w:r>
    </w:p>
    <w:p w14:paraId="79743B10" w14:textId="77777777" w:rsidR="00F11315" w:rsidRDefault="00A51A85" w:rsidP="00A51A85">
      <w:pPr>
        <w:spacing w:after="240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A51A85">
        <w:rPr>
          <w:rFonts w:asciiTheme="majorHAnsi" w:hAnsiTheme="majorHAnsi" w:cstheme="majorHAnsi"/>
          <w:i/>
          <w:iCs/>
          <w:sz w:val="28"/>
          <w:szCs w:val="28"/>
        </w:rPr>
        <w:lastRenderedPageBreak/>
        <w:t>Электрический фильтр</w:t>
      </w:r>
      <w:r w:rsidRPr="00A51A85">
        <w:rPr>
          <w:rFonts w:asciiTheme="majorHAnsi" w:hAnsiTheme="majorHAnsi" w:cstheme="majorHAnsi"/>
          <w:sz w:val="28"/>
          <w:szCs w:val="28"/>
        </w:rPr>
        <w:t xml:space="preserve"> — это устройство, предназначенное для пропускания сигналов только в определенной полосе частот; сигналы, частоты которых не попадают в эту полосу, подавляются.</w:t>
      </w:r>
    </w:p>
    <w:p w14:paraId="456E83E8" w14:textId="0599D45A" w:rsidR="00A51A85" w:rsidRPr="007F212A" w:rsidRDefault="00A51A85" w:rsidP="00A51A85">
      <w:pPr>
        <w:spacing w:after="240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A51A85">
        <w:rPr>
          <w:rFonts w:asciiTheme="majorHAnsi" w:hAnsiTheme="majorHAnsi" w:cstheme="majorHAnsi"/>
          <w:sz w:val="28"/>
          <w:szCs w:val="28"/>
        </w:rPr>
        <w:t>Фильтры широко используются в вычислительной технике. В источниках питания фильтры применяются для подавления помех, наводок и высокочастотных шумов. На материнских платах персональных компьютеров, как правило, устанавливаются несколько фильтров, устраняющих взаимное влияние сигналов друг на друга. Персональные ЭВМ рекомендуется подключать к сети через фильтр, который не пропускает импульсные помехи, высокочастотные наводки и шумы.</w:t>
      </w:r>
    </w:p>
    <w:p w14:paraId="7135DAF2" w14:textId="77777777" w:rsidR="007F212A" w:rsidRPr="007F212A" w:rsidRDefault="007F212A" w:rsidP="007F212A">
      <w:pPr>
        <w:ind w:firstLine="709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7F212A">
        <w:rPr>
          <w:rFonts w:asciiTheme="majorHAnsi" w:hAnsiTheme="majorHAnsi" w:cstheme="majorHAnsi"/>
          <w:b/>
          <w:bCs/>
          <w:sz w:val="28"/>
          <w:szCs w:val="28"/>
        </w:rPr>
        <w:t>2. Понятие о сигналах (гармонические и негармонические), спектры сигналов.</w:t>
      </w:r>
    </w:p>
    <w:p w14:paraId="3A1D6D93" w14:textId="5916C2A5" w:rsidR="007F212A" w:rsidRDefault="00A51A85" w:rsidP="007F212A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A51A85">
        <w:rPr>
          <w:rFonts w:asciiTheme="majorHAnsi" w:hAnsiTheme="majorHAnsi" w:cstheme="majorHAnsi"/>
          <w:sz w:val="28"/>
          <w:szCs w:val="28"/>
        </w:rPr>
        <w:t xml:space="preserve">Физический процесс </w:t>
      </w:r>
      <w:r w:rsidR="00395EF1">
        <w:rPr>
          <w:rFonts w:asciiTheme="majorHAnsi" w:hAnsiTheme="majorHAnsi" w:cstheme="majorHAnsi"/>
          <w:sz w:val="28"/>
          <w:szCs w:val="28"/>
        </w:rPr>
        <w:t>-</w:t>
      </w:r>
      <w:r w:rsidRPr="00A51A85">
        <w:rPr>
          <w:rFonts w:asciiTheme="majorHAnsi" w:hAnsiTheme="majorHAnsi" w:cstheme="majorHAnsi"/>
          <w:sz w:val="28"/>
          <w:szCs w:val="28"/>
        </w:rPr>
        <w:t xml:space="preserve"> носитель информации — называют сигналом. В компьютерной технике и в технике связи </w:t>
      </w:r>
      <w:r w:rsidRPr="00F11315">
        <w:rPr>
          <w:rFonts w:asciiTheme="majorHAnsi" w:hAnsiTheme="majorHAnsi" w:cstheme="majorHAnsi"/>
          <w:i/>
          <w:iCs/>
          <w:sz w:val="28"/>
          <w:szCs w:val="28"/>
        </w:rPr>
        <w:t>сигнал</w:t>
      </w:r>
      <w:r w:rsidRPr="00A51A85">
        <w:rPr>
          <w:rFonts w:asciiTheme="majorHAnsi" w:hAnsiTheme="majorHAnsi" w:cstheme="majorHAnsi"/>
          <w:sz w:val="28"/>
          <w:szCs w:val="28"/>
        </w:rPr>
        <w:t xml:space="preserve"> — это изменяющиеся во времени электрический ток или напряжение. Аналитическое описание </w:t>
      </w:r>
      <w:r w:rsidRPr="00F11315">
        <w:rPr>
          <w:rFonts w:asciiTheme="majorHAnsi" w:hAnsiTheme="majorHAnsi" w:cstheme="majorHAnsi"/>
          <w:i/>
          <w:iCs/>
          <w:sz w:val="28"/>
          <w:szCs w:val="28"/>
        </w:rPr>
        <w:t>сигнала</w:t>
      </w:r>
      <w:r w:rsidRPr="00A51A85">
        <w:rPr>
          <w:rFonts w:asciiTheme="majorHAnsi" w:hAnsiTheme="majorHAnsi" w:cstheme="majorHAnsi"/>
          <w:sz w:val="28"/>
          <w:szCs w:val="28"/>
        </w:rPr>
        <w:t xml:space="preserve"> дается некоторой вещественной (или комплексной) функцией времени.</w:t>
      </w:r>
    </w:p>
    <w:p w14:paraId="331643CF" w14:textId="443DF68E" w:rsidR="00F11315" w:rsidRPr="007F212A" w:rsidRDefault="00201114" w:rsidP="007F212A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201114">
        <w:rPr>
          <w:rFonts w:asciiTheme="majorHAnsi" w:hAnsiTheme="majorHAnsi" w:cstheme="majorHAnsi"/>
          <w:sz w:val="28"/>
          <w:szCs w:val="28"/>
        </w:rPr>
        <w:t> </w:t>
      </w:r>
      <w:r>
        <w:rPr>
          <w:rFonts w:asciiTheme="majorHAnsi" w:hAnsiTheme="majorHAnsi" w:cstheme="majorHAnsi"/>
          <w:sz w:val="28"/>
          <w:szCs w:val="28"/>
        </w:rPr>
        <w:t>П</w:t>
      </w:r>
      <w:r w:rsidRPr="00201114">
        <w:rPr>
          <w:rFonts w:asciiTheme="majorHAnsi" w:hAnsiTheme="majorHAnsi" w:cstheme="majorHAnsi"/>
          <w:sz w:val="28"/>
          <w:szCs w:val="28"/>
        </w:rPr>
        <w:t>ростейший периодически</w:t>
      </w:r>
      <w:r>
        <w:rPr>
          <w:rFonts w:asciiTheme="majorHAnsi" w:hAnsiTheme="majorHAnsi" w:cstheme="majorHAnsi"/>
          <w:sz w:val="28"/>
          <w:szCs w:val="28"/>
        </w:rPr>
        <w:t>е</w:t>
      </w:r>
      <w:r w:rsidR="003D66E8">
        <w:rPr>
          <w:rFonts w:asciiTheme="majorHAnsi" w:hAnsiTheme="majorHAnsi" w:cstheme="majorHAnsi"/>
          <w:sz w:val="28"/>
          <w:szCs w:val="28"/>
        </w:rPr>
        <w:t xml:space="preserve"> синусоидальные</w:t>
      </w:r>
      <w:r w:rsidRPr="00201114">
        <w:rPr>
          <w:rFonts w:asciiTheme="majorHAnsi" w:hAnsiTheme="majorHAnsi" w:cstheme="majorHAnsi"/>
          <w:sz w:val="28"/>
          <w:szCs w:val="28"/>
        </w:rPr>
        <w:t xml:space="preserve"> сигнал</w:t>
      </w:r>
      <w:r>
        <w:rPr>
          <w:rFonts w:asciiTheme="majorHAnsi" w:hAnsiTheme="majorHAnsi" w:cstheme="majorHAnsi"/>
          <w:sz w:val="28"/>
          <w:szCs w:val="28"/>
        </w:rPr>
        <w:t>ы</w:t>
      </w:r>
      <w:r w:rsidR="00443C81" w:rsidRPr="00443C81">
        <w:rPr>
          <w:rFonts w:asciiTheme="majorHAnsi" w:hAnsiTheme="majorHAnsi" w:cstheme="majorHAnsi"/>
          <w:sz w:val="28"/>
          <w:szCs w:val="28"/>
        </w:rPr>
        <w:t>, форма которых при прохождении через линейные цепи не будет искажаться, — это гармонические сигналы</w:t>
      </w:r>
      <w:r w:rsidR="00443C81">
        <w:rPr>
          <w:rFonts w:asciiTheme="majorHAnsi" w:hAnsiTheme="majorHAnsi" w:cstheme="majorHAnsi"/>
          <w:sz w:val="28"/>
          <w:szCs w:val="28"/>
        </w:rPr>
        <w:t>, остальные – негармонические.</w:t>
      </w:r>
    </w:p>
    <w:p w14:paraId="16017D64" w14:textId="0AFD10A7" w:rsidR="007F212A" w:rsidRPr="007F212A" w:rsidRDefault="007F212A" w:rsidP="007F212A">
      <w:pPr>
        <w:pStyle w:val="a7"/>
        <w:numPr>
          <w:ilvl w:val="0"/>
          <w:numId w:val="9"/>
        </w:numPr>
        <w:rPr>
          <w:rFonts w:asciiTheme="majorHAnsi" w:hAnsiTheme="majorHAnsi" w:cstheme="majorHAnsi"/>
          <w:b/>
          <w:bCs/>
          <w:szCs w:val="28"/>
        </w:rPr>
      </w:pPr>
      <w:r w:rsidRPr="007F212A">
        <w:rPr>
          <w:rFonts w:asciiTheme="majorHAnsi" w:hAnsiTheme="majorHAnsi" w:cstheme="majorHAnsi"/>
          <w:b/>
          <w:bCs/>
          <w:szCs w:val="28"/>
        </w:rPr>
        <w:t>Умножение сигналов по частоте.</w:t>
      </w:r>
    </w:p>
    <w:p w14:paraId="6ACC4812" w14:textId="543D41C4" w:rsidR="007F212A" w:rsidRDefault="001E12DA" w:rsidP="008B4752">
      <w:pPr>
        <w:spacing w:after="240"/>
        <w:ind w:firstLine="851"/>
        <w:jc w:val="both"/>
        <w:rPr>
          <w:rFonts w:asciiTheme="majorHAnsi" w:hAnsiTheme="majorHAnsi" w:cstheme="majorHAnsi"/>
          <w:sz w:val="28"/>
          <w:szCs w:val="28"/>
        </w:rPr>
      </w:pPr>
      <w:r w:rsidRPr="001E12DA">
        <w:rPr>
          <w:rFonts w:asciiTheme="majorHAnsi" w:hAnsiTheme="majorHAnsi" w:cstheme="majorHAnsi"/>
          <w:sz w:val="28"/>
          <w:szCs w:val="28"/>
        </w:rPr>
        <w:t>Умножение частоты в два раза можно получить, используя параметрическую цепь — аналоговый перемножитель, подавая гармонический сигнал одновременно на оба входа перемножителя.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14:paraId="4D10EE65" w14:textId="3A66AF86" w:rsidR="008B4752" w:rsidRPr="00395EF1" w:rsidRDefault="00FC0230" w:rsidP="00395EF1">
      <w:pPr>
        <w:spacing w:after="240"/>
        <w:ind w:firstLine="851"/>
        <w:jc w:val="both"/>
        <w:rPr>
          <w:rFonts w:asciiTheme="majorHAnsi" w:hAnsiTheme="majorHAnsi" w:cstheme="majorHAnsi"/>
          <w:sz w:val="28"/>
          <w:szCs w:val="28"/>
        </w:rPr>
      </w:pPr>
      <w:r w:rsidRPr="00FC0230">
        <w:rPr>
          <w:rFonts w:asciiTheme="majorHAnsi" w:hAnsiTheme="majorHAnsi" w:cstheme="majorHAnsi"/>
          <w:sz w:val="28"/>
          <w:szCs w:val="28"/>
        </w:rPr>
        <w:t xml:space="preserve">При прохождении </w:t>
      </w:r>
      <w:r w:rsidR="00395EF1">
        <w:rPr>
          <w:rFonts w:asciiTheme="majorHAnsi" w:hAnsiTheme="majorHAnsi" w:cstheme="majorHAnsi"/>
          <w:sz w:val="28"/>
          <w:szCs w:val="28"/>
        </w:rPr>
        <w:t xml:space="preserve">двух и более </w:t>
      </w:r>
      <w:r w:rsidRPr="00FC0230">
        <w:rPr>
          <w:rFonts w:asciiTheme="majorHAnsi" w:hAnsiTheme="majorHAnsi" w:cstheme="majorHAnsi"/>
          <w:sz w:val="28"/>
          <w:szCs w:val="28"/>
        </w:rPr>
        <w:t>гармонических сигналов через нелинейный элемент возникают новые частоты, которые равны сумме и разности исходных частот, а также их гармоники. Этот процесс называется частотным умножением или смешением сигналов. Нелинейный элемент создает гармоники и суммы/разности частот.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FC0230">
        <w:rPr>
          <w:rFonts w:asciiTheme="majorHAnsi" w:hAnsiTheme="majorHAnsi" w:cstheme="majorHAnsi"/>
          <w:sz w:val="28"/>
          <w:szCs w:val="28"/>
        </w:rPr>
        <w:t>Этот эффект используется для преобразования частот (например, при модуляции</w:t>
      </w:r>
      <w:r>
        <w:rPr>
          <w:rFonts w:asciiTheme="majorHAnsi" w:hAnsiTheme="majorHAnsi" w:cstheme="majorHAnsi"/>
          <w:sz w:val="28"/>
          <w:szCs w:val="28"/>
        </w:rPr>
        <w:t xml:space="preserve">, </w:t>
      </w:r>
      <w:r w:rsidRPr="00FC0230">
        <w:rPr>
          <w:rFonts w:asciiTheme="majorHAnsi" w:hAnsiTheme="majorHAnsi" w:cstheme="majorHAnsi"/>
          <w:sz w:val="28"/>
          <w:szCs w:val="28"/>
        </w:rPr>
        <w:t>преобразовании часто</w:t>
      </w:r>
      <w:r>
        <w:rPr>
          <w:rFonts w:asciiTheme="majorHAnsi" w:hAnsiTheme="majorHAnsi" w:cstheme="majorHAnsi"/>
          <w:sz w:val="28"/>
          <w:szCs w:val="28"/>
        </w:rPr>
        <w:t>т)</w:t>
      </w:r>
    </w:p>
    <w:p w14:paraId="523428C3" w14:textId="77777777" w:rsidR="007F212A" w:rsidRPr="007F212A" w:rsidRDefault="007F212A" w:rsidP="008B4752">
      <w:pPr>
        <w:ind w:firstLine="851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7F212A">
        <w:rPr>
          <w:rFonts w:asciiTheme="majorHAnsi" w:hAnsiTheme="majorHAnsi" w:cstheme="majorHAnsi"/>
          <w:b/>
          <w:bCs/>
          <w:sz w:val="28"/>
          <w:szCs w:val="28"/>
        </w:rPr>
        <w:lastRenderedPageBreak/>
        <w:t>4. Принципы модуляции сигналов. Виды модуляции.</w:t>
      </w:r>
    </w:p>
    <w:p w14:paraId="14F14B00" w14:textId="77777777" w:rsidR="001E12DA" w:rsidRPr="001E12DA" w:rsidRDefault="001E12DA" w:rsidP="008B4752">
      <w:pPr>
        <w:ind w:firstLine="851"/>
        <w:jc w:val="both"/>
        <w:rPr>
          <w:rFonts w:asciiTheme="majorHAnsi" w:hAnsiTheme="majorHAnsi" w:cstheme="majorHAnsi"/>
          <w:sz w:val="28"/>
          <w:szCs w:val="28"/>
        </w:rPr>
      </w:pPr>
      <w:r w:rsidRPr="001E12DA">
        <w:rPr>
          <w:rFonts w:asciiTheme="majorHAnsi" w:hAnsiTheme="majorHAnsi" w:cstheme="majorHAnsi"/>
          <w:sz w:val="28"/>
          <w:szCs w:val="28"/>
        </w:rPr>
        <w:t>Модуляция — это процесс изменения одного или нескольких параметров высокочастотного несущего сигнала под влиянием низкочастотного информационного сигнала.</w:t>
      </w:r>
    </w:p>
    <w:p w14:paraId="07D6FD92" w14:textId="77777777" w:rsidR="001E12DA" w:rsidRPr="001E12DA" w:rsidRDefault="001E12DA" w:rsidP="008B4752">
      <w:pPr>
        <w:ind w:firstLine="851"/>
        <w:jc w:val="both"/>
        <w:rPr>
          <w:rFonts w:asciiTheme="majorHAnsi" w:hAnsiTheme="majorHAnsi" w:cstheme="majorHAnsi"/>
          <w:sz w:val="28"/>
          <w:szCs w:val="28"/>
        </w:rPr>
      </w:pPr>
      <w:r w:rsidRPr="001E12DA">
        <w:rPr>
          <w:rFonts w:asciiTheme="majorHAnsi" w:hAnsiTheme="majorHAnsi" w:cstheme="majorHAnsi"/>
          <w:sz w:val="28"/>
          <w:szCs w:val="28"/>
        </w:rPr>
        <w:t>Основные принципы модуляции:</w:t>
      </w:r>
    </w:p>
    <w:p w14:paraId="5DCA70DA" w14:textId="77777777" w:rsidR="001E12DA" w:rsidRPr="001E12DA" w:rsidRDefault="001E12DA" w:rsidP="008B4752">
      <w:pPr>
        <w:numPr>
          <w:ilvl w:val="0"/>
          <w:numId w:val="10"/>
        </w:numPr>
        <w:ind w:left="0" w:firstLine="851"/>
        <w:jc w:val="both"/>
        <w:rPr>
          <w:rFonts w:asciiTheme="majorHAnsi" w:hAnsiTheme="majorHAnsi" w:cstheme="majorHAnsi"/>
          <w:sz w:val="28"/>
          <w:szCs w:val="28"/>
        </w:rPr>
      </w:pPr>
      <w:r w:rsidRPr="001E12DA">
        <w:rPr>
          <w:rFonts w:asciiTheme="majorHAnsi" w:hAnsiTheme="majorHAnsi" w:cstheme="majorHAnsi"/>
          <w:sz w:val="28"/>
          <w:szCs w:val="28"/>
        </w:rPr>
        <w:t>Для передачи информации на расстояние высокой частоты используют несущий сигнал</w:t>
      </w:r>
    </w:p>
    <w:p w14:paraId="3A58387B" w14:textId="77777777" w:rsidR="001E12DA" w:rsidRPr="001E12DA" w:rsidRDefault="001E12DA" w:rsidP="008B4752">
      <w:pPr>
        <w:numPr>
          <w:ilvl w:val="0"/>
          <w:numId w:val="10"/>
        </w:numPr>
        <w:ind w:left="0" w:firstLine="851"/>
        <w:jc w:val="both"/>
        <w:rPr>
          <w:rFonts w:asciiTheme="majorHAnsi" w:hAnsiTheme="majorHAnsi" w:cstheme="majorHAnsi"/>
          <w:sz w:val="28"/>
          <w:szCs w:val="28"/>
        </w:rPr>
      </w:pPr>
      <w:r w:rsidRPr="001E12DA">
        <w:rPr>
          <w:rFonts w:asciiTheme="majorHAnsi" w:hAnsiTheme="majorHAnsi" w:cstheme="majorHAnsi"/>
          <w:sz w:val="28"/>
          <w:szCs w:val="28"/>
        </w:rPr>
        <w:t>Модуляция меняет амплитуду, частоту или фазу несущего сигнала в соответствии с информацией</w:t>
      </w:r>
    </w:p>
    <w:p w14:paraId="657BA5FE" w14:textId="77777777" w:rsidR="001E12DA" w:rsidRPr="001E12DA" w:rsidRDefault="001E12DA" w:rsidP="008B4752">
      <w:pPr>
        <w:ind w:firstLine="851"/>
        <w:jc w:val="both"/>
        <w:rPr>
          <w:rFonts w:asciiTheme="majorHAnsi" w:hAnsiTheme="majorHAnsi" w:cstheme="majorHAnsi"/>
          <w:sz w:val="28"/>
          <w:szCs w:val="28"/>
        </w:rPr>
      </w:pPr>
      <w:r w:rsidRPr="001E12DA">
        <w:rPr>
          <w:rFonts w:asciiTheme="majorHAnsi" w:hAnsiTheme="majorHAnsi" w:cstheme="majorHAnsi"/>
          <w:sz w:val="28"/>
          <w:szCs w:val="28"/>
        </w:rPr>
        <w:t>Основные виды модуляции:</w:t>
      </w:r>
    </w:p>
    <w:p w14:paraId="539BDCE9" w14:textId="6C01490E" w:rsidR="001E12DA" w:rsidRPr="001E12DA" w:rsidRDefault="001E12DA" w:rsidP="008B4752">
      <w:pPr>
        <w:pStyle w:val="a7"/>
        <w:numPr>
          <w:ilvl w:val="0"/>
          <w:numId w:val="12"/>
        </w:numPr>
        <w:ind w:left="0" w:firstLine="851"/>
        <w:rPr>
          <w:rFonts w:asciiTheme="majorHAnsi" w:hAnsiTheme="majorHAnsi" w:cstheme="majorHAnsi"/>
          <w:szCs w:val="28"/>
        </w:rPr>
      </w:pPr>
      <w:r w:rsidRPr="001E12DA">
        <w:rPr>
          <w:rFonts w:asciiTheme="majorHAnsi" w:hAnsiTheme="majorHAnsi" w:cstheme="majorHAnsi"/>
          <w:b/>
          <w:bCs/>
          <w:szCs w:val="28"/>
        </w:rPr>
        <w:t>Амплитудная модуляция (АМ)</w:t>
      </w:r>
      <w:r w:rsidRPr="001E12DA">
        <w:rPr>
          <w:rFonts w:asciiTheme="majorHAnsi" w:hAnsiTheme="majorHAnsi" w:cstheme="majorHAnsi"/>
          <w:szCs w:val="28"/>
        </w:rPr>
        <w:t> — меняется амплитуда несущей в соответствии с сигналом</w:t>
      </w:r>
    </w:p>
    <w:p w14:paraId="1D76B61B" w14:textId="77777777" w:rsidR="001E12DA" w:rsidRPr="001E12DA" w:rsidRDefault="001E12DA" w:rsidP="008B4752">
      <w:pPr>
        <w:pStyle w:val="a7"/>
        <w:numPr>
          <w:ilvl w:val="0"/>
          <w:numId w:val="12"/>
        </w:numPr>
        <w:ind w:left="0" w:firstLine="851"/>
        <w:rPr>
          <w:rFonts w:asciiTheme="majorHAnsi" w:hAnsiTheme="majorHAnsi" w:cstheme="majorHAnsi"/>
          <w:szCs w:val="28"/>
        </w:rPr>
      </w:pPr>
      <w:r w:rsidRPr="001E12DA">
        <w:rPr>
          <w:rFonts w:asciiTheme="majorHAnsi" w:hAnsiTheme="majorHAnsi" w:cstheme="majorHAnsi"/>
          <w:b/>
          <w:bCs/>
          <w:szCs w:val="28"/>
        </w:rPr>
        <w:t>Частотная модуляция (ЧМ)</w:t>
      </w:r>
      <w:r w:rsidRPr="001E12DA">
        <w:rPr>
          <w:rFonts w:asciiTheme="majorHAnsi" w:hAnsiTheme="majorHAnsi" w:cstheme="majorHAnsi"/>
          <w:szCs w:val="28"/>
        </w:rPr>
        <w:t> — меняется частота несущей</w:t>
      </w:r>
    </w:p>
    <w:p w14:paraId="6E34ED04" w14:textId="77777777" w:rsidR="001E12DA" w:rsidRPr="001E12DA" w:rsidRDefault="001E12DA" w:rsidP="008B4752">
      <w:pPr>
        <w:pStyle w:val="a7"/>
        <w:numPr>
          <w:ilvl w:val="0"/>
          <w:numId w:val="12"/>
        </w:numPr>
        <w:ind w:left="0" w:firstLine="851"/>
        <w:rPr>
          <w:rFonts w:asciiTheme="majorHAnsi" w:hAnsiTheme="majorHAnsi" w:cstheme="majorHAnsi"/>
          <w:szCs w:val="28"/>
        </w:rPr>
      </w:pPr>
      <w:r w:rsidRPr="001E12DA">
        <w:rPr>
          <w:rFonts w:asciiTheme="majorHAnsi" w:hAnsiTheme="majorHAnsi" w:cstheme="majorHAnsi"/>
          <w:b/>
          <w:bCs/>
          <w:szCs w:val="28"/>
        </w:rPr>
        <w:t>Фазовая модуляция (ФМ)</w:t>
      </w:r>
      <w:r w:rsidRPr="001E12DA">
        <w:rPr>
          <w:rFonts w:asciiTheme="majorHAnsi" w:hAnsiTheme="majorHAnsi" w:cstheme="majorHAnsi"/>
          <w:szCs w:val="28"/>
        </w:rPr>
        <w:t> — меняется фаза несущей</w:t>
      </w:r>
    </w:p>
    <w:p w14:paraId="4A6BF367" w14:textId="77777777" w:rsidR="007F212A" w:rsidRPr="00AC3DE3" w:rsidRDefault="007F212A" w:rsidP="008B4752">
      <w:pPr>
        <w:ind w:firstLine="851"/>
        <w:jc w:val="both"/>
        <w:rPr>
          <w:rFonts w:asciiTheme="majorHAnsi" w:hAnsiTheme="majorHAnsi" w:cstheme="majorHAnsi"/>
          <w:sz w:val="28"/>
          <w:szCs w:val="28"/>
        </w:rPr>
      </w:pPr>
    </w:p>
    <w:sectPr w:rsidR="007F212A" w:rsidRPr="00AC3DE3" w:rsidSect="00E4116F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5E423A"/>
    <w:multiLevelType w:val="hybridMultilevel"/>
    <w:tmpl w:val="7B46C2C8"/>
    <w:lvl w:ilvl="0" w:tplc="C130C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C10394"/>
    <w:multiLevelType w:val="multilevel"/>
    <w:tmpl w:val="D120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661BD2"/>
    <w:multiLevelType w:val="multilevel"/>
    <w:tmpl w:val="E45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867A30"/>
    <w:multiLevelType w:val="hybridMultilevel"/>
    <w:tmpl w:val="DD081E24"/>
    <w:lvl w:ilvl="0" w:tplc="FFFFFFFF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8" w:hanging="360"/>
      </w:pPr>
    </w:lvl>
    <w:lvl w:ilvl="2" w:tplc="FFFFFFFF" w:tentative="1">
      <w:start w:val="1"/>
      <w:numFmt w:val="lowerRoman"/>
      <w:lvlText w:val="%3."/>
      <w:lvlJc w:val="right"/>
      <w:pPr>
        <w:ind w:left="3068" w:hanging="180"/>
      </w:pPr>
    </w:lvl>
    <w:lvl w:ilvl="3" w:tplc="FFFFFFFF" w:tentative="1">
      <w:start w:val="1"/>
      <w:numFmt w:val="decimal"/>
      <w:lvlText w:val="%4."/>
      <w:lvlJc w:val="left"/>
      <w:pPr>
        <w:ind w:left="3788" w:hanging="360"/>
      </w:pPr>
    </w:lvl>
    <w:lvl w:ilvl="4" w:tplc="FFFFFFFF" w:tentative="1">
      <w:start w:val="1"/>
      <w:numFmt w:val="lowerLetter"/>
      <w:lvlText w:val="%5."/>
      <w:lvlJc w:val="left"/>
      <w:pPr>
        <w:ind w:left="4508" w:hanging="360"/>
      </w:pPr>
    </w:lvl>
    <w:lvl w:ilvl="5" w:tplc="FFFFFFFF" w:tentative="1">
      <w:start w:val="1"/>
      <w:numFmt w:val="lowerRoman"/>
      <w:lvlText w:val="%6."/>
      <w:lvlJc w:val="right"/>
      <w:pPr>
        <w:ind w:left="5228" w:hanging="180"/>
      </w:pPr>
    </w:lvl>
    <w:lvl w:ilvl="6" w:tplc="FFFFFFFF" w:tentative="1">
      <w:start w:val="1"/>
      <w:numFmt w:val="decimal"/>
      <w:lvlText w:val="%7."/>
      <w:lvlJc w:val="left"/>
      <w:pPr>
        <w:ind w:left="5948" w:hanging="360"/>
      </w:pPr>
    </w:lvl>
    <w:lvl w:ilvl="7" w:tplc="FFFFFFFF" w:tentative="1">
      <w:start w:val="1"/>
      <w:numFmt w:val="lowerLetter"/>
      <w:lvlText w:val="%8."/>
      <w:lvlJc w:val="left"/>
      <w:pPr>
        <w:ind w:left="6668" w:hanging="360"/>
      </w:pPr>
    </w:lvl>
    <w:lvl w:ilvl="8" w:tplc="FFFFFFFF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5" w15:restartNumberingAfterBreak="0">
    <w:nsid w:val="297479A9"/>
    <w:multiLevelType w:val="hybridMultilevel"/>
    <w:tmpl w:val="D56AFE98"/>
    <w:lvl w:ilvl="0" w:tplc="20BAF10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BD54479"/>
    <w:multiLevelType w:val="hybridMultilevel"/>
    <w:tmpl w:val="C7F20872"/>
    <w:lvl w:ilvl="0" w:tplc="1E727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D7276B4"/>
    <w:multiLevelType w:val="hybridMultilevel"/>
    <w:tmpl w:val="DD081E24"/>
    <w:lvl w:ilvl="0" w:tplc="C7C6A8A2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8" w:hanging="360"/>
      </w:pPr>
    </w:lvl>
    <w:lvl w:ilvl="2" w:tplc="0419001B" w:tentative="1">
      <w:start w:val="1"/>
      <w:numFmt w:val="lowerRoman"/>
      <w:lvlText w:val="%3."/>
      <w:lvlJc w:val="right"/>
      <w:pPr>
        <w:ind w:left="3068" w:hanging="180"/>
      </w:pPr>
    </w:lvl>
    <w:lvl w:ilvl="3" w:tplc="0419000F" w:tentative="1">
      <w:start w:val="1"/>
      <w:numFmt w:val="decimal"/>
      <w:lvlText w:val="%4."/>
      <w:lvlJc w:val="left"/>
      <w:pPr>
        <w:ind w:left="3788" w:hanging="360"/>
      </w:pPr>
    </w:lvl>
    <w:lvl w:ilvl="4" w:tplc="04190019" w:tentative="1">
      <w:start w:val="1"/>
      <w:numFmt w:val="lowerLetter"/>
      <w:lvlText w:val="%5."/>
      <w:lvlJc w:val="left"/>
      <w:pPr>
        <w:ind w:left="4508" w:hanging="360"/>
      </w:pPr>
    </w:lvl>
    <w:lvl w:ilvl="5" w:tplc="0419001B" w:tentative="1">
      <w:start w:val="1"/>
      <w:numFmt w:val="lowerRoman"/>
      <w:lvlText w:val="%6."/>
      <w:lvlJc w:val="right"/>
      <w:pPr>
        <w:ind w:left="5228" w:hanging="180"/>
      </w:pPr>
    </w:lvl>
    <w:lvl w:ilvl="6" w:tplc="0419000F" w:tentative="1">
      <w:start w:val="1"/>
      <w:numFmt w:val="decimal"/>
      <w:lvlText w:val="%7."/>
      <w:lvlJc w:val="left"/>
      <w:pPr>
        <w:ind w:left="5948" w:hanging="360"/>
      </w:pPr>
    </w:lvl>
    <w:lvl w:ilvl="7" w:tplc="04190019" w:tentative="1">
      <w:start w:val="1"/>
      <w:numFmt w:val="lowerLetter"/>
      <w:lvlText w:val="%8."/>
      <w:lvlJc w:val="left"/>
      <w:pPr>
        <w:ind w:left="6668" w:hanging="360"/>
      </w:pPr>
    </w:lvl>
    <w:lvl w:ilvl="8" w:tplc="0419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8" w15:restartNumberingAfterBreak="0">
    <w:nsid w:val="56CF1293"/>
    <w:multiLevelType w:val="hybridMultilevel"/>
    <w:tmpl w:val="76921B4E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9" w15:restartNumberingAfterBreak="0">
    <w:nsid w:val="63D23D5D"/>
    <w:multiLevelType w:val="multilevel"/>
    <w:tmpl w:val="976A33F2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10" w15:restartNumberingAfterBreak="0">
    <w:nsid w:val="69E94E15"/>
    <w:multiLevelType w:val="multilevel"/>
    <w:tmpl w:val="C84E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theme="majorHAnsi"/>
        <w:sz w:val="28"/>
        <w:szCs w:val="4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446FDB"/>
    <w:multiLevelType w:val="multilevel"/>
    <w:tmpl w:val="B2748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4"/>
  </w:num>
  <w:num w:numId="4">
    <w:abstractNumId w:val="8"/>
  </w:num>
  <w:num w:numId="5">
    <w:abstractNumId w:val="9"/>
  </w:num>
  <w:num w:numId="6">
    <w:abstractNumId w:val="1"/>
  </w:num>
  <w:num w:numId="7">
    <w:abstractNumId w:val="0"/>
  </w:num>
  <w:num w:numId="8">
    <w:abstractNumId w:val="6"/>
  </w:num>
  <w:num w:numId="9">
    <w:abstractNumId w:val="5"/>
  </w:num>
  <w:num w:numId="10">
    <w:abstractNumId w:val="2"/>
  </w:num>
  <w:num w:numId="11">
    <w:abstractNumId w:val="11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C38"/>
    <w:rsid w:val="000C17AC"/>
    <w:rsid w:val="001805AC"/>
    <w:rsid w:val="001A0CBF"/>
    <w:rsid w:val="001E12DA"/>
    <w:rsid w:val="00201114"/>
    <w:rsid w:val="002505D4"/>
    <w:rsid w:val="00363C38"/>
    <w:rsid w:val="00395EF1"/>
    <w:rsid w:val="003C52C9"/>
    <w:rsid w:val="003D66E8"/>
    <w:rsid w:val="00406105"/>
    <w:rsid w:val="004100D0"/>
    <w:rsid w:val="0042052A"/>
    <w:rsid w:val="00420E70"/>
    <w:rsid w:val="0042610A"/>
    <w:rsid w:val="00443C81"/>
    <w:rsid w:val="00507157"/>
    <w:rsid w:val="00524C3E"/>
    <w:rsid w:val="00532832"/>
    <w:rsid w:val="0054307A"/>
    <w:rsid w:val="005B3AC2"/>
    <w:rsid w:val="006049C9"/>
    <w:rsid w:val="006136C3"/>
    <w:rsid w:val="00700DED"/>
    <w:rsid w:val="007F212A"/>
    <w:rsid w:val="0080374C"/>
    <w:rsid w:val="0084409E"/>
    <w:rsid w:val="008952DE"/>
    <w:rsid w:val="008B4752"/>
    <w:rsid w:val="008E0349"/>
    <w:rsid w:val="00964002"/>
    <w:rsid w:val="00977A4C"/>
    <w:rsid w:val="00996360"/>
    <w:rsid w:val="009A3D38"/>
    <w:rsid w:val="00A0056B"/>
    <w:rsid w:val="00A22CB6"/>
    <w:rsid w:val="00A34513"/>
    <w:rsid w:val="00A51A85"/>
    <w:rsid w:val="00A554C7"/>
    <w:rsid w:val="00A949AF"/>
    <w:rsid w:val="00AC3DE3"/>
    <w:rsid w:val="00B2556A"/>
    <w:rsid w:val="00BA7523"/>
    <w:rsid w:val="00BD42BA"/>
    <w:rsid w:val="00BE287B"/>
    <w:rsid w:val="00BF4BAA"/>
    <w:rsid w:val="00C20A38"/>
    <w:rsid w:val="00C30385"/>
    <w:rsid w:val="00C33D93"/>
    <w:rsid w:val="00C64786"/>
    <w:rsid w:val="00CD231B"/>
    <w:rsid w:val="00CE2463"/>
    <w:rsid w:val="00D41754"/>
    <w:rsid w:val="00E4116F"/>
    <w:rsid w:val="00E7531F"/>
    <w:rsid w:val="00EA6873"/>
    <w:rsid w:val="00EF615D"/>
    <w:rsid w:val="00EF7292"/>
    <w:rsid w:val="00F11315"/>
    <w:rsid w:val="00F61C59"/>
    <w:rsid w:val="00F73AA4"/>
    <w:rsid w:val="00FB02C0"/>
    <w:rsid w:val="00FC0230"/>
    <w:rsid w:val="00FF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67E7E"/>
  <w15:chartTrackingRefBased/>
  <w15:docId w15:val="{70FFA668-F977-4E3E-9B19-DC59D12C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3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5AC"/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05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05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47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26"/>
      <w:szCs w:val="26"/>
      <w:lang w:eastAsia="ru-RU"/>
      <w14:ligatures w14:val="none"/>
    </w:rPr>
  </w:style>
  <w:style w:type="table" w:styleId="a3">
    <w:name w:val="Table Grid"/>
    <w:basedOn w:val="a1"/>
    <w:uiPriority w:val="39"/>
    <w:rsid w:val="001805AC"/>
    <w:pPr>
      <w:spacing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1805AC"/>
    <w:pPr>
      <w:spacing w:after="200" w:line="240" w:lineRule="auto"/>
    </w:pPr>
    <w:rPr>
      <w:i/>
      <w:iCs/>
      <w:color w:val="FFFFFF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1805AC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805AC"/>
    <w:pPr>
      <w:spacing w:after="100"/>
    </w:pPr>
  </w:style>
  <w:style w:type="character" w:styleId="a6">
    <w:name w:val="Hyperlink"/>
    <w:basedOn w:val="a0"/>
    <w:uiPriority w:val="99"/>
    <w:unhideWhenUsed/>
    <w:rsid w:val="001805A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805AC"/>
    <w:pPr>
      <w:spacing w:after="100"/>
      <w:ind w:left="220"/>
    </w:pPr>
  </w:style>
  <w:style w:type="paragraph" w:styleId="a7">
    <w:name w:val="List Paragraph"/>
    <w:basedOn w:val="a"/>
    <w:uiPriority w:val="34"/>
    <w:qFormat/>
    <w:rsid w:val="00700DED"/>
    <w:pPr>
      <w:spacing w:after="4" w:line="266" w:lineRule="auto"/>
      <w:ind w:left="720" w:hanging="10"/>
      <w:contextualSpacing/>
      <w:jc w:val="both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rsid w:val="00700DED"/>
    <w:pPr>
      <w:spacing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Название рисунка"/>
    <w:basedOn w:val="a"/>
    <w:next w:val="a"/>
    <w:uiPriority w:val="2"/>
    <w:qFormat/>
    <w:rsid w:val="0042052A"/>
    <w:pPr>
      <w:keepLines/>
      <w:jc w:val="center"/>
    </w:pPr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9">
    <w:name w:val="Рисунок"/>
    <w:basedOn w:val="a"/>
    <w:next w:val="a8"/>
    <w:qFormat/>
    <w:rsid w:val="0042052A"/>
    <w:pPr>
      <w:keepNext/>
      <w:jc w:val="center"/>
    </w:pPr>
    <w:rPr>
      <w:rFonts w:ascii="Times New Roman" w:hAnsi="Times New Roman"/>
      <w:sz w:val="28"/>
      <w:szCs w:val="28"/>
    </w:rPr>
  </w:style>
  <w:style w:type="paragraph" w:customStyle="1" w:styleId="22">
    <w:name w:val="Стиль2"/>
    <w:basedOn w:val="1"/>
    <w:qFormat/>
    <w:rsid w:val="00EF615D"/>
    <w:pPr>
      <w:tabs>
        <w:tab w:val="num" w:pos="0"/>
      </w:tabs>
      <w:spacing w:line="276" w:lineRule="auto"/>
      <w:ind w:left="432" w:hanging="432"/>
      <w:jc w:val="center"/>
    </w:pPr>
    <w:rPr>
      <w:rFonts w:ascii="Times New Roman" w:hAnsi="Times New Roman"/>
      <w:b/>
      <w:bCs/>
      <w:color w:val="auto"/>
    </w:rPr>
  </w:style>
  <w:style w:type="character" w:customStyle="1" w:styleId="12">
    <w:name w:val="Стиль1 Знак"/>
    <w:basedOn w:val="a0"/>
    <w:link w:val="13"/>
    <w:locked/>
    <w:rsid w:val="00CD231B"/>
    <w:rPr>
      <w:rFonts w:asciiTheme="majorHAnsi" w:eastAsia="Calibri" w:hAnsiTheme="majorHAnsi" w:cstheme="minorHAnsi"/>
    </w:rPr>
  </w:style>
  <w:style w:type="paragraph" w:customStyle="1" w:styleId="13">
    <w:name w:val="Стиль1"/>
    <w:basedOn w:val="a"/>
    <w:link w:val="12"/>
    <w:qFormat/>
    <w:rsid w:val="00CD231B"/>
    <w:pPr>
      <w:spacing w:after="200" w:line="276" w:lineRule="auto"/>
      <w:ind w:firstLine="0"/>
    </w:pPr>
    <w:rPr>
      <w:rFonts w:asciiTheme="majorHAnsi" w:eastAsia="Calibri" w:hAnsiTheme="majorHAnsi" w:cstheme="minorHAnsi"/>
      <w:kern w:val="2"/>
      <w:lang w:eastAsia="en-US"/>
      <w14:ligatures w14:val="standardContextual"/>
    </w:rPr>
  </w:style>
  <w:style w:type="character" w:styleId="aa">
    <w:name w:val="Placeholder Text"/>
    <w:basedOn w:val="a0"/>
    <w:uiPriority w:val="99"/>
    <w:semiHidden/>
    <w:rsid w:val="00C64786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C64786"/>
    <w:rPr>
      <w:rFonts w:asciiTheme="majorHAnsi" w:eastAsiaTheme="majorEastAsia" w:hAnsiTheme="majorHAnsi" w:cstheme="majorBidi"/>
      <w:color w:val="000000" w:themeColor="accent1" w:themeShade="7F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20E7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65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94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6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11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5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30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64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54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80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5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9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000000"/>
      </a:lt1>
      <a:dk2>
        <a:srgbClr val="FFFFFF"/>
      </a:dk2>
      <a:lt2>
        <a:srgbClr val="FFFFFF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45493-A236-42FB-9BAF-A5BA69315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5439</TotalTime>
  <Pages>7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Ахмадуллина Диляра Данияровна</dc:creator>
  <cp:keywords/>
  <dc:description/>
  <cp:lastModifiedBy>Черникова Василиса Михайловна</cp:lastModifiedBy>
  <cp:revision>26</cp:revision>
  <dcterms:created xsi:type="dcterms:W3CDTF">2023-03-21T07:29:00Z</dcterms:created>
  <dcterms:modified xsi:type="dcterms:W3CDTF">2025-10-14T10:54:00Z</dcterms:modified>
</cp:coreProperties>
</file>