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FD62F" w14:textId="77777777" w:rsidR="00CB067E" w:rsidRDefault="00CB067E" w:rsidP="00A0692B">
      <w:pPr>
        <w:rPr>
          <w:lang w:val="en-US"/>
        </w:rPr>
      </w:pP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88"/>
        <w:gridCol w:w="3317"/>
        <w:gridCol w:w="3829"/>
      </w:tblGrid>
      <w:tr w:rsidR="00CB067E" w:rsidRPr="00CB067E" w14:paraId="2CC6B158" w14:textId="77777777" w:rsidTr="00224365"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CD50" w14:textId="77777777" w:rsidR="00CB067E" w:rsidRPr="00CB067E" w:rsidRDefault="00CB067E" w:rsidP="00CB067E">
            <w:pPr>
              <w:jc w:val="center"/>
            </w:pPr>
            <w:r w:rsidRPr="00CB067E">
              <w:t>Источник (НПА)</w:t>
            </w:r>
          </w:p>
          <w:p w14:paraId="39C360FC" w14:textId="77777777" w:rsidR="00CB067E" w:rsidRPr="00CB067E" w:rsidRDefault="00CB067E" w:rsidP="00CB067E">
            <w:pPr>
              <w:jc w:val="center"/>
              <w:rPr>
                <w:b/>
              </w:rPr>
            </w:pPr>
          </w:p>
        </w:tc>
        <w:tc>
          <w:tcPr>
            <w:tcW w:w="3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851B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t>Формулировка требования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2351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rPr>
                <w:b/>
                <w:bCs/>
              </w:rPr>
              <w:t>Состояние выполнения для классов защищенности информационной системы</w:t>
            </w:r>
          </w:p>
        </w:tc>
      </w:tr>
      <w:tr w:rsidR="00CB067E" w:rsidRPr="00CB067E" w14:paraId="291406D3" w14:textId="77777777" w:rsidTr="002243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E4B6B" w14:textId="77777777" w:rsidR="00CB067E" w:rsidRPr="00CB067E" w:rsidRDefault="00CB067E" w:rsidP="00CB067E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2888" w14:textId="77777777" w:rsidR="00CB067E" w:rsidRPr="00CB067E" w:rsidRDefault="00CB067E" w:rsidP="00CB067E">
            <w:pPr>
              <w:jc w:val="center"/>
              <w:rPr>
                <w:b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A905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t>1 класс</w:t>
            </w:r>
          </w:p>
        </w:tc>
      </w:tr>
      <w:tr w:rsidR="00CB067E" w:rsidRPr="00CB067E" w14:paraId="1C0E9FF0" w14:textId="77777777" w:rsidTr="00224365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969C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t>Федеральный закон от 27.07.2006 № 149-ФЗ "Об информации, информационных технологиях и о защите информации"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9CDE" w14:textId="77777777" w:rsidR="00CB067E" w:rsidRPr="00CB067E" w:rsidRDefault="00CB067E" w:rsidP="00CB067E">
            <w:pPr>
              <w:jc w:val="center"/>
            </w:pPr>
            <w:r w:rsidRPr="00CB067E">
              <w:t>Обязательное включение в реестр КИИ, строгий контроль доступа</w:t>
            </w:r>
          </w:p>
          <w:p w14:paraId="6E7A9AFB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Регулярные проверки соответствия требованиям</w:t>
            </w:r>
          </w:p>
          <w:p w14:paraId="70988F71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rPr>
                <w:bCs/>
              </w:rPr>
              <w:t>Минимальные требования, но обязательное соблюдение базовых мер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2A3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t>Выполняется</w:t>
            </w:r>
          </w:p>
        </w:tc>
      </w:tr>
      <w:tr w:rsidR="00CB067E" w:rsidRPr="00CB067E" w14:paraId="6005DC5C" w14:textId="77777777" w:rsidTr="00224365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A80EB" w14:textId="77777777" w:rsidR="00CB067E" w:rsidRPr="00CB067E" w:rsidRDefault="00CB067E" w:rsidP="00CB067E">
            <w:pPr>
              <w:jc w:val="center"/>
            </w:pPr>
            <w:r w:rsidRPr="00CB067E">
              <w:t>ФЗ № 152 "О персональных данных" (ст. 19)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A332" w14:textId="77777777" w:rsidR="00CB067E" w:rsidRPr="00CB067E" w:rsidRDefault="00CB067E" w:rsidP="00CB067E">
            <w:pPr>
              <w:jc w:val="center"/>
            </w:pPr>
            <w:r w:rsidRPr="00CB067E">
              <w:t xml:space="preserve">Шифрование </w:t>
            </w:r>
            <w:proofErr w:type="spellStart"/>
            <w:r w:rsidRPr="00CB067E">
              <w:t>ПДн</w:t>
            </w:r>
            <w:proofErr w:type="spellEnd"/>
            <w:r w:rsidRPr="00CB067E">
              <w:t>, строгий контроль доступа, обязательная сертификация ФСТЭК/ФСБ.</w:t>
            </w:r>
          </w:p>
          <w:p w14:paraId="7E117753" w14:textId="77777777" w:rsidR="00CB067E" w:rsidRPr="00CB067E" w:rsidRDefault="00CB067E" w:rsidP="00CB067E">
            <w:pPr>
              <w:jc w:val="center"/>
            </w:pPr>
            <w:r w:rsidRPr="00CB067E">
              <w:t>Авторизация доступа, журналирование, защита от утечек.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93E6" w14:textId="77777777" w:rsidR="00CB067E" w:rsidRPr="00CB067E" w:rsidRDefault="00CB067E" w:rsidP="00CB067E">
            <w:pPr>
              <w:jc w:val="center"/>
            </w:pPr>
          </w:p>
        </w:tc>
      </w:tr>
      <w:tr w:rsidR="00CB067E" w:rsidRPr="00CB067E" w14:paraId="7EF7B698" w14:textId="77777777" w:rsidTr="00224365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8E5C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Приказ ФСТЭК России от 11.02.2013 № 17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5090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Полная изоляция от публичных сетей (при необходимости).</w:t>
            </w:r>
          </w:p>
          <w:p w14:paraId="02F488CC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Многофакторная аутентификация.</w:t>
            </w:r>
          </w:p>
          <w:p w14:paraId="7A309D79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Обязательное применение сертифицированных СЗИ (средств защиты информации).</w:t>
            </w:r>
          </w:p>
          <w:p w14:paraId="361620F9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Регулярные проверки ФСТЭК.</w:t>
            </w:r>
          </w:p>
          <w:p w14:paraId="09FBBE29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Контроль целостности данных.</w:t>
            </w:r>
          </w:p>
          <w:p w14:paraId="19BAEC3C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Разграничение прав доступа.</w:t>
            </w:r>
          </w:p>
          <w:p w14:paraId="33057C42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Обязательное ведение журналов событий.</w:t>
            </w:r>
          </w:p>
          <w:p w14:paraId="747CCE3C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rPr>
                <w:bCs/>
              </w:rPr>
              <w:t>Минимальные меры: антивирус, парольная политика.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C0F7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t>Выполняется</w:t>
            </w:r>
          </w:p>
        </w:tc>
      </w:tr>
      <w:tr w:rsidR="00CB067E" w:rsidRPr="00CB067E" w14:paraId="3276B184" w14:textId="77777777" w:rsidTr="00224365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D098" w14:textId="77777777" w:rsidR="00CB067E" w:rsidRPr="00CB067E" w:rsidRDefault="00CB067E" w:rsidP="00CB067E">
            <w:pPr>
              <w:jc w:val="center"/>
            </w:pPr>
            <w:r w:rsidRPr="00CB067E">
              <w:t>Приказ ФСТЭК России от 25.12.2020 № 239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15F0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Полная изоляция от интернета (при необходимости).</w:t>
            </w:r>
          </w:p>
          <w:p w14:paraId="374D4CF0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lastRenderedPageBreak/>
              <w:t>Обязательное применение ГОСТ-сертифицированных средств защиты.</w:t>
            </w:r>
          </w:p>
          <w:p w14:paraId="2B8D769E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Круглосуточный мониторинг инцидентов.</w:t>
            </w:r>
          </w:p>
          <w:p w14:paraId="6D0C66A9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 xml:space="preserve">Защита от </w:t>
            </w:r>
            <w:proofErr w:type="spellStart"/>
            <w:r w:rsidRPr="00CB067E">
              <w:rPr>
                <w:bCs/>
              </w:rPr>
              <w:t>DDoS</w:t>
            </w:r>
            <w:proofErr w:type="spellEnd"/>
            <w:r w:rsidRPr="00CB067E">
              <w:rPr>
                <w:bCs/>
              </w:rPr>
              <w:t>-атак.</w:t>
            </w:r>
          </w:p>
          <w:p w14:paraId="0FCB4461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rPr>
                <w:bCs/>
              </w:rPr>
              <w:t>Резервное копирование данных.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EEC5" w14:textId="77777777" w:rsidR="00CB067E" w:rsidRPr="00CB067E" w:rsidRDefault="00CB067E" w:rsidP="00CB067E">
            <w:pPr>
              <w:jc w:val="center"/>
              <w:rPr>
                <w:b/>
              </w:rPr>
            </w:pPr>
          </w:p>
        </w:tc>
      </w:tr>
      <w:tr w:rsidR="00CB067E" w:rsidRPr="00CB067E" w14:paraId="5D4266DB" w14:textId="77777777" w:rsidTr="00224365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E667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ГОСТ Р 56939-2016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C1E8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Не содержит требований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9582" w14:textId="77777777" w:rsidR="00CB067E" w:rsidRPr="00CB067E" w:rsidRDefault="00CB067E" w:rsidP="00CB067E">
            <w:pPr>
              <w:jc w:val="center"/>
              <w:rPr>
                <w:b/>
              </w:rPr>
            </w:pPr>
          </w:p>
        </w:tc>
      </w:tr>
      <w:tr w:rsidR="00CB067E" w:rsidRPr="00CB067E" w14:paraId="7A0F4105" w14:textId="77777777" w:rsidTr="00224365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B61A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 xml:space="preserve">ГОСТ Р </w:t>
            </w:r>
            <w:proofErr w:type="gramStart"/>
            <w:r w:rsidRPr="00CB067E">
              <w:rPr>
                <w:bCs/>
              </w:rPr>
              <w:t>57580.1-2017</w:t>
            </w:r>
            <w:proofErr w:type="gramEnd"/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D56B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Обязательное применение сертифицированных средств защиты (СЗИ, СКЗИ).</w:t>
            </w:r>
          </w:p>
          <w:p w14:paraId="133638C6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 xml:space="preserve">Многофакторная аутентификация </w:t>
            </w:r>
            <w:proofErr w:type="gramStart"/>
            <w:r w:rsidRPr="00CB067E">
              <w:rPr>
                <w:bCs/>
              </w:rPr>
              <w:t>( токены</w:t>
            </w:r>
            <w:proofErr w:type="gramEnd"/>
            <w:r w:rsidRPr="00CB067E">
              <w:rPr>
                <w:bCs/>
              </w:rPr>
              <w:t>).</w:t>
            </w:r>
          </w:p>
          <w:p w14:paraId="222CC1AC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Шифрование каналов передачи данных (TLS, VPN).</w:t>
            </w:r>
          </w:p>
          <w:p w14:paraId="2A0EB0BD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Непрерывный мониторинг и реагирование на инциденты (SIEM-системы).</w:t>
            </w:r>
          </w:p>
          <w:p w14:paraId="109F008E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Физическая защита серверов (ДПЗ, видеонаблюдение).</w:t>
            </w:r>
          </w:p>
          <w:p w14:paraId="3EE4FC69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Обязательное использование межсетевых экранов (МЭ) и антивирусов.</w:t>
            </w:r>
          </w:p>
          <w:p w14:paraId="71B42427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Контроль доступа на основе ролей (RBAC).</w:t>
            </w:r>
          </w:p>
          <w:p w14:paraId="26DBEE78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Резервное копирование данных.</w:t>
            </w:r>
          </w:p>
          <w:p w14:paraId="5E5846A3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rPr>
                <w:bCs/>
              </w:rPr>
              <w:t>Аудит действий пользователей.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BB45" w14:textId="77777777" w:rsidR="00CB067E" w:rsidRPr="00CB067E" w:rsidRDefault="00CB067E" w:rsidP="00CB067E">
            <w:pPr>
              <w:jc w:val="center"/>
              <w:rPr>
                <w:b/>
              </w:rPr>
            </w:pPr>
            <w:r w:rsidRPr="00CB067E">
              <w:rPr>
                <w:b/>
              </w:rPr>
              <w:t xml:space="preserve">50/50 </w:t>
            </w:r>
            <w:proofErr w:type="spellStart"/>
            <w:r w:rsidRPr="00CB067E">
              <w:rPr>
                <w:b/>
              </w:rPr>
              <w:t>тк</w:t>
            </w:r>
            <w:proofErr w:type="spellEnd"/>
            <w:r w:rsidRPr="00CB067E">
              <w:rPr>
                <w:b/>
              </w:rPr>
              <w:t xml:space="preserve"> этот гост для финансовых организаций</w:t>
            </w:r>
          </w:p>
        </w:tc>
      </w:tr>
      <w:tr w:rsidR="00CB067E" w:rsidRPr="00CB067E" w14:paraId="0097B641" w14:textId="77777777" w:rsidTr="00224365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FDE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t>Постановление Правительства РФ от 01.11.2012 № 1119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95A7" w14:textId="77777777" w:rsidR="00CB067E" w:rsidRPr="00CB067E" w:rsidRDefault="00CB067E" w:rsidP="00CB067E">
            <w:pPr>
              <w:jc w:val="center"/>
            </w:pPr>
            <w:r w:rsidRPr="00CB067E">
              <w:t xml:space="preserve">Обязательное шифрование </w:t>
            </w:r>
            <w:proofErr w:type="spellStart"/>
            <w:r w:rsidRPr="00CB067E">
              <w:t>ПДн</w:t>
            </w:r>
            <w:proofErr w:type="spellEnd"/>
            <w:r w:rsidRPr="00CB067E">
              <w:t>.</w:t>
            </w:r>
          </w:p>
          <w:p w14:paraId="55A9DE84" w14:textId="77777777" w:rsidR="00CB067E" w:rsidRPr="00CB067E" w:rsidRDefault="00CB067E" w:rsidP="00CB067E">
            <w:pPr>
              <w:jc w:val="center"/>
            </w:pPr>
            <w:r w:rsidRPr="00CB067E">
              <w:t>Физическая охрана серверов.</w:t>
            </w:r>
          </w:p>
          <w:p w14:paraId="70CA464A" w14:textId="77777777" w:rsidR="00CB067E" w:rsidRPr="00CB067E" w:rsidRDefault="00CB067E" w:rsidP="00CB067E">
            <w:pPr>
              <w:jc w:val="center"/>
            </w:pPr>
            <w:r w:rsidRPr="00CB067E">
              <w:t>Контроль доступа на основе ролей.</w:t>
            </w:r>
          </w:p>
          <w:p w14:paraId="1AF78B02" w14:textId="77777777" w:rsidR="00CB067E" w:rsidRPr="00CB067E" w:rsidRDefault="00CB067E" w:rsidP="00CB067E">
            <w:pPr>
              <w:jc w:val="center"/>
            </w:pPr>
            <w:r w:rsidRPr="00CB067E">
              <w:t>Регулярные аудиты.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8499" w14:textId="77777777" w:rsidR="00CB067E" w:rsidRPr="00CB067E" w:rsidRDefault="00CB067E" w:rsidP="00CB067E">
            <w:pPr>
              <w:jc w:val="center"/>
              <w:rPr>
                <w:b/>
              </w:rPr>
            </w:pPr>
          </w:p>
        </w:tc>
      </w:tr>
      <w:tr w:rsidR="00CB067E" w:rsidRPr="00CB067E" w14:paraId="0B6508B8" w14:textId="77777777" w:rsidTr="00224365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98D4" w14:textId="77777777" w:rsidR="00CB067E" w:rsidRPr="00CB067E" w:rsidRDefault="00CB067E" w:rsidP="00CB067E">
            <w:pPr>
              <w:jc w:val="center"/>
              <w:rPr>
                <w:bCs/>
              </w:rPr>
            </w:pPr>
            <w:r w:rsidRPr="00CB067E">
              <w:rPr>
                <w:bCs/>
              </w:rPr>
              <w:lastRenderedPageBreak/>
              <w:t>Приказ ФСБ России от 10.07.2014 № 378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E638" w14:textId="77777777" w:rsidR="00CB067E" w:rsidRPr="00CB067E" w:rsidRDefault="00CB067E" w:rsidP="00CB067E">
            <w:pPr>
              <w:jc w:val="center"/>
            </w:pPr>
            <w:r w:rsidRPr="00CB067E">
              <w:t xml:space="preserve">Обязательное использование сертифицированных СКЗИ (КриптоПро, </w:t>
            </w:r>
            <w:proofErr w:type="spellStart"/>
            <w:r w:rsidRPr="00CB067E">
              <w:t>VipNet</w:t>
            </w:r>
            <w:proofErr w:type="spellEnd"/>
            <w:r w:rsidRPr="00CB067E">
              <w:t>).</w:t>
            </w:r>
          </w:p>
          <w:p w14:paraId="0A02B230" w14:textId="77777777" w:rsidR="00CB067E" w:rsidRPr="00CB067E" w:rsidRDefault="00CB067E" w:rsidP="00CB067E">
            <w:pPr>
              <w:jc w:val="center"/>
            </w:pPr>
            <w:r w:rsidRPr="00CB067E">
              <w:t>Рекомендуется шифрование каналов связи.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85A0" w14:textId="77777777" w:rsidR="00CB067E" w:rsidRPr="00CB067E" w:rsidRDefault="00CB067E" w:rsidP="00CB067E">
            <w:pPr>
              <w:jc w:val="center"/>
              <w:rPr>
                <w:b/>
              </w:rPr>
            </w:pPr>
          </w:p>
        </w:tc>
      </w:tr>
    </w:tbl>
    <w:p w14:paraId="32C1806F" w14:textId="7C62CF7E" w:rsidR="00CB067E" w:rsidRPr="00CB067E" w:rsidRDefault="003C5B3C" w:rsidP="00CB067E">
      <w:pPr>
        <w:jc w:val="center"/>
        <w:rPr>
          <w:bCs/>
        </w:rPr>
      </w:pPr>
      <w:r w:rsidRPr="003C5B3C">
        <w:rPr>
          <w:bCs/>
        </w:rPr>
        <w:t>Таблица 1</w:t>
      </w:r>
    </w:p>
    <w:p w14:paraId="4468E11D" w14:textId="77777777" w:rsidR="00CB067E" w:rsidRPr="00CB067E" w:rsidRDefault="00CB067E" w:rsidP="000069CC">
      <w:pPr>
        <w:ind w:left="432" w:firstLine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Look w:val="04A0" w:firstRow="1" w:lastRow="0" w:firstColumn="1" w:lastColumn="0" w:noHBand="0" w:noVBand="1"/>
      </w:tblPr>
      <w:tblGrid>
        <w:gridCol w:w="2917"/>
        <w:gridCol w:w="3927"/>
        <w:gridCol w:w="2501"/>
      </w:tblGrid>
      <w:tr w:rsidR="00781AA1" w:rsidRPr="000069CC" w14:paraId="5FA9B540" w14:textId="77777777" w:rsidTr="000069C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4FF23A" w14:textId="2505B073" w:rsidR="000069CC" w:rsidRPr="000069CC" w:rsidRDefault="000069CC" w:rsidP="000069CC">
            <w:pPr>
              <w:ind w:firstLine="0"/>
              <w:jc w:val="center"/>
            </w:pPr>
            <w:r w:rsidRPr="000069CC">
              <w:t>Требование (из</w:t>
            </w:r>
            <w:r>
              <w:t xml:space="preserve"> </w:t>
            </w:r>
            <w:r w:rsidRPr="000069CC">
              <w:t>таблицы 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C749C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>Планируемый способ выполнения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260D6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>Источники требований</w:t>
            </w:r>
          </w:p>
        </w:tc>
      </w:tr>
      <w:tr w:rsidR="00781AA1" w:rsidRPr="000069CC" w14:paraId="08C1C263" w14:textId="77777777" w:rsidTr="000069C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9B4B58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Шифрование </w:t>
            </w:r>
            <w:proofErr w:type="spellStart"/>
            <w:r w:rsidRPr="000069CC">
              <w:t>ПДн</w:t>
            </w:r>
            <w:proofErr w:type="spellEnd"/>
            <w:r w:rsidRPr="000069CC">
              <w:t>, журналирование (ФЗ № 152)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62272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>Внедрение SIEM-системы для журналирования. Обновление политик шифрования.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44116" w14:textId="54B93A14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ГОСТ Р </w:t>
            </w:r>
            <w:proofErr w:type="gramStart"/>
            <w:r w:rsidRPr="000069CC">
              <w:t>57580.1-2017</w:t>
            </w:r>
            <w:proofErr w:type="gramEnd"/>
            <w:r w:rsidRPr="000069CC">
              <w:t>, Приказ ФСТЭК № 17</w:t>
            </w:r>
          </w:p>
        </w:tc>
      </w:tr>
      <w:tr w:rsidR="00781AA1" w:rsidRPr="000069CC" w14:paraId="51430561" w14:textId="77777777" w:rsidTr="000069C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4AF7D5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Защита от </w:t>
            </w:r>
            <w:proofErr w:type="spellStart"/>
            <w:r w:rsidRPr="000069CC">
              <w:t>DDoS</w:t>
            </w:r>
            <w:proofErr w:type="spellEnd"/>
            <w:r w:rsidRPr="000069CC">
              <w:t>-атак, мониторинг (Приказ ФСТЭК № 239)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24BC5" w14:textId="3EBB84B0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Установка </w:t>
            </w:r>
            <w:proofErr w:type="spellStart"/>
            <w:r w:rsidRPr="000069CC">
              <w:t>DDoS</w:t>
            </w:r>
            <w:proofErr w:type="spellEnd"/>
            <w:r w:rsidRPr="000069CC">
              <w:t>-протекции и внедрение системы мониторинга</w:t>
            </w:r>
            <w:r w:rsidR="00781AA1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1908B" w14:textId="66BC9271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Рекомендации ФСТЭК, ГОСТ Р </w:t>
            </w:r>
            <w:proofErr w:type="gramStart"/>
            <w:r w:rsidRPr="000069CC">
              <w:t>57580.1-2017</w:t>
            </w:r>
            <w:proofErr w:type="gramEnd"/>
          </w:p>
        </w:tc>
      </w:tr>
      <w:tr w:rsidR="00781AA1" w:rsidRPr="000069CC" w14:paraId="6129A198" w14:textId="77777777" w:rsidTr="000069C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322EC3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Сертификация </w:t>
            </w:r>
            <w:proofErr w:type="spellStart"/>
            <w:r w:rsidRPr="000069CC">
              <w:t>VipNet</w:t>
            </w:r>
            <w:proofErr w:type="spellEnd"/>
            <w:r w:rsidRPr="000069CC">
              <w:t xml:space="preserve"> (Приказ ФСБ № 378)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89E20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Приобретение и внедрение сертифицированного ПО </w:t>
            </w:r>
            <w:proofErr w:type="spellStart"/>
            <w:r w:rsidRPr="000069CC">
              <w:t>VipNet</w:t>
            </w:r>
            <w:proofErr w:type="spellEnd"/>
            <w:r w:rsidRPr="000069CC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6D658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>Требования ФСБ к СКЗИ (Приказ № 378)</w:t>
            </w:r>
          </w:p>
        </w:tc>
      </w:tr>
      <w:tr w:rsidR="00781AA1" w:rsidRPr="000069CC" w14:paraId="57C7A981" w14:textId="77777777" w:rsidTr="000069C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2923D5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Внедрение SIEM-системы (ГОСТ Р </w:t>
            </w:r>
            <w:proofErr w:type="gramStart"/>
            <w:r w:rsidRPr="000069CC">
              <w:t>57580.1-2017</w:t>
            </w:r>
            <w:proofErr w:type="gramEnd"/>
            <w:r w:rsidRPr="000069CC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04D29" w14:textId="77777777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Закупка SIEM-решения (например, </w:t>
            </w:r>
            <w:proofErr w:type="spellStart"/>
            <w:r w:rsidRPr="000069CC">
              <w:t>Splunk</w:t>
            </w:r>
            <w:proofErr w:type="spellEnd"/>
            <w:r w:rsidRPr="000069CC">
              <w:t>) для непрерывного мониторинга.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D133C" w14:textId="2C3C025D" w:rsidR="000069CC" w:rsidRPr="000069CC" w:rsidRDefault="000069CC" w:rsidP="000069CC">
            <w:pPr>
              <w:ind w:firstLine="0"/>
              <w:jc w:val="center"/>
            </w:pPr>
            <w:r w:rsidRPr="000069CC">
              <w:t xml:space="preserve">ГОСТ Р </w:t>
            </w:r>
            <w:proofErr w:type="gramStart"/>
            <w:r w:rsidRPr="000069CC">
              <w:t>57580.1-2017</w:t>
            </w:r>
            <w:proofErr w:type="gramEnd"/>
            <w:r w:rsidRPr="000069CC">
              <w:t>, Приказ ФСТЭК № 239</w:t>
            </w:r>
          </w:p>
        </w:tc>
      </w:tr>
      <w:tr w:rsidR="00781AA1" w:rsidRPr="000069CC" w14:paraId="65944472" w14:textId="77777777" w:rsidTr="000069C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69B0D34" w14:textId="0D4C2715" w:rsidR="00781AA1" w:rsidRPr="00781AA1" w:rsidRDefault="00781AA1" w:rsidP="000069CC">
            <w:pPr>
              <w:ind w:firstLine="0"/>
              <w:jc w:val="center"/>
            </w:pPr>
            <w:r w:rsidRPr="00781AA1">
              <w:t xml:space="preserve">Физическая защита серверов (ГОСТ Р </w:t>
            </w:r>
            <w:proofErr w:type="gramStart"/>
            <w:r w:rsidRPr="00781AA1">
              <w:t>57580.1-2017</w:t>
            </w:r>
            <w:proofErr w:type="gramEnd"/>
            <w:r w:rsidRPr="00781AA1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6825E" w14:textId="21C59970" w:rsidR="00781AA1" w:rsidRPr="000069CC" w:rsidRDefault="00781AA1" w:rsidP="000069CC">
            <w:pPr>
              <w:ind w:firstLine="0"/>
              <w:jc w:val="center"/>
            </w:pPr>
            <w:r w:rsidRPr="00781AA1">
              <w:t>Установка СКУД и видеонаблюдения в серверной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44CD4" w14:textId="65925D17" w:rsidR="00781AA1" w:rsidRPr="000069CC" w:rsidRDefault="00781AA1" w:rsidP="000069CC">
            <w:pPr>
              <w:ind w:firstLine="0"/>
              <w:jc w:val="center"/>
            </w:pPr>
            <w:r w:rsidRPr="00781AA1">
              <w:t xml:space="preserve">ГОСТ Р </w:t>
            </w:r>
            <w:proofErr w:type="gramStart"/>
            <w:r w:rsidRPr="00781AA1">
              <w:t>57580.1-2017</w:t>
            </w:r>
            <w:proofErr w:type="gramEnd"/>
            <w:r>
              <w:t xml:space="preserve">, </w:t>
            </w:r>
            <w:r w:rsidRPr="00781AA1">
              <w:t>Постановление № 1119.</w:t>
            </w:r>
          </w:p>
        </w:tc>
      </w:tr>
      <w:tr w:rsidR="00781AA1" w:rsidRPr="000069CC" w14:paraId="75990C86" w14:textId="77777777" w:rsidTr="000069C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35227B9" w14:textId="20FB793C" w:rsidR="00781AA1" w:rsidRPr="00781AA1" w:rsidRDefault="00781AA1" w:rsidP="000069CC">
            <w:pPr>
              <w:ind w:firstLine="0"/>
              <w:jc w:val="center"/>
            </w:pPr>
            <w:r w:rsidRPr="00781AA1">
              <w:t>Шифрование каналов связи (Приказ ФСБ № 378)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AB9C7" w14:textId="19BE3A9B" w:rsidR="00781AA1" w:rsidRPr="000069CC" w:rsidRDefault="00781AA1" w:rsidP="000069CC">
            <w:pPr>
              <w:ind w:firstLine="0"/>
              <w:jc w:val="center"/>
            </w:pPr>
            <w:r w:rsidRPr="00781AA1">
              <w:t>Внедрение VPN на базе VipNet.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5CB68" w14:textId="26BE6525" w:rsidR="00781AA1" w:rsidRPr="000069CC" w:rsidRDefault="00781AA1" w:rsidP="000069CC">
            <w:pPr>
              <w:ind w:firstLine="0"/>
              <w:jc w:val="center"/>
            </w:pPr>
            <w:r w:rsidRPr="00781AA1">
              <w:t xml:space="preserve">Приказ ФСБ № 378 (п. 7), ГОСТ Р </w:t>
            </w:r>
            <w:proofErr w:type="gramStart"/>
            <w:r w:rsidRPr="00781AA1">
              <w:t>57580.1-2017</w:t>
            </w:r>
            <w:proofErr w:type="gramEnd"/>
          </w:p>
        </w:tc>
      </w:tr>
    </w:tbl>
    <w:p w14:paraId="75276CD8" w14:textId="190FC277" w:rsidR="00CB067E" w:rsidRPr="00CB067E" w:rsidRDefault="003C5B3C" w:rsidP="00CB067E">
      <w:pPr>
        <w:jc w:val="center"/>
      </w:pPr>
      <w:r>
        <w:t>Таблица 2</w:t>
      </w:r>
    </w:p>
    <w:sectPr w:rsidR="00CB067E" w:rsidRPr="00CB0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2E8A" w14:textId="77777777" w:rsidR="00631C88" w:rsidRDefault="00631C88" w:rsidP="00073046">
      <w:pPr>
        <w:spacing w:before="0"/>
      </w:pPr>
      <w:r>
        <w:separator/>
      </w:r>
    </w:p>
  </w:endnote>
  <w:endnote w:type="continuationSeparator" w:id="0">
    <w:p w14:paraId="4D02C57F" w14:textId="77777777" w:rsidR="00631C88" w:rsidRDefault="00631C88" w:rsidP="000730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8F4A2" w14:textId="77777777" w:rsidR="00631C88" w:rsidRDefault="00631C88" w:rsidP="00073046">
      <w:pPr>
        <w:spacing w:before="0"/>
      </w:pPr>
      <w:r>
        <w:separator/>
      </w:r>
    </w:p>
  </w:footnote>
  <w:footnote w:type="continuationSeparator" w:id="0">
    <w:p w14:paraId="70769557" w14:textId="77777777" w:rsidR="00631C88" w:rsidRDefault="00631C88" w:rsidP="000730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2C9"/>
    <w:multiLevelType w:val="multilevel"/>
    <w:tmpl w:val="EA2058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FD1061"/>
    <w:multiLevelType w:val="hybridMultilevel"/>
    <w:tmpl w:val="FBC6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AD"/>
    <w:multiLevelType w:val="hybridMultilevel"/>
    <w:tmpl w:val="1818A096"/>
    <w:lvl w:ilvl="0" w:tplc="DE785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33F40"/>
    <w:multiLevelType w:val="hybridMultilevel"/>
    <w:tmpl w:val="0DB8C810"/>
    <w:lvl w:ilvl="0" w:tplc="370E7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C0AB7"/>
    <w:multiLevelType w:val="hybridMultilevel"/>
    <w:tmpl w:val="9110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17F1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2A269F"/>
    <w:multiLevelType w:val="hybridMultilevel"/>
    <w:tmpl w:val="4C524CD2"/>
    <w:lvl w:ilvl="0" w:tplc="EA147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1B1326"/>
    <w:multiLevelType w:val="hybridMultilevel"/>
    <w:tmpl w:val="93C8CD70"/>
    <w:lvl w:ilvl="0" w:tplc="49BC22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BF7938"/>
    <w:multiLevelType w:val="multilevel"/>
    <w:tmpl w:val="E23E2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8A2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2382860">
    <w:abstractNumId w:val="8"/>
  </w:num>
  <w:num w:numId="2" w16cid:durableId="1611431007">
    <w:abstractNumId w:val="5"/>
  </w:num>
  <w:num w:numId="3" w16cid:durableId="1462652172">
    <w:abstractNumId w:val="7"/>
  </w:num>
  <w:num w:numId="4" w16cid:durableId="883098919">
    <w:abstractNumId w:val="9"/>
  </w:num>
  <w:num w:numId="5" w16cid:durableId="448550330">
    <w:abstractNumId w:val="0"/>
  </w:num>
  <w:num w:numId="6" w16cid:durableId="1405296710">
    <w:abstractNumId w:val="2"/>
  </w:num>
  <w:num w:numId="7" w16cid:durableId="1148400974">
    <w:abstractNumId w:val="6"/>
  </w:num>
  <w:num w:numId="8" w16cid:durableId="2000384029">
    <w:abstractNumId w:val="1"/>
  </w:num>
  <w:num w:numId="9" w16cid:durableId="1924488643">
    <w:abstractNumId w:val="3"/>
  </w:num>
  <w:num w:numId="10" w16cid:durableId="1212618579">
    <w:abstractNumId w:val="4"/>
  </w:num>
  <w:num w:numId="11" w16cid:durableId="14747108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7B"/>
    <w:rsid w:val="00001389"/>
    <w:rsid w:val="000069CC"/>
    <w:rsid w:val="00024ED7"/>
    <w:rsid w:val="00063E35"/>
    <w:rsid w:val="00073046"/>
    <w:rsid w:val="000744BB"/>
    <w:rsid w:val="00083EDD"/>
    <w:rsid w:val="000C3896"/>
    <w:rsid w:val="000F077B"/>
    <w:rsid w:val="00127833"/>
    <w:rsid w:val="001554F1"/>
    <w:rsid w:val="001579FE"/>
    <w:rsid w:val="001E197E"/>
    <w:rsid w:val="001F4D45"/>
    <w:rsid w:val="00224365"/>
    <w:rsid w:val="002258B6"/>
    <w:rsid w:val="00296FB2"/>
    <w:rsid w:val="002E3EDF"/>
    <w:rsid w:val="0031766E"/>
    <w:rsid w:val="003441B5"/>
    <w:rsid w:val="003922C1"/>
    <w:rsid w:val="003A76BC"/>
    <w:rsid w:val="003B4C8F"/>
    <w:rsid w:val="003C5B3C"/>
    <w:rsid w:val="003D5AB1"/>
    <w:rsid w:val="003F3C23"/>
    <w:rsid w:val="003F67E7"/>
    <w:rsid w:val="00431D44"/>
    <w:rsid w:val="0044562D"/>
    <w:rsid w:val="00446E6F"/>
    <w:rsid w:val="00486222"/>
    <w:rsid w:val="004F03A3"/>
    <w:rsid w:val="00510DA7"/>
    <w:rsid w:val="00565A18"/>
    <w:rsid w:val="00570271"/>
    <w:rsid w:val="0058177F"/>
    <w:rsid w:val="005A4EC6"/>
    <w:rsid w:val="005B1539"/>
    <w:rsid w:val="005C0193"/>
    <w:rsid w:val="00624DFC"/>
    <w:rsid w:val="0062624E"/>
    <w:rsid w:val="00627A9C"/>
    <w:rsid w:val="00631C88"/>
    <w:rsid w:val="00663CFD"/>
    <w:rsid w:val="006A08D0"/>
    <w:rsid w:val="006D2DBB"/>
    <w:rsid w:val="006D2DD1"/>
    <w:rsid w:val="006F4136"/>
    <w:rsid w:val="007276DD"/>
    <w:rsid w:val="00730651"/>
    <w:rsid w:val="00764191"/>
    <w:rsid w:val="00781AA1"/>
    <w:rsid w:val="00787B6E"/>
    <w:rsid w:val="007A6155"/>
    <w:rsid w:val="007B07F6"/>
    <w:rsid w:val="007B4266"/>
    <w:rsid w:val="00850A1E"/>
    <w:rsid w:val="0089112A"/>
    <w:rsid w:val="00897A96"/>
    <w:rsid w:val="008A4228"/>
    <w:rsid w:val="008E1268"/>
    <w:rsid w:val="008F206E"/>
    <w:rsid w:val="008F45F7"/>
    <w:rsid w:val="008F757D"/>
    <w:rsid w:val="00903A52"/>
    <w:rsid w:val="0090684C"/>
    <w:rsid w:val="00917D64"/>
    <w:rsid w:val="009251FE"/>
    <w:rsid w:val="00933BBE"/>
    <w:rsid w:val="00953760"/>
    <w:rsid w:val="00963A86"/>
    <w:rsid w:val="00963D0C"/>
    <w:rsid w:val="00973CEC"/>
    <w:rsid w:val="009F135F"/>
    <w:rsid w:val="009F582D"/>
    <w:rsid w:val="00A042ED"/>
    <w:rsid w:val="00A0692B"/>
    <w:rsid w:val="00A62565"/>
    <w:rsid w:val="00A86001"/>
    <w:rsid w:val="00A970E8"/>
    <w:rsid w:val="00AB757F"/>
    <w:rsid w:val="00AC2508"/>
    <w:rsid w:val="00AF2C9E"/>
    <w:rsid w:val="00B56ECE"/>
    <w:rsid w:val="00B82512"/>
    <w:rsid w:val="00B907D5"/>
    <w:rsid w:val="00BE625C"/>
    <w:rsid w:val="00BF47B8"/>
    <w:rsid w:val="00C04EE6"/>
    <w:rsid w:val="00C24534"/>
    <w:rsid w:val="00C46BC9"/>
    <w:rsid w:val="00C64F93"/>
    <w:rsid w:val="00C822A7"/>
    <w:rsid w:val="00C935F5"/>
    <w:rsid w:val="00CB067E"/>
    <w:rsid w:val="00CD535B"/>
    <w:rsid w:val="00CE60AA"/>
    <w:rsid w:val="00CF17DA"/>
    <w:rsid w:val="00D060DA"/>
    <w:rsid w:val="00D333DA"/>
    <w:rsid w:val="00D337BC"/>
    <w:rsid w:val="00D4060B"/>
    <w:rsid w:val="00DA2C54"/>
    <w:rsid w:val="00E022A2"/>
    <w:rsid w:val="00E16E36"/>
    <w:rsid w:val="00E17DD3"/>
    <w:rsid w:val="00E26EC2"/>
    <w:rsid w:val="00E762FE"/>
    <w:rsid w:val="00EB63E8"/>
    <w:rsid w:val="00EC0AB5"/>
    <w:rsid w:val="00ED4A52"/>
    <w:rsid w:val="00EF3A3D"/>
    <w:rsid w:val="00F10665"/>
    <w:rsid w:val="00F376AE"/>
    <w:rsid w:val="00F40397"/>
    <w:rsid w:val="00F47381"/>
    <w:rsid w:val="00F57C18"/>
    <w:rsid w:val="00FA20F0"/>
    <w:rsid w:val="00FB78CD"/>
    <w:rsid w:val="00FD4002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DAAE"/>
  <w15:chartTrackingRefBased/>
  <w15:docId w15:val="{FB55648A-9C2C-4CDD-B061-0FAB0F8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C2"/>
    <w:pPr>
      <w:spacing w:before="120"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6EC2"/>
    <w:pPr>
      <w:keepNext/>
      <w:pageBreakBefore/>
      <w:numPr>
        <w:numId w:val="2"/>
      </w:numPr>
      <w:spacing w:after="120"/>
      <w:jc w:val="center"/>
      <w:outlineLvl w:val="0"/>
    </w:pPr>
    <w:rPr>
      <w:rFonts w:ascii="Arial" w:hAnsi="Arial" w:cs="Arial"/>
      <w:b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EC2"/>
    <w:pPr>
      <w:numPr>
        <w:ilvl w:val="1"/>
        <w:numId w:val="2"/>
      </w:numPr>
      <w:tabs>
        <w:tab w:val="num" w:pos="360"/>
      </w:tabs>
      <w:ind w:left="0" w:firstLine="709"/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6EC2"/>
    <w:pPr>
      <w:numPr>
        <w:ilvl w:val="2"/>
        <w:numId w:val="2"/>
      </w:numPr>
      <w:tabs>
        <w:tab w:val="num" w:pos="360"/>
      </w:tabs>
      <w:ind w:left="0" w:firstLine="709"/>
      <w:outlineLvl w:val="2"/>
    </w:pPr>
    <w:rPr>
      <w:rFonts w:ascii="Arial" w:hAnsi="Arial" w:cs="Arial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26EC2"/>
    <w:pPr>
      <w:numPr>
        <w:ilvl w:val="3"/>
        <w:numId w:val="2"/>
      </w:numPr>
      <w:tabs>
        <w:tab w:val="num" w:pos="360"/>
      </w:tabs>
      <w:ind w:left="0" w:firstLine="709"/>
      <w:outlineLvl w:val="3"/>
    </w:pPr>
    <w:rPr>
      <w:rFonts w:ascii="Arial" w:hAnsi="Arial" w:cs="Arial"/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EC2"/>
    <w:pPr>
      <w:keepNext/>
      <w:keepLines/>
      <w:numPr>
        <w:ilvl w:val="4"/>
        <w:numId w:val="2"/>
      </w:numPr>
      <w:tabs>
        <w:tab w:val="num" w:pos="360"/>
      </w:tabs>
      <w:spacing w:before="40"/>
      <w:ind w:left="0" w:firstLine="709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EC2"/>
    <w:pPr>
      <w:keepNext/>
      <w:keepLines/>
      <w:numPr>
        <w:ilvl w:val="5"/>
        <w:numId w:val="2"/>
      </w:numPr>
      <w:tabs>
        <w:tab w:val="num" w:pos="360"/>
      </w:tabs>
      <w:spacing w:before="40"/>
      <w:ind w:left="0" w:firstLine="709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EC2"/>
    <w:pPr>
      <w:keepNext/>
      <w:keepLines/>
      <w:numPr>
        <w:ilvl w:val="6"/>
        <w:numId w:val="2"/>
      </w:numPr>
      <w:tabs>
        <w:tab w:val="num" w:pos="360"/>
      </w:tabs>
      <w:spacing w:before="40"/>
      <w:ind w:left="0" w:firstLine="709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EC2"/>
    <w:pPr>
      <w:keepNext/>
      <w:keepLines/>
      <w:numPr>
        <w:ilvl w:val="7"/>
        <w:numId w:val="2"/>
      </w:numPr>
      <w:tabs>
        <w:tab w:val="num" w:pos="360"/>
      </w:tabs>
      <w:spacing w:before="40"/>
      <w:ind w:left="0" w:firstLine="709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EC2"/>
    <w:pPr>
      <w:keepNext/>
      <w:keepLines/>
      <w:numPr>
        <w:ilvl w:val="8"/>
        <w:numId w:val="2"/>
      </w:numPr>
      <w:tabs>
        <w:tab w:val="num" w:pos="360"/>
      </w:tabs>
      <w:spacing w:before="40"/>
      <w:ind w:left="0" w:firstLine="709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EC2"/>
    <w:rPr>
      <w:rFonts w:ascii="Arial" w:hAnsi="Arial" w:cs="Arial"/>
      <w:b/>
      <w:cap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26EC2"/>
    <w:rPr>
      <w:rFonts w:ascii="Arial" w:hAnsi="Arial" w:cs="Arial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E26EC2"/>
    <w:rPr>
      <w:rFonts w:ascii="Arial" w:hAnsi="Arial" w:cs="Arial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6EC2"/>
    <w:rPr>
      <w:rFonts w:ascii="Arial" w:hAnsi="Arial" w:cs="Arial"/>
      <w:b/>
      <w:i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6E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6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6EC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6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6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Emphasis"/>
    <w:uiPriority w:val="20"/>
    <w:qFormat/>
    <w:rsid w:val="00E26EC2"/>
    <w:rPr>
      <w:b/>
      <w:i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E26EC2"/>
    <w:pPr>
      <w:spacing w:before="0"/>
      <w:ind w:firstLine="0"/>
    </w:pPr>
    <w:rPr>
      <w:rFonts w:ascii="Cambria Math" w:hAnsi="Cambria Math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E26EC2"/>
    <w:rPr>
      <w:rFonts w:ascii="Cambria Math" w:hAnsi="Cambria Math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304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073046"/>
    <w:pPr>
      <w:spacing w:before="0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73046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73046"/>
    <w:rPr>
      <w:vertAlign w:val="superscript"/>
    </w:rPr>
  </w:style>
  <w:style w:type="table" w:styleId="a8">
    <w:name w:val="Table Grid"/>
    <w:basedOn w:val="a1"/>
    <w:uiPriority w:val="39"/>
    <w:rsid w:val="00B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09E8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006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D002D-0B5F-4628-BC85-C41D115B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Сажин Антон Эдуардович</cp:lastModifiedBy>
  <cp:revision>10</cp:revision>
  <dcterms:created xsi:type="dcterms:W3CDTF">2024-02-21T09:19:00Z</dcterms:created>
  <dcterms:modified xsi:type="dcterms:W3CDTF">2025-04-08T19:50:00Z</dcterms:modified>
</cp:coreProperties>
</file>