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2D12E" w14:textId="77777777" w:rsidR="00073046" w:rsidRDefault="008E1268" w:rsidP="00073046">
      <w:pPr>
        <w:jc w:val="center"/>
        <w:rPr>
          <w:b/>
          <w:sz w:val="32"/>
        </w:rPr>
      </w:pPr>
      <w:r>
        <w:rPr>
          <w:b/>
          <w:sz w:val="32"/>
        </w:rPr>
        <w:t>Практика</w:t>
      </w:r>
      <w:r w:rsidR="00730651">
        <w:rPr>
          <w:b/>
          <w:sz w:val="32"/>
        </w:rPr>
        <w:t xml:space="preserve"> </w:t>
      </w:r>
      <w:r w:rsidR="00737827">
        <w:rPr>
          <w:b/>
          <w:sz w:val="32"/>
        </w:rPr>
        <w:t>12</w:t>
      </w:r>
    </w:p>
    <w:p w14:paraId="507FA016" w14:textId="77777777" w:rsidR="009F582D" w:rsidRDefault="009F582D" w:rsidP="009F582D">
      <w:r w:rsidRPr="009F582D">
        <w:rPr>
          <w:b/>
        </w:rPr>
        <w:t>Цель работы</w:t>
      </w:r>
      <w:r w:rsidRPr="009F582D">
        <w:t>:</w:t>
      </w:r>
      <w:r>
        <w:t xml:space="preserve"> получение навыков</w:t>
      </w:r>
      <w:r w:rsidR="00787B6E">
        <w:t xml:space="preserve"> </w:t>
      </w:r>
      <w:r w:rsidR="007B4266">
        <w:t xml:space="preserve">формирования </w:t>
      </w:r>
      <w:r w:rsidR="00EB62DD">
        <w:t>компонентов процесса управления инцидентами ИБ в организации</w:t>
      </w:r>
      <w:r w:rsidR="009236EB">
        <w:t xml:space="preserve"> </w:t>
      </w:r>
    </w:p>
    <w:p w14:paraId="4B2D45AE" w14:textId="77777777" w:rsidR="003F3C23" w:rsidRDefault="003F3C23" w:rsidP="00073046">
      <w:r>
        <w:t xml:space="preserve">Задание выполняется </w:t>
      </w:r>
      <w:r w:rsidRPr="003F3C23">
        <w:rPr>
          <w:b/>
        </w:rPr>
        <w:t>в группах</w:t>
      </w:r>
      <w:r w:rsidR="00F376AE">
        <w:rPr>
          <w:b/>
        </w:rPr>
        <w:t>,</w:t>
      </w:r>
      <w:r w:rsidR="00F376AE">
        <w:t xml:space="preserve"> объекты – те же организации, что и на практике №</w:t>
      </w:r>
      <w:r w:rsidR="00F376AE" w:rsidRPr="0069318D">
        <w:t>1</w:t>
      </w:r>
      <w:r w:rsidR="002258B6">
        <w:t xml:space="preserve"> на основе результатов предыдущей работы (практики)</w:t>
      </w:r>
      <w:r>
        <w:t>.</w:t>
      </w:r>
      <w:r w:rsidR="002258B6">
        <w:t xml:space="preserve"> </w:t>
      </w:r>
    </w:p>
    <w:p w14:paraId="22D70E50" w14:textId="77777777" w:rsidR="006D6879" w:rsidRDefault="006D6879" w:rsidP="00844DEA">
      <w:pPr>
        <w:pStyle w:val="a4"/>
        <w:numPr>
          <w:ilvl w:val="0"/>
          <w:numId w:val="2"/>
        </w:numPr>
      </w:pPr>
      <w:r>
        <w:t>Определите требования НПА к управлению инцидентами и реагированию на них в вашей организации.</w:t>
      </w:r>
    </w:p>
    <w:p w14:paraId="2F4CCE55" w14:textId="77777777" w:rsidR="006D6879" w:rsidRDefault="00EB62DD" w:rsidP="00844DEA">
      <w:pPr>
        <w:pStyle w:val="a4"/>
        <w:numPr>
          <w:ilvl w:val="0"/>
          <w:numId w:val="2"/>
        </w:numPr>
      </w:pPr>
      <w:r>
        <w:t>Разработайте схему процесса управления инцидентами информационной безопасности в рассматриваемой организации.</w:t>
      </w:r>
      <w:r w:rsidR="006D6879">
        <w:t xml:space="preserve"> Учтите требования НПА.</w:t>
      </w:r>
    </w:p>
    <w:p w14:paraId="3094605B" w14:textId="77777777" w:rsidR="00EB62DD" w:rsidRDefault="006D6879" w:rsidP="00844DEA">
      <w:pPr>
        <w:pStyle w:val="a4"/>
        <w:numPr>
          <w:ilvl w:val="0"/>
          <w:numId w:val="2"/>
        </w:numPr>
      </w:pPr>
      <w:r>
        <w:t>Определите ответственных на каждом этапе процесса. Учтите требования НПА.</w:t>
      </w:r>
    </w:p>
    <w:p w14:paraId="474155DB" w14:textId="77777777" w:rsidR="006D6879" w:rsidRDefault="006D6879" w:rsidP="00844DEA">
      <w:pPr>
        <w:pStyle w:val="a4"/>
        <w:numPr>
          <w:ilvl w:val="0"/>
          <w:numId w:val="2"/>
        </w:numPr>
      </w:pPr>
      <w:r>
        <w:t>Определите перечень действий на каждом этапе процесса для каждого участника. Учтите требования НПА.</w:t>
      </w:r>
    </w:p>
    <w:p w14:paraId="30878162" w14:textId="77777777" w:rsidR="006D6879" w:rsidRDefault="006D6879" w:rsidP="00844DEA">
      <w:pPr>
        <w:pStyle w:val="a4"/>
        <w:numPr>
          <w:ilvl w:val="0"/>
          <w:numId w:val="2"/>
        </w:numPr>
      </w:pPr>
      <w:r>
        <w:t>Разработайте необходимую организационно – распорядительную документацию</w:t>
      </w:r>
      <w:r w:rsidR="00F724CD">
        <w:t>:</w:t>
      </w:r>
    </w:p>
    <w:p w14:paraId="597B69BC" w14:textId="77777777" w:rsidR="00F724CD" w:rsidRDefault="00F724CD" w:rsidP="00844DEA">
      <w:pPr>
        <w:pStyle w:val="a4"/>
        <w:numPr>
          <w:ilvl w:val="1"/>
          <w:numId w:val="2"/>
        </w:numPr>
      </w:pPr>
      <w:r>
        <w:t>Составьте список ОРД (организационно – распорядительной документации) для обеспечения процесса управления инцидентами.</w:t>
      </w:r>
    </w:p>
    <w:p w14:paraId="6E944908" w14:textId="77777777" w:rsidR="006D6879" w:rsidRDefault="00F724CD" w:rsidP="00844DEA">
      <w:pPr>
        <w:pStyle w:val="a4"/>
        <w:numPr>
          <w:ilvl w:val="1"/>
          <w:numId w:val="2"/>
        </w:numPr>
      </w:pPr>
      <w:r>
        <w:t>Разработайте п</w:t>
      </w:r>
      <w:r w:rsidR="006D6879">
        <w:t>олитику управления инцидентами (скорректируйте, если политика была разработана ранее)</w:t>
      </w:r>
    </w:p>
    <w:p w14:paraId="49C29BC9" w14:textId="77777777" w:rsidR="006D6879" w:rsidRDefault="00F724CD" w:rsidP="00844DEA">
      <w:pPr>
        <w:pStyle w:val="a4"/>
        <w:numPr>
          <w:ilvl w:val="1"/>
          <w:numId w:val="2"/>
        </w:numPr>
      </w:pPr>
      <w:r>
        <w:t>Разработайте фрагменты должностных инструкций для участников процесса управления инцидентами.</w:t>
      </w:r>
    </w:p>
    <w:p w14:paraId="49DF4CCE" w14:textId="77777777" w:rsidR="00F724CD" w:rsidRDefault="00F724CD" w:rsidP="00844DEA">
      <w:pPr>
        <w:pStyle w:val="a4"/>
        <w:numPr>
          <w:ilvl w:val="1"/>
          <w:numId w:val="2"/>
        </w:numPr>
      </w:pPr>
      <w:r>
        <w:t>Разработайте прочие необходимые ОРД.</w:t>
      </w:r>
    </w:p>
    <w:p w14:paraId="16924C10" w14:textId="77777777" w:rsidR="00073046" w:rsidRPr="00850A1E" w:rsidRDefault="00073046" w:rsidP="00073046">
      <w:pPr>
        <w:rPr>
          <w:b/>
        </w:rPr>
      </w:pPr>
      <w:r w:rsidRPr="00850A1E">
        <w:rPr>
          <w:b/>
        </w:rPr>
        <w:t>Оформить результат в виде:</w:t>
      </w:r>
    </w:p>
    <w:p w14:paraId="057CB165" w14:textId="77777777" w:rsidR="00A86001" w:rsidRDefault="00A86001" w:rsidP="00844DEA">
      <w:pPr>
        <w:pStyle w:val="a4"/>
        <w:numPr>
          <w:ilvl w:val="0"/>
          <w:numId w:val="3"/>
        </w:numPr>
      </w:pPr>
      <w:r>
        <w:t>Презентации для рассказа</w:t>
      </w:r>
      <w:r w:rsidR="00296FB2">
        <w:t xml:space="preserve"> (при необходимости)</w:t>
      </w:r>
    </w:p>
    <w:p w14:paraId="1BAE3048" w14:textId="5E68049D" w:rsidR="00073046" w:rsidRDefault="00570271" w:rsidP="00844DEA">
      <w:pPr>
        <w:pStyle w:val="a4"/>
        <w:numPr>
          <w:ilvl w:val="0"/>
          <w:numId w:val="3"/>
        </w:numPr>
      </w:pPr>
      <w:r>
        <w:t>Ф</w:t>
      </w:r>
      <w:r w:rsidR="00C64F93">
        <w:t>айл</w:t>
      </w:r>
      <w:r w:rsidR="00787B6E">
        <w:t>а</w:t>
      </w:r>
      <w:r w:rsidR="00963D0C">
        <w:t xml:space="preserve"> </w:t>
      </w:r>
      <w:r w:rsidR="00073046">
        <w:t xml:space="preserve">в формате </w:t>
      </w:r>
      <w:r w:rsidR="00073046" w:rsidRPr="00EB63E8">
        <w:rPr>
          <w:lang w:val="en-US"/>
        </w:rPr>
        <w:t>doc</w:t>
      </w:r>
      <w:r w:rsidR="00073046" w:rsidRPr="00671101">
        <w:t>/</w:t>
      </w:r>
      <w:r w:rsidR="00073046" w:rsidRPr="00EB63E8">
        <w:rPr>
          <w:lang w:val="en-US"/>
        </w:rPr>
        <w:t>docx</w:t>
      </w:r>
      <w:r w:rsidR="00073046" w:rsidRPr="00671101">
        <w:t>/</w:t>
      </w:r>
      <w:proofErr w:type="spellStart"/>
      <w:r w:rsidR="00073046" w:rsidRPr="00EB63E8">
        <w:rPr>
          <w:lang w:val="en-US"/>
        </w:rPr>
        <w:t>odt</w:t>
      </w:r>
      <w:proofErr w:type="spellEnd"/>
      <w:r w:rsidR="0058177F">
        <w:t xml:space="preserve"> - по одному отдельному файлу на каждый </w:t>
      </w:r>
      <w:r w:rsidR="00BB18FF">
        <w:t>с</w:t>
      </w:r>
    </w:p>
    <w:p w14:paraId="3DE0781C" w14:textId="77777777" w:rsidR="0069318D" w:rsidRDefault="0069318D" w:rsidP="0069318D"/>
    <w:p w14:paraId="3D5D45AD" w14:textId="77777777" w:rsidR="0069318D" w:rsidRDefault="0069318D" w:rsidP="0069318D"/>
    <w:p w14:paraId="3D04412C" w14:textId="77777777" w:rsidR="0069318D" w:rsidRDefault="0069318D" w:rsidP="0069318D"/>
    <w:p w14:paraId="5FBB21CC" w14:textId="77777777" w:rsidR="0069318D" w:rsidRDefault="0069318D" w:rsidP="0069318D"/>
    <w:p w14:paraId="5D7354D1" w14:textId="77777777" w:rsidR="0069318D" w:rsidRDefault="0069318D" w:rsidP="0069318D"/>
    <w:p w14:paraId="3B92C812" w14:textId="77777777" w:rsidR="0069318D" w:rsidRDefault="0069318D" w:rsidP="0069318D"/>
    <w:p w14:paraId="19D22607" w14:textId="77777777" w:rsidR="0069318D" w:rsidRDefault="0069318D" w:rsidP="0069318D"/>
    <w:p w14:paraId="3F01CE58" w14:textId="77777777" w:rsidR="0069318D" w:rsidRDefault="0069318D" w:rsidP="0069318D"/>
    <w:p w14:paraId="4EA34EF3" w14:textId="77777777" w:rsidR="0069318D" w:rsidRDefault="0069318D" w:rsidP="0069318D"/>
    <w:p w14:paraId="4FBA4197" w14:textId="77777777" w:rsidR="0069318D" w:rsidRDefault="0069318D" w:rsidP="0069318D"/>
    <w:p w14:paraId="58CD91E4" w14:textId="77777777" w:rsidR="0069318D" w:rsidRDefault="0069318D" w:rsidP="0069318D"/>
    <w:p w14:paraId="23914FEC" w14:textId="77777777" w:rsidR="0069318D" w:rsidRDefault="0069318D" w:rsidP="0069318D"/>
    <w:p w14:paraId="47215342" w14:textId="77777777" w:rsidR="0069318D" w:rsidRDefault="0069318D" w:rsidP="0069318D"/>
    <w:p w14:paraId="335E128E" w14:textId="77777777" w:rsidR="0069318D" w:rsidRDefault="0069318D" w:rsidP="0069318D"/>
    <w:p w14:paraId="3C673397" w14:textId="77777777" w:rsidR="0069318D" w:rsidRDefault="0069318D" w:rsidP="0069318D"/>
    <w:p w14:paraId="662277D8" w14:textId="77777777" w:rsidR="0069318D" w:rsidRDefault="0069318D" w:rsidP="0069318D"/>
    <w:p w14:paraId="03984D46" w14:textId="77777777" w:rsidR="0069318D" w:rsidRDefault="0069318D" w:rsidP="0069318D">
      <w:pPr>
        <w:ind w:firstLine="0"/>
      </w:pPr>
    </w:p>
    <w:p w14:paraId="48EDC8B4" w14:textId="7517AF13" w:rsidR="00CF15E2" w:rsidRDefault="0069318D" w:rsidP="00844DEA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 w:rsidRPr="00BB18FF">
        <w:rPr>
          <w:b/>
          <w:bCs/>
          <w:sz w:val="28"/>
          <w:szCs w:val="28"/>
        </w:rPr>
        <w:lastRenderedPageBreak/>
        <w:t>Требования НПА к управлению инцидентами и реагированию на них в нашей организации</w:t>
      </w:r>
    </w:p>
    <w:p w14:paraId="28A451E2" w14:textId="77777777" w:rsidR="005E3D82" w:rsidRPr="00BB18FF" w:rsidRDefault="005E3D82" w:rsidP="005E3D82">
      <w:pPr>
        <w:pStyle w:val="a4"/>
        <w:ind w:firstLine="0"/>
        <w:rPr>
          <w:b/>
          <w:bCs/>
          <w:sz w:val="28"/>
          <w:szCs w:val="28"/>
        </w:rPr>
      </w:pPr>
    </w:p>
    <w:p w14:paraId="2F845E6E" w14:textId="1F664A60" w:rsidR="0056749D" w:rsidRPr="0056749D" w:rsidRDefault="0056749D" w:rsidP="0056749D">
      <w:pPr>
        <w:spacing w:line="360" w:lineRule="auto"/>
        <w:ind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1. Обязательные требования для всех типов дронов</w:t>
      </w:r>
    </w:p>
    <w:p w14:paraId="04277C8E" w14:textId="52C072DB" w:rsidR="0056749D" w:rsidRPr="0056749D" w:rsidRDefault="0056749D" w:rsidP="0056749D">
      <w:pPr>
        <w:pStyle w:val="a4"/>
        <w:spacing w:line="360" w:lineRule="auto"/>
        <w:ind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1.1. Федеральный закон № 187-ФЗ «О безопасности КИИ»:</w:t>
      </w:r>
    </w:p>
    <w:p w14:paraId="79E1F7D9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Классификация предприятия как субъекта КИИ при наличии критически важных объектов</w:t>
      </w:r>
    </w:p>
    <w:p w14:paraId="6CEE3CBC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Обязательное внедрение системы мониторинга инцидентов ИБ</w:t>
      </w:r>
    </w:p>
    <w:p w14:paraId="0A9CF0B6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Уведомление ФСТЭК/ФСБ о значимых инцидентах в течение 24 часов</w:t>
      </w:r>
    </w:p>
    <w:p w14:paraId="41CB25B2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Проведение расследований с оформлением актов по установленной форме</w:t>
      </w:r>
    </w:p>
    <w:p w14:paraId="1627EAE8" w14:textId="35AB6C79" w:rsidR="0056749D" w:rsidRPr="0056749D" w:rsidRDefault="0056749D" w:rsidP="0056749D">
      <w:pPr>
        <w:pStyle w:val="a4"/>
        <w:spacing w:line="360" w:lineRule="auto"/>
        <w:ind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1.2. Приказ ФСТЭК № 239 (2021):</w:t>
      </w:r>
    </w:p>
    <w:p w14:paraId="146B8107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Ведение журнала инцидентов ИБ с хранением данных не менее 5 лет</w:t>
      </w:r>
    </w:p>
    <w:p w14:paraId="7B41AC9A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Назначение ответственных за обработку инцидентов ИБ</w:t>
      </w:r>
    </w:p>
    <w:p w14:paraId="21877F97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Разработка регламентов реагирования на инциденты</w:t>
      </w:r>
    </w:p>
    <w:p w14:paraId="56471E9D" w14:textId="4391FF8B" w:rsidR="0056749D" w:rsidRPr="0056749D" w:rsidRDefault="0056749D" w:rsidP="0056749D">
      <w:pPr>
        <w:pStyle w:val="a4"/>
        <w:spacing w:line="360" w:lineRule="auto"/>
        <w:ind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 xml:space="preserve">1.3. ГОСТ Р </w:t>
      </w:r>
      <w:proofErr w:type="gramStart"/>
      <w:r w:rsidRPr="0056749D">
        <w:rPr>
          <w:rStyle w:val="aa"/>
          <w:b w:val="0"/>
          <w:bCs w:val="0"/>
          <w:color w:val="404040"/>
          <w:sz w:val="22"/>
          <w:szCs w:val="22"/>
        </w:rPr>
        <w:t>57580.1-2017</w:t>
      </w:r>
      <w:proofErr w:type="gramEnd"/>
      <w:r w:rsidRPr="0056749D">
        <w:rPr>
          <w:rStyle w:val="aa"/>
          <w:b w:val="0"/>
          <w:bCs w:val="0"/>
          <w:color w:val="404040"/>
          <w:sz w:val="22"/>
          <w:szCs w:val="22"/>
        </w:rPr>
        <w:t>:</w:t>
      </w:r>
    </w:p>
    <w:p w14:paraId="016E5351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Создание центра реагирования на инциденты (SOC/SIEM)</w:t>
      </w:r>
    </w:p>
    <w:p w14:paraId="22863C9A" w14:textId="323FF9ED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Регулярное тестирование процедур реагирования (не реже 1 раза в год)</w:t>
      </w:r>
    </w:p>
    <w:p w14:paraId="06D3A87E" w14:textId="3A927383" w:rsidR="0056749D" w:rsidRPr="0056749D" w:rsidRDefault="0056749D" w:rsidP="0056749D">
      <w:pPr>
        <w:spacing w:line="360" w:lineRule="auto"/>
        <w:ind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2. Дополнительные требования для военных дронов</w:t>
      </w:r>
    </w:p>
    <w:p w14:paraId="00F3A3D9" w14:textId="477E7228" w:rsidR="0056749D" w:rsidRPr="0056749D" w:rsidRDefault="0056749D" w:rsidP="0056749D">
      <w:pPr>
        <w:pStyle w:val="a4"/>
        <w:spacing w:line="360" w:lineRule="auto"/>
        <w:ind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2.1. Постановление Правительства № 1279 (2021):</w:t>
      </w:r>
    </w:p>
    <w:p w14:paraId="1DE1668B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Специальные требования к защите сведений, составляющих гостайну</w:t>
      </w:r>
    </w:p>
    <w:p w14:paraId="6B27AA80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Обязательное использование сертифицированных средств защиты (СЗИ)</w:t>
      </w:r>
    </w:p>
    <w:p w14:paraId="6BC4EB31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Дополнительные формы отчетности в Минобороны</w:t>
      </w:r>
    </w:p>
    <w:p w14:paraId="4A407740" w14:textId="38A86CD7" w:rsidR="0056749D" w:rsidRPr="0056749D" w:rsidRDefault="0056749D" w:rsidP="0056749D">
      <w:pPr>
        <w:pStyle w:val="a4"/>
        <w:spacing w:line="360" w:lineRule="auto"/>
        <w:ind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2.2. Приказ ФСБ № 66 (2020):</w:t>
      </w:r>
    </w:p>
    <w:p w14:paraId="262B9D1B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Особый порядок расследования инцидентов с утечкой секретных данных</w:t>
      </w:r>
    </w:p>
    <w:p w14:paraId="7236D9E4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Обязательное участие представителей ФСБ в расследовании критических инцидентов</w:t>
      </w:r>
    </w:p>
    <w:p w14:paraId="0ACFE793" w14:textId="5B63C3A6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Использование защищенных каналов связи при передаче данных об инцидентах</w:t>
      </w:r>
    </w:p>
    <w:p w14:paraId="12822332" w14:textId="5CEAE650" w:rsidR="0056749D" w:rsidRPr="0056749D" w:rsidRDefault="0056749D" w:rsidP="0056749D">
      <w:pPr>
        <w:spacing w:line="360" w:lineRule="auto"/>
        <w:ind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3. Требования для гражданских дронов</w:t>
      </w:r>
    </w:p>
    <w:p w14:paraId="258CE20C" w14:textId="1FFA525B" w:rsidR="0056749D" w:rsidRPr="0056749D" w:rsidRDefault="0056749D" w:rsidP="0056749D">
      <w:pPr>
        <w:pStyle w:val="a4"/>
        <w:spacing w:line="360" w:lineRule="auto"/>
        <w:ind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 xml:space="preserve">3.1. Приказ </w:t>
      </w:r>
      <w:proofErr w:type="spellStart"/>
      <w:r w:rsidRPr="0056749D">
        <w:rPr>
          <w:rStyle w:val="aa"/>
          <w:b w:val="0"/>
          <w:bCs w:val="0"/>
          <w:color w:val="404040"/>
          <w:sz w:val="22"/>
          <w:szCs w:val="22"/>
        </w:rPr>
        <w:t>Минцифры</w:t>
      </w:r>
      <w:proofErr w:type="spellEnd"/>
      <w:r w:rsidRPr="0056749D">
        <w:rPr>
          <w:rStyle w:val="aa"/>
          <w:b w:val="0"/>
          <w:bCs w:val="0"/>
          <w:color w:val="404040"/>
          <w:sz w:val="22"/>
          <w:szCs w:val="22"/>
        </w:rPr>
        <w:t xml:space="preserve"> № 766 (2022):</w:t>
      </w:r>
    </w:p>
    <w:p w14:paraId="28C8B8A2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Уведомление Роскомнадзора об утечках персональных данных</w:t>
      </w:r>
    </w:p>
    <w:p w14:paraId="375FE343" w14:textId="16EBF0ED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>
        <w:rPr>
          <w:rStyle w:val="aa"/>
          <w:b w:val="0"/>
          <w:bCs w:val="0"/>
          <w:color w:val="404040"/>
          <w:sz w:val="22"/>
          <w:szCs w:val="22"/>
        </w:rPr>
        <w:t>-</w:t>
      </w:r>
      <w:r w:rsidRPr="0056749D">
        <w:rPr>
          <w:rStyle w:val="aa"/>
          <w:b w:val="0"/>
          <w:bCs w:val="0"/>
          <w:color w:val="404040"/>
          <w:sz w:val="22"/>
          <w:szCs w:val="22"/>
        </w:rPr>
        <w:t xml:space="preserve"> Соблюдение требований к защите облачных систем</w:t>
      </w:r>
    </w:p>
    <w:p w14:paraId="749E54F5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Обязательное резервное копирование данных</w:t>
      </w:r>
    </w:p>
    <w:p w14:paraId="7BF8C523" w14:textId="7D4F5204" w:rsidR="0056749D" w:rsidRPr="0056749D" w:rsidRDefault="0056749D" w:rsidP="0056749D">
      <w:pPr>
        <w:pStyle w:val="a4"/>
        <w:spacing w:line="360" w:lineRule="auto"/>
        <w:ind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3.2. Технический регламент ЕАЭС 037/2016:</w:t>
      </w:r>
    </w:p>
    <w:p w14:paraId="11AFD29E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Ведение реестра инцидентов с программным обеспечением</w:t>
      </w:r>
    </w:p>
    <w:p w14:paraId="212FB777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- Отзыв продукции при выявлении уязвимостей</w:t>
      </w:r>
    </w:p>
    <w:p w14:paraId="1F558EAA" w14:textId="1D55AD3F" w:rsidR="0056749D" w:rsidRPr="0056749D" w:rsidRDefault="0056749D" w:rsidP="0056749D">
      <w:pPr>
        <w:spacing w:line="360" w:lineRule="auto"/>
        <w:ind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4. Процедурные требования</w:t>
      </w:r>
    </w:p>
    <w:p w14:paraId="304ED212" w14:textId="34CEC3C8" w:rsidR="0056749D" w:rsidRPr="0056749D" w:rsidRDefault="0056749D" w:rsidP="0056749D">
      <w:pPr>
        <w:pStyle w:val="a4"/>
        <w:spacing w:line="360" w:lineRule="auto"/>
        <w:ind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lastRenderedPageBreak/>
        <w:t>1. Регистрация инцидентов:</w:t>
      </w:r>
    </w:p>
    <w:p w14:paraId="5ADDCCDC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 xml:space="preserve">   - Фиксация всех событий ИБ в едином журнале</w:t>
      </w:r>
    </w:p>
    <w:p w14:paraId="0A090957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 xml:space="preserve">   - Присвоение категории критичности (по методике ФСТЭК)</w:t>
      </w:r>
    </w:p>
    <w:p w14:paraId="071569BF" w14:textId="1612BD39" w:rsidR="0056749D" w:rsidRPr="0056749D" w:rsidRDefault="0056749D" w:rsidP="0056749D">
      <w:pPr>
        <w:pStyle w:val="a4"/>
        <w:spacing w:line="360" w:lineRule="auto"/>
        <w:ind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2. Расследование:</w:t>
      </w:r>
    </w:p>
    <w:p w14:paraId="5B868307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 xml:space="preserve">   - Срок проведения - не более 30 дней</w:t>
      </w:r>
    </w:p>
    <w:p w14:paraId="525D77B0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 xml:space="preserve">   - Обязательное документирование результатов</w:t>
      </w:r>
    </w:p>
    <w:p w14:paraId="4003E921" w14:textId="30078351" w:rsidR="0056749D" w:rsidRPr="0056749D" w:rsidRDefault="0056749D" w:rsidP="0056749D">
      <w:pPr>
        <w:pStyle w:val="a4"/>
        <w:spacing w:line="360" w:lineRule="auto"/>
        <w:ind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3. Устранение последствий:</w:t>
      </w:r>
    </w:p>
    <w:p w14:paraId="71136F1A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 xml:space="preserve">   - Разработка корректирующих мер</w:t>
      </w:r>
    </w:p>
    <w:p w14:paraId="119A29AA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 xml:space="preserve">   - Контроль исполнения</w:t>
      </w:r>
    </w:p>
    <w:p w14:paraId="5E97BAF2" w14:textId="54FE688A" w:rsidR="0056749D" w:rsidRPr="0056749D" w:rsidRDefault="0056749D" w:rsidP="0056749D">
      <w:pPr>
        <w:pStyle w:val="a4"/>
        <w:spacing w:line="360" w:lineRule="auto"/>
        <w:ind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>4. Отчетность:</w:t>
      </w:r>
    </w:p>
    <w:p w14:paraId="7DEBC82D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 xml:space="preserve">   - Ежеквартальные отчеты в ФСТЭК</w:t>
      </w:r>
    </w:p>
    <w:p w14:paraId="596B66A0" w14:textId="77777777" w:rsidR="0056749D" w:rsidRPr="0056749D" w:rsidRDefault="0056749D" w:rsidP="0056749D">
      <w:pPr>
        <w:pStyle w:val="a4"/>
        <w:spacing w:line="360" w:lineRule="auto"/>
        <w:ind w:left="1416" w:firstLine="0"/>
        <w:rPr>
          <w:rStyle w:val="aa"/>
          <w:b w:val="0"/>
          <w:bCs w:val="0"/>
          <w:color w:val="404040"/>
          <w:sz w:val="22"/>
          <w:szCs w:val="22"/>
        </w:rPr>
      </w:pPr>
      <w:r w:rsidRPr="0056749D">
        <w:rPr>
          <w:rStyle w:val="aa"/>
          <w:b w:val="0"/>
          <w:bCs w:val="0"/>
          <w:color w:val="404040"/>
          <w:sz w:val="22"/>
          <w:szCs w:val="22"/>
        </w:rPr>
        <w:t xml:space="preserve">   - Экстренные уведомления при критических инцидентах</w:t>
      </w:r>
    </w:p>
    <w:p w14:paraId="084CE0C5" w14:textId="77777777" w:rsidR="0056749D" w:rsidRPr="0056749D" w:rsidRDefault="0056749D" w:rsidP="0056749D">
      <w:pPr>
        <w:pStyle w:val="a4"/>
        <w:ind w:firstLine="0"/>
        <w:rPr>
          <w:rStyle w:val="aa"/>
          <w:color w:val="404040"/>
          <w:sz w:val="22"/>
          <w:szCs w:val="22"/>
        </w:rPr>
      </w:pPr>
    </w:p>
    <w:p w14:paraId="10D8E167" w14:textId="6B6FC043" w:rsidR="0069318D" w:rsidRDefault="0069318D" w:rsidP="0056749D">
      <w:pPr>
        <w:pStyle w:val="a4"/>
        <w:ind w:firstLine="0"/>
      </w:pPr>
    </w:p>
    <w:p w14:paraId="043CDB6E" w14:textId="6352CC0D" w:rsidR="0069318D" w:rsidRDefault="00BB18FF" w:rsidP="00844DEA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 w:rsidRPr="00BB18FF">
        <w:rPr>
          <w:b/>
          <w:bCs/>
          <w:sz w:val="28"/>
          <w:szCs w:val="28"/>
        </w:rPr>
        <w:t>Схема процесса управления инцидентами ИБ</w:t>
      </w:r>
    </w:p>
    <w:p w14:paraId="7A6AFA77" w14:textId="77777777" w:rsidR="005E3D82" w:rsidRPr="00BB18FF" w:rsidRDefault="005E3D82" w:rsidP="005E3D82">
      <w:pPr>
        <w:pStyle w:val="a4"/>
        <w:ind w:firstLine="0"/>
        <w:rPr>
          <w:b/>
          <w:bCs/>
          <w:sz w:val="28"/>
          <w:szCs w:val="28"/>
        </w:rPr>
      </w:pPr>
    </w:p>
    <w:p w14:paraId="24581E7A" w14:textId="50897DD5" w:rsidR="0056749D" w:rsidRDefault="00D75234" w:rsidP="0056749D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103BA3DC" wp14:editId="3A7F0770">
            <wp:extent cx="3752850" cy="5048594"/>
            <wp:effectExtent l="0" t="0" r="0" b="0"/>
            <wp:docPr id="994486593" name="Рисунок 3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86593" name="Рисунок 3" descr="Изображение выглядит как текст, диаграмма, линия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230" cy="506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4645" w14:textId="236DA281" w:rsidR="00D16946" w:rsidRDefault="00D16946" w:rsidP="0056749D">
      <w:pPr>
        <w:pStyle w:val="a4"/>
        <w:ind w:firstLine="0"/>
        <w:jc w:val="center"/>
      </w:pPr>
    </w:p>
    <w:p w14:paraId="3FFFF5BF" w14:textId="598373C8" w:rsidR="00D16946" w:rsidRDefault="00D16946" w:rsidP="0056749D">
      <w:pPr>
        <w:pStyle w:val="a4"/>
        <w:ind w:firstLine="0"/>
        <w:jc w:val="center"/>
      </w:pPr>
    </w:p>
    <w:p w14:paraId="22FD9FDE" w14:textId="369BB0C3" w:rsidR="00D16946" w:rsidRDefault="00F97115" w:rsidP="0056749D">
      <w:pPr>
        <w:pStyle w:val="a4"/>
        <w:ind w:firstLine="0"/>
        <w:jc w:val="center"/>
      </w:pPr>
      <w:r>
        <w:lastRenderedPageBreak/>
        <w:t>Порядок приоритета реагирования: Экстренное – срочное – плановое (возможно лучше заменить на «несрочное»)</w:t>
      </w:r>
    </w:p>
    <w:p w14:paraId="62E3536A" w14:textId="42E606D2" w:rsidR="0056749D" w:rsidRPr="005E3D82" w:rsidRDefault="00BB18FF" w:rsidP="00844DEA">
      <w:pPr>
        <w:pStyle w:val="a4"/>
        <w:numPr>
          <w:ilvl w:val="0"/>
          <w:numId w:val="4"/>
        </w:numPr>
        <w:rPr>
          <w:b/>
          <w:bCs/>
        </w:rPr>
      </w:pPr>
      <w:r w:rsidRPr="00BB18FF">
        <w:rPr>
          <w:b/>
          <w:bCs/>
          <w:sz w:val="28"/>
          <w:szCs w:val="28"/>
        </w:rPr>
        <w:t>Ответственных на каждом этапе процесса и их действия</w:t>
      </w:r>
    </w:p>
    <w:p w14:paraId="0DA07737" w14:textId="77777777" w:rsidR="005E3D82" w:rsidRPr="00BB18FF" w:rsidRDefault="005E3D82" w:rsidP="005E3D82">
      <w:pPr>
        <w:pStyle w:val="a4"/>
        <w:ind w:firstLine="0"/>
        <w:rPr>
          <w:b/>
          <w:bCs/>
        </w:rPr>
      </w:pP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1323"/>
        <w:gridCol w:w="1641"/>
        <w:gridCol w:w="1909"/>
        <w:gridCol w:w="1559"/>
        <w:gridCol w:w="1789"/>
        <w:gridCol w:w="1134"/>
      </w:tblGrid>
      <w:tr w:rsidR="00BB18FF" w:rsidRPr="00BB18FF" w14:paraId="4F3F66C3" w14:textId="77777777" w:rsidTr="00D16946">
        <w:tc>
          <w:tcPr>
            <w:tcW w:w="568" w:type="dxa"/>
            <w:vAlign w:val="center"/>
          </w:tcPr>
          <w:p w14:paraId="2D73B492" w14:textId="7D04F09D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№</w:t>
            </w:r>
          </w:p>
        </w:tc>
        <w:tc>
          <w:tcPr>
            <w:tcW w:w="1323" w:type="dxa"/>
            <w:vAlign w:val="center"/>
          </w:tcPr>
          <w:p w14:paraId="4AE306AD" w14:textId="418F9FDC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Этап процесса</w:t>
            </w:r>
          </w:p>
        </w:tc>
        <w:tc>
          <w:tcPr>
            <w:tcW w:w="1641" w:type="dxa"/>
            <w:vAlign w:val="center"/>
          </w:tcPr>
          <w:p w14:paraId="0283F930" w14:textId="3DF49942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Уровень критичности</w:t>
            </w:r>
          </w:p>
        </w:tc>
        <w:tc>
          <w:tcPr>
            <w:tcW w:w="1909" w:type="dxa"/>
            <w:vAlign w:val="center"/>
          </w:tcPr>
          <w:p w14:paraId="1BFB4DDA" w14:textId="6BA846C0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Ответственные</w:t>
            </w:r>
          </w:p>
        </w:tc>
        <w:tc>
          <w:tcPr>
            <w:tcW w:w="1559" w:type="dxa"/>
            <w:vAlign w:val="center"/>
          </w:tcPr>
          <w:p w14:paraId="12E66C82" w14:textId="31AF226C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Действия</w:t>
            </w:r>
          </w:p>
        </w:tc>
        <w:tc>
          <w:tcPr>
            <w:tcW w:w="1789" w:type="dxa"/>
            <w:vAlign w:val="center"/>
          </w:tcPr>
          <w:p w14:paraId="2CDD6635" w14:textId="26C847A7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Требования НПА</w:t>
            </w:r>
          </w:p>
        </w:tc>
        <w:tc>
          <w:tcPr>
            <w:tcW w:w="1134" w:type="dxa"/>
            <w:vAlign w:val="center"/>
          </w:tcPr>
          <w:p w14:paraId="44A6D4D2" w14:textId="6C7190E8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Сроки</w:t>
            </w:r>
          </w:p>
        </w:tc>
      </w:tr>
      <w:tr w:rsidR="00BB18FF" w:rsidRPr="00BB18FF" w14:paraId="4696EE2B" w14:textId="77777777" w:rsidTr="00D16946">
        <w:tc>
          <w:tcPr>
            <w:tcW w:w="568" w:type="dxa"/>
            <w:vAlign w:val="center"/>
          </w:tcPr>
          <w:p w14:paraId="4E5624F3" w14:textId="5BD0F9CF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1</w:t>
            </w:r>
          </w:p>
        </w:tc>
        <w:tc>
          <w:tcPr>
            <w:tcW w:w="1323" w:type="dxa"/>
            <w:vAlign w:val="center"/>
          </w:tcPr>
          <w:p w14:paraId="59D45D83" w14:textId="7B0C58D5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rStyle w:val="aa"/>
                <w:b w:val="0"/>
                <w:bCs w:val="0"/>
                <w:color w:val="404040"/>
              </w:rPr>
              <w:t>Обнаружение</w:t>
            </w:r>
          </w:p>
        </w:tc>
        <w:tc>
          <w:tcPr>
            <w:tcW w:w="1641" w:type="dxa"/>
            <w:vAlign w:val="center"/>
          </w:tcPr>
          <w:p w14:paraId="43143F42" w14:textId="23B8CD08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Все</w:t>
            </w:r>
          </w:p>
        </w:tc>
        <w:tc>
          <w:tcPr>
            <w:tcW w:w="1909" w:type="dxa"/>
            <w:vAlign w:val="center"/>
          </w:tcPr>
          <w:p w14:paraId="7ACBAA8E" w14:textId="039E63E2" w:rsidR="00BB18FF" w:rsidRPr="00BB18FF" w:rsidRDefault="00BB18FF" w:rsidP="00BB18FF">
            <w:pPr>
              <w:pStyle w:val="a4"/>
              <w:ind w:left="0" w:firstLine="0"/>
              <w:jc w:val="left"/>
            </w:pPr>
            <w:r w:rsidRPr="00BB18FF">
              <w:rPr>
                <w:color w:val="404040"/>
              </w:rPr>
              <w:t>SOC-оператор, Отдел ИБ</w:t>
            </w:r>
          </w:p>
        </w:tc>
        <w:tc>
          <w:tcPr>
            <w:tcW w:w="1559" w:type="dxa"/>
            <w:vAlign w:val="center"/>
          </w:tcPr>
          <w:p w14:paraId="725AF2C8" w14:textId="6E6A7C83" w:rsidR="00BB18FF" w:rsidRPr="00BB18FF" w:rsidRDefault="00BB18FF" w:rsidP="00BB18FF">
            <w:pPr>
              <w:pStyle w:val="a4"/>
              <w:ind w:left="0" w:firstLine="0"/>
              <w:jc w:val="left"/>
            </w:pPr>
            <w:r w:rsidRPr="00BB18FF">
              <w:rPr>
                <w:color w:val="404040"/>
              </w:rPr>
              <w:t>- Фиксация в SIEM</w:t>
            </w:r>
            <w:r w:rsidRPr="00BB18FF">
              <w:rPr>
                <w:color w:val="404040"/>
              </w:rPr>
              <w:br/>
              <w:t>- Первичный анализ</w:t>
            </w:r>
          </w:p>
        </w:tc>
        <w:tc>
          <w:tcPr>
            <w:tcW w:w="1789" w:type="dxa"/>
            <w:vAlign w:val="center"/>
          </w:tcPr>
          <w:p w14:paraId="2620E3C2" w14:textId="06379C43" w:rsidR="00BB18FF" w:rsidRPr="00BB18FF" w:rsidRDefault="00BB18FF" w:rsidP="00BB18FF">
            <w:pPr>
              <w:pStyle w:val="a4"/>
              <w:ind w:left="0" w:firstLine="0"/>
              <w:jc w:val="left"/>
            </w:pPr>
            <w:r w:rsidRPr="00BB18FF">
              <w:rPr>
                <w:color w:val="404040"/>
              </w:rPr>
              <w:t>ФЗ-187 ст.10, Приказ ФСТЭК №239</w:t>
            </w:r>
          </w:p>
        </w:tc>
        <w:tc>
          <w:tcPr>
            <w:tcW w:w="1134" w:type="dxa"/>
            <w:vAlign w:val="center"/>
          </w:tcPr>
          <w:p w14:paraId="56CE621E" w14:textId="1E7274C2" w:rsidR="00BB18FF" w:rsidRPr="00BB18FF" w:rsidRDefault="00BB18FF" w:rsidP="00BB18FF">
            <w:pPr>
              <w:pStyle w:val="a4"/>
              <w:ind w:left="0" w:firstLine="0"/>
              <w:jc w:val="left"/>
            </w:pPr>
            <w:r w:rsidRPr="00BB18FF">
              <w:rPr>
                <w:color w:val="404040"/>
              </w:rPr>
              <w:t>Непрерывно</w:t>
            </w:r>
          </w:p>
        </w:tc>
      </w:tr>
      <w:tr w:rsidR="00BB18FF" w:rsidRPr="00BB18FF" w14:paraId="285B239F" w14:textId="77777777" w:rsidTr="00D16946">
        <w:tc>
          <w:tcPr>
            <w:tcW w:w="568" w:type="dxa"/>
            <w:vAlign w:val="center"/>
          </w:tcPr>
          <w:p w14:paraId="273BB639" w14:textId="27F5F5B8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2</w:t>
            </w:r>
          </w:p>
        </w:tc>
        <w:tc>
          <w:tcPr>
            <w:tcW w:w="1323" w:type="dxa"/>
            <w:vAlign w:val="center"/>
          </w:tcPr>
          <w:p w14:paraId="38CA70F0" w14:textId="21E05303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rStyle w:val="aa"/>
                <w:b w:val="0"/>
                <w:bCs w:val="0"/>
                <w:color w:val="404040"/>
              </w:rPr>
              <w:t>Классификация</w:t>
            </w:r>
          </w:p>
        </w:tc>
        <w:tc>
          <w:tcPr>
            <w:tcW w:w="1641" w:type="dxa"/>
            <w:vAlign w:val="center"/>
          </w:tcPr>
          <w:p w14:paraId="495B84EC" w14:textId="35DD5249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Все</w:t>
            </w:r>
          </w:p>
        </w:tc>
        <w:tc>
          <w:tcPr>
            <w:tcW w:w="1909" w:type="dxa"/>
            <w:vAlign w:val="center"/>
          </w:tcPr>
          <w:p w14:paraId="5707347D" w14:textId="06AA9D34" w:rsidR="00BB18FF" w:rsidRPr="00BB18FF" w:rsidRDefault="00BB18FF" w:rsidP="00BB18FF">
            <w:pPr>
              <w:pStyle w:val="a4"/>
              <w:ind w:left="0" w:firstLine="0"/>
              <w:jc w:val="left"/>
            </w:pPr>
            <w:r w:rsidRPr="00BB18FF">
              <w:rPr>
                <w:color w:val="404040"/>
              </w:rPr>
              <w:t>Руководитель ИБ, CISO</w:t>
            </w:r>
          </w:p>
        </w:tc>
        <w:tc>
          <w:tcPr>
            <w:tcW w:w="1559" w:type="dxa"/>
            <w:vAlign w:val="center"/>
          </w:tcPr>
          <w:p w14:paraId="4A7588AF" w14:textId="5A5D8FD5" w:rsidR="00BB18FF" w:rsidRPr="00BB18FF" w:rsidRDefault="00BB18FF" w:rsidP="00BB18FF">
            <w:pPr>
              <w:pStyle w:val="a4"/>
              <w:ind w:left="0" w:firstLine="0"/>
              <w:jc w:val="left"/>
            </w:pPr>
            <w:r w:rsidRPr="00BB18FF">
              <w:rPr>
                <w:color w:val="404040"/>
              </w:rPr>
              <w:t>- Определение уровня (низкий/высокий/критичный)</w:t>
            </w:r>
            <w:r w:rsidRPr="00BB18FF">
              <w:rPr>
                <w:color w:val="404040"/>
              </w:rPr>
              <w:br/>
              <w:t>- Назначение ответственных</w:t>
            </w:r>
          </w:p>
        </w:tc>
        <w:tc>
          <w:tcPr>
            <w:tcW w:w="1789" w:type="dxa"/>
            <w:vAlign w:val="center"/>
          </w:tcPr>
          <w:p w14:paraId="1A098349" w14:textId="5263C435" w:rsidR="00BB18FF" w:rsidRPr="00BB18FF" w:rsidRDefault="00BB18FF" w:rsidP="00BB18FF">
            <w:pPr>
              <w:pStyle w:val="a4"/>
              <w:ind w:left="0" w:firstLine="0"/>
              <w:jc w:val="left"/>
            </w:pPr>
            <w:r w:rsidRPr="00BB18FF">
              <w:rPr>
                <w:color w:val="404040"/>
              </w:rPr>
              <w:t xml:space="preserve">ГОСТ Р </w:t>
            </w:r>
            <w:proofErr w:type="gramStart"/>
            <w:r w:rsidRPr="00BB18FF">
              <w:rPr>
                <w:color w:val="404040"/>
              </w:rPr>
              <w:t>57580.1-2017</w:t>
            </w:r>
            <w:proofErr w:type="gramEnd"/>
          </w:p>
        </w:tc>
        <w:tc>
          <w:tcPr>
            <w:tcW w:w="1134" w:type="dxa"/>
            <w:vAlign w:val="center"/>
          </w:tcPr>
          <w:p w14:paraId="79FE3599" w14:textId="586AF953" w:rsidR="00BB18FF" w:rsidRPr="00BB18FF" w:rsidRDefault="00BB18FF" w:rsidP="00BB18FF">
            <w:pPr>
              <w:pStyle w:val="a4"/>
              <w:ind w:left="0" w:firstLine="0"/>
              <w:jc w:val="left"/>
            </w:pPr>
            <w:r w:rsidRPr="00BB18FF">
              <w:rPr>
                <w:color w:val="404040"/>
              </w:rPr>
              <w:t>До 1 часа</w:t>
            </w:r>
          </w:p>
        </w:tc>
      </w:tr>
      <w:tr w:rsidR="00BB18FF" w:rsidRPr="00BB18FF" w14:paraId="4BDEB278" w14:textId="77777777" w:rsidTr="00D16946">
        <w:tc>
          <w:tcPr>
            <w:tcW w:w="568" w:type="dxa"/>
            <w:vAlign w:val="center"/>
          </w:tcPr>
          <w:p w14:paraId="4B725A1C" w14:textId="1AEBB75A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3</w:t>
            </w:r>
          </w:p>
        </w:tc>
        <w:tc>
          <w:tcPr>
            <w:tcW w:w="1323" w:type="dxa"/>
            <w:vAlign w:val="center"/>
          </w:tcPr>
          <w:p w14:paraId="7CF7CBB8" w14:textId="5FE5B523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rStyle w:val="aa"/>
                <w:b w:val="0"/>
                <w:bCs w:val="0"/>
                <w:color w:val="404040"/>
              </w:rPr>
              <w:t>Уведомление</w:t>
            </w:r>
          </w:p>
        </w:tc>
        <w:tc>
          <w:tcPr>
            <w:tcW w:w="1641" w:type="dxa"/>
            <w:vAlign w:val="center"/>
          </w:tcPr>
          <w:p w14:paraId="494F5318" w14:textId="0A62D776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Критический/Высокий</w:t>
            </w:r>
          </w:p>
        </w:tc>
        <w:tc>
          <w:tcPr>
            <w:tcW w:w="1909" w:type="dxa"/>
            <w:vAlign w:val="center"/>
          </w:tcPr>
          <w:p w14:paraId="0333A64D" w14:textId="0CF071E2" w:rsidR="00BB18FF" w:rsidRPr="00BB18FF" w:rsidRDefault="00BB18FF" w:rsidP="00BB18FF">
            <w:pPr>
              <w:pStyle w:val="a4"/>
              <w:ind w:left="0" w:firstLine="0"/>
              <w:jc w:val="left"/>
            </w:pPr>
            <w:proofErr w:type="spellStart"/>
            <w:proofErr w:type="gramStart"/>
            <w:r w:rsidRPr="00BB18FF">
              <w:rPr>
                <w:color w:val="404040"/>
              </w:rPr>
              <w:t>Юр.отдел</w:t>
            </w:r>
            <w:proofErr w:type="spellEnd"/>
            <w:proofErr w:type="gramEnd"/>
            <w:r w:rsidRPr="00BB18FF">
              <w:rPr>
                <w:color w:val="404040"/>
              </w:rPr>
              <w:t>, CISO</w:t>
            </w:r>
          </w:p>
        </w:tc>
        <w:tc>
          <w:tcPr>
            <w:tcW w:w="1559" w:type="dxa"/>
            <w:vAlign w:val="center"/>
          </w:tcPr>
          <w:p w14:paraId="6F7F7EA2" w14:textId="7F4D9E6D" w:rsidR="00BB18FF" w:rsidRPr="00BB18FF" w:rsidRDefault="00BB18FF" w:rsidP="00BB18FF">
            <w:pPr>
              <w:pStyle w:val="a4"/>
              <w:ind w:left="0" w:firstLine="0"/>
              <w:jc w:val="left"/>
            </w:pPr>
            <w:r w:rsidRPr="00BB18FF">
              <w:rPr>
                <w:color w:val="404040"/>
              </w:rPr>
              <w:t>- Форма КИИ-1 в ФСТЭК/ФСБ</w:t>
            </w:r>
            <w:r w:rsidRPr="00BB18FF">
              <w:rPr>
                <w:color w:val="404040"/>
              </w:rPr>
              <w:br/>
              <w:t xml:space="preserve">- Уведомление Роскомнадзора (для </w:t>
            </w:r>
            <w:proofErr w:type="spellStart"/>
            <w:r w:rsidRPr="00BB18FF">
              <w:rPr>
                <w:color w:val="404040"/>
              </w:rPr>
              <w:t>ПДн</w:t>
            </w:r>
            <w:proofErr w:type="spellEnd"/>
            <w:r w:rsidRPr="00BB18FF">
              <w:rPr>
                <w:color w:val="404040"/>
              </w:rPr>
              <w:t>)</w:t>
            </w:r>
          </w:p>
        </w:tc>
        <w:tc>
          <w:tcPr>
            <w:tcW w:w="1789" w:type="dxa"/>
            <w:vAlign w:val="center"/>
          </w:tcPr>
          <w:p w14:paraId="092A0292" w14:textId="5FC3A5B2" w:rsidR="00BB18FF" w:rsidRPr="00BB18FF" w:rsidRDefault="00BB18FF" w:rsidP="00BB18FF">
            <w:pPr>
              <w:pStyle w:val="a4"/>
              <w:ind w:left="0" w:firstLine="0"/>
              <w:jc w:val="left"/>
            </w:pPr>
            <w:r w:rsidRPr="00BB18FF">
              <w:rPr>
                <w:color w:val="404040"/>
              </w:rPr>
              <w:t>ФЗ-187 ст.10, 152-ФЗ ст.19.7</w:t>
            </w:r>
          </w:p>
        </w:tc>
        <w:tc>
          <w:tcPr>
            <w:tcW w:w="1134" w:type="dxa"/>
            <w:vAlign w:val="center"/>
          </w:tcPr>
          <w:p w14:paraId="2BB14CDE" w14:textId="6FB87F4B" w:rsidR="00BB18FF" w:rsidRPr="00BB18FF" w:rsidRDefault="00BB18FF" w:rsidP="00BB18FF">
            <w:pPr>
              <w:pStyle w:val="a4"/>
              <w:ind w:left="0" w:firstLine="0"/>
              <w:jc w:val="left"/>
            </w:pPr>
            <w:r w:rsidRPr="00BB18FF">
              <w:rPr>
                <w:color w:val="404040"/>
              </w:rPr>
              <w:t>До 24 часов</w:t>
            </w:r>
          </w:p>
        </w:tc>
      </w:tr>
      <w:tr w:rsidR="00BB18FF" w:rsidRPr="00BB18FF" w14:paraId="4C967E96" w14:textId="77777777" w:rsidTr="00D16946">
        <w:tc>
          <w:tcPr>
            <w:tcW w:w="568" w:type="dxa"/>
            <w:vAlign w:val="center"/>
          </w:tcPr>
          <w:p w14:paraId="4B95F0F4" w14:textId="1587384E" w:rsidR="00BB18FF" w:rsidRPr="00BB18FF" w:rsidRDefault="00BB18FF" w:rsidP="00BB18FF">
            <w:pPr>
              <w:pStyle w:val="a4"/>
              <w:ind w:left="0" w:firstLine="0"/>
              <w:jc w:val="center"/>
              <w:rPr>
                <w:color w:val="404040"/>
              </w:rPr>
            </w:pPr>
            <w:r w:rsidRPr="00BB18FF">
              <w:rPr>
                <w:color w:val="404040"/>
              </w:rPr>
              <w:t>5</w:t>
            </w:r>
          </w:p>
        </w:tc>
        <w:tc>
          <w:tcPr>
            <w:tcW w:w="1323" w:type="dxa"/>
            <w:vAlign w:val="center"/>
          </w:tcPr>
          <w:p w14:paraId="5249AA10" w14:textId="7F87BC68" w:rsidR="00BB18FF" w:rsidRPr="00BB18FF" w:rsidRDefault="00BB18FF" w:rsidP="00BB18FF">
            <w:pPr>
              <w:pStyle w:val="a4"/>
              <w:ind w:left="0" w:firstLine="0"/>
              <w:jc w:val="center"/>
              <w:rPr>
                <w:rStyle w:val="aa"/>
                <w:b w:val="0"/>
                <w:bCs w:val="0"/>
                <w:color w:val="404040"/>
              </w:rPr>
            </w:pPr>
            <w:r w:rsidRPr="00BB18FF">
              <w:rPr>
                <w:rStyle w:val="aa"/>
                <w:b w:val="0"/>
                <w:bCs w:val="0"/>
                <w:color w:val="404040"/>
              </w:rPr>
              <w:t>Устранение</w:t>
            </w:r>
          </w:p>
        </w:tc>
        <w:tc>
          <w:tcPr>
            <w:tcW w:w="1641" w:type="dxa"/>
            <w:vAlign w:val="center"/>
          </w:tcPr>
          <w:p w14:paraId="6F0E1774" w14:textId="1553EB34" w:rsidR="00BB18FF" w:rsidRPr="00BB18FF" w:rsidRDefault="00BB18FF" w:rsidP="00BB18FF">
            <w:pPr>
              <w:pStyle w:val="a4"/>
              <w:ind w:left="0" w:firstLine="0"/>
              <w:jc w:val="center"/>
              <w:rPr>
                <w:color w:val="404040"/>
              </w:rPr>
            </w:pPr>
            <w:r w:rsidRPr="00BB18FF">
              <w:rPr>
                <w:color w:val="404040"/>
              </w:rPr>
              <w:t>Все</w:t>
            </w:r>
          </w:p>
        </w:tc>
        <w:tc>
          <w:tcPr>
            <w:tcW w:w="1909" w:type="dxa"/>
            <w:vAlign w:val="center"/>
          </w:tcPr>
          <w:p w14:paraId="0AA6AFB6" w14:textId="4F72E276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>ИТ-отдел, Разработчики</w:t>
            </w:r>
          </w:p>
        </w:tc>
        <w:tc>
          <w:tcPr>
            <w:tcW w:w="1559" w:type="dxa"/>
            <w:vAlign w:val="center"/>
          </w:tcPr>
          <w:p w14:paraId="37AF8241" w14:textId="0566A808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 xml:space="preserve">- </w:t>
            </w:r>
            <w:proofErr w:type="spellStart"/>
            <w:r w:rsidRPr="00BB18FF">
              <w:rPr>
                <w:color w:val="404040"/>
              </w:rPr>
              <w:t>Патчинг</w:t>
            </w:r>
            <w:proofErr w:type="spellEnd"/>
            <w:r w:rsidRPr="00BB18FF">
              <w:rPr>
                <w:color w:val="404040"/>
              </w:rPr>
              <w:t xml:space="preserve"> уязвимостей</w:t>
            </w:r>
            <w:r w:rsidRPr="00BB18FF">
              <w:rPr>
                <w:color w:val="404040"/>
              </w:rPr>
              <w:br/>
              <w:t>- Восстановление данных</w:t>
            </w:r>
          </w:p>
        </w:tc>
        <w:tc>
          <w:tcPr>
            <w:tcW w:w="1789" w:type="dxa"/>
            <w:vAlign w:val="center"/>
          </w:tcPr>
          <w:p w14:paraId="6324C6BC" w14:textId="4E48E23E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>Техрегламент ЕАЭС 037/2016</w:t>
            </w:r>
          </w:p>
        </w:tc>
        <w:tc>
          <w:tcPr>
            <w:tcW w:w="1134" w:type="dxa"/>
            <w:vAlign w:val="center"/>
          </w:tcPr>
          <w:p w14:paraId="14E9134F" w14:textId="5D1C4C39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>По плану</w:t>
            </w:r>
          </w:p>
        </w:tc>
      </w:tr>
      <w:tr w:rsidR="00BB18FF" w:rsidRPr="00BB18FF" w14:paraId="72BFDDD1" w14:textId="77777777" w:rsidTr="00D16946">
        <w:tc>
          <w:tcPr>
            <w:tcW w:w="568" w:type="dxa"/>
            <w:vAlign w:val="center"/>
          </w:tcPr>
          <w:p w14:paraId="63606EE7" w14:textId="21A50F89" w:rsidR="00BB18FF" w:rsidRPr="00BB18FF" w:rsidRDefault="00BB18FF" w:rsidP="00BB18FF">
            <w:pPr>
              <w:pStyle w:val="a4"/>
              <w:ind w:left="0" w:firstLine="0"/>
              <w:jc w:val="center"/>
              <w:rPr>
                <w:color w:val="404040"/>
              </w:rPr>
            </w:pPr>
            <w:r w:rsidRPr="00BB18FF">
              <w:rPr>
                <w:color w:val="404040"/>
              </w:rPr>
              <w:t>6</w:t>
            </w:r>
          </w:p>
        </w:tc>
        <w:tc>
          <w:tcPr>
            <w:tcW w:w="1323" w:type="dxa"/>
            <w:vAlign w:val="center"/>
          </w:tcPr>
          <w:p w14:paraId="058B8BA8" w14:textId="5451B2AA" w:rsidR="00BB18FF" w:rsidRPr="00BB18FF" w:rsidRDefault="00BB18FF" w:rsidP="00BB18FF">
            <w:pPr>
              <w:pStyle w:val="a4"/>
              <w:ind w:left="0" w:firstLine="0"/>
              <w:jc w:val="center"/>
              <w:rPr>
                <w:rStyle w:val="aa"/>
                <w:b w:val="0"/>
                <w:bCs w:val="0"/>
                <w:color w:val="404040"/>
              </w:rPr>
            </w:pPr>
            <w:r w:rsidRPr="00BB18FF">
              <w:rPr>
                <w:rStyle w:val="aa"/>
                <w:b w:val="0"/>
                <w:bCs w:val="0"/>
                <w:color w:val="404040"/>
              </w:rPr>
              <w:t>Корректирующие меры</w:t>
            </w:r>
          </w:p>
        </w:tc>
        <w:tc>
          <w:tcPr>
            <w:tcW w:w="1641" w:type="dxa"/>
            <w:vAlign w:val="center"/>
          </w:tcPr>
          <w:p w14:paraId="5579698C" w14:textId="5D4010ED" w:rsidR="00BB18FF" w:rsidRPr="00BB18FF" w:rsidRDefault="00BB18FF" w:rsidP="00BB18FF">
            <w:pPr>
              <w:pStyle w:val="a4"/>
              <w:ind w:left="0" w:firstLine="0"/>
              <w:jc w:val="center"/>
              <w:rPr>
                <w:color w:val="404040"/>
              </w:rPr>
            </w:pPr>
            <w:r w:rsidRPr="00BB18FF">
              <w:rPr>
                <w:color w:val="404040"/>
              </w:rPr>
              <w:t>Все</w:t>
            </w:r>
          </w:p>
        </w:tc>
        <w:tc>
          <w:tcPr>
            <w:tcW w:w="1909" w:type="dxa"/>
            <w:vAlign w:val="center"/>
          </w:tcPr>
          <w:p w14:paraId="2DD2FE92" w14:textId="7DD646E2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>CISO, HR, Руководство</w:t>
            </w:r>
          </w:p>
        </w:tc>
        <w:tc>
          <w:tcPr>
            <w:tcW w:w="1559" w:type="dxa"/>
            <w:vAlign w:val="center"/>
          </w:tcPr>
          <w:p w14:paraId="127CF14C" w14:textId="206A56CC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>- Обновление политик ИБ</w:t>
            </w:r>
            <w:r w:rsidRPr="00BB18FF">
              <w:rPr>
                <w:color w:val="404040"/>
              </w:rPr>
              <w:br/>
              <w:t>- Проверка персонала</w:t>
            </w:r>
          </w:p>
        </w:tc>
        <w:tc>
          <w:tcPr>
            <w:tcW w:w="1789" w:type="dxa"/>
            <w:vAlign w:val="center"/>
          </w:tcPr>
          <w:p w14:paraId="5E41A44F" w14:textId="2A908BFB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>Приказ ФСТЭК №239 п.18</w:t>
            </w:r>
          </w:p>
        </w:tc>
        <w:tc>
          <w:tcPr>
            <w:tcW w:w="1134" w:type="dxa"/>
            <w:vAlign w:val="center"/>
          </w:tcPr>
          <w:p w14:paraId="17495147" w14:textId="0656D4AF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>До 30 дней</w:t>
            </w:r>
          </w:p>
        </w:tc>
      </w:tr>
      <w:tr w:rsidR="00BB18FF" w:rsidRPr="00BB18FF" w14:paraId="1D45002F" w14:textId="77777777" w:rsidTr="00D16946">
        <w:tc>
          <w:tcPr>
            <w:tcW w:w="568" w:type="dxa"/>
            <w:vAlign w:val="center"/>
          </w:tcPr>
          <w:p w14:paraId="6C0F4508" w14:textId="4C29EF67" w:rsidR="00BB18FF" w:rsidRPr="00BB18FF" w:rsidRDefault="00BB18FF" w:rsidP="00BB18FF">
            <w:pPr>
              <w:pStyle w:val="a4"/>
              <w:ind w:left="0" w:firstLine="0"/>
              <w:jc w:val="center"/>
              <w:rPr>
                <w:color w:val="404040"/>
              </w:rPr>
            </w:pPr>
            <w:r w:rsidRPr="00BB18FF">
              <w:rPr>
                <w:color w:val="404040"/>
              </w:rPr>
              <w:t>7</w:t>
            </w:r>
          </w:p>
        </w:tc>
        <w:tc>
          <w:tcPr>
            <w:tcW w:w="1323" w:type="dxa"/>
            <w:vAlign w:val="center"/>
          </w:tcPr>
          <w:p w14:paraId="20D82D68" w14:textId="7FD2143C" w:rsidR="00BB18FF" w:rsidRPr="00BB18FF" w:rsidRDefault="00BB18FF" w:rsidP="00BB18FF">
            <w:pPr>
              <w:pStyle w:val="a4"/>
              <w:ind w:left="0" w:firstLine="0"/>
              <w:jc w:val="center"/>
              <w:rPr>
                <w:rStyle w:val="aa"/>
                <w:b w:val="0"/>
                <w:bCs w:val="0"/>
                <w:color w:val="404040"/>
              </w:rPr>
            </w:pPr>
            <w:r w:rsidRPr="00BB18FF">
              <w:rPr>
                <w:rStyle w:val="aa"/>
                <w:b w:val="0"/>
                <w:bCs w:val="0"/>
                <w:color w:val="404040"/>
              </w:rPr>
              <w:t>Отчётность</w:t>
            </w:r>
          </w:p>
        </w:tc>
        <w:tc>
          <w:tcPr>
            <w:tcW w:w="1641" w:type="dxa"/>
            <w:vAlign w:val="center"/>
          </w:tcPr>
          <w:p w14:paraId="2052BF08" w14:textId="395F4F7D" w:rsidR="00BB18FF" w:rsidRPr="00BB18FF" w:rsidRDefault="00BB18FF" w:rsidP="00BB18FF">
            <w:pPr>
              <w:pStyle w:val="a4"/>
              <w:ind w:left="0" w:firstLine="0"/>
              <w:jc w:val="center"/>
              <w:rPr>
                <w:color w:val="404040"/>
              </w:rPr>
            </w:pPr>
            <w:r w:rsidRPr="00BB18FF">
              <w:rPr>
                <w:color w:val="404040"/>
              </w:rPr>
              <w:t>Все</w:t>
            </w:r>
          </w:p>
        </w:tc>
        <w:tc>
          <w:tcPr>
            <w:tcW w:w="1909" w:type="dxa"/>
            <w:vAlign w:val="center"/>
          </w:tcPr>
          <w:p w14:paraId="21775DFD" w14:textId="18793479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>Служба контроля, Секретариат</w:t>
            </w:r>
          </w:p>
        </w:tc>
        <w:tc>
          <w:tcPr>
            <w:tcW w:w="1559" w:type="dxa"/>
            <w:vAlign w:val="center"/>
          </w:tcPr>
          <w:p w14:paraId="7B5D82B5" w14:textId="7CDEB30F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>- Отчёт регуляторам</w:t>
            </w:r>
            <w:r w:rsidRPr="00BB18FF">
              <w:rPr>
                <w:color w:val="404040"/>
              </w:rPr>
              <w:br/>
              <w:t>- Внутренний аудит</w:t>
            </w:r>
          </w:p>
        </w:tc>
        <w:tc>
          <w:tcPr>
            <w:tcW w:w="1789" w:type="dxa"/>
            <w:vAlign w:val="center"/>
          </w:tcPr>
          <w:p w14:paraId="4D6C44C0" w14:textId="068853FE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>ФЗ-187 ст.12</w:t>
            </w:r>
          </w:p>
        </w:tc>
        <w:tc>
          <w:tcPr>
            <w:tcW w:w="1134" w:type="dxa"/>
            <w:vAlign w:val="center"/>
          </w:tcPr>
          <w:p w14:paraId="4D966246" w14:textId="370AEF65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>До 10 дней</w:t>
            </w:r>
          </w:p>
        </w:tc>
      </w:tr>
      <w:tr w:rsidR="00BB18FF" w:rsidRPr="00BB18FF" w14:paraId="569BB268" w14:textId="77777777" w:rsidTr="00D16946">
        <w:tc>
          <w:tcPr>
            <w:tcW w:w="568" w:type="dxa"/>
            <w:vAlign w:val="center"/>
          </w:tcPr>
          <w:p w14:paraId="34C4FAFE" w14:textId="398ED168" w:rsidR="00BB18FF" w:rsidRPr="00BB18FF" w:rsidRDefault="00BB18FF" w:rsidP="00BB18FF">
            <w:pPr>
              <w:pStyle w:val="a4"/>
              <w:ind w:left="0" w:firstLine="0"/>
              <w:jc w:val="center"/>
              <w:rPr>
                <w:color w:val="404040"/>
              </w:rPr>
            </w:pPr>
            <w:r w:rsidRPr="00BB18FF">
              <w:rPr>
                <w:color w:val="404040"/>
              </w:rPr>
              <w:t>8</w:t>
            </w:r>
          </w:p>
        </w:tc>
        <w:tc>
          <w:tcPr>
            <w:tcW w:w="1323" w:type="dxa"/>
            <w:vAlign w:val="center"/>
          </w:tcPr>
          <w:p w14:paraId="03DDBCB7" w14:textId="370442D9" w:rsidR="00BB18FF" w:rsidRPr="00BB18FF" w:rsidRDefault="00BB18FF" w:rsidP="00BB18FF">
            <w:pPr>
              <w:pStyle w:val="a4"/>
              <w:ind w:left="0" w:firstLine="0"/>
              <w:jc w:val="center"/>
              <w:rPr>
                <w:rStyle w:val="aa"/>
                <w:b w:val="0"/>
                <w:bCs w:val="0"/>
                <w:color w:val="404040"/>
              </w:rPr>
            </w:pPr>
            <w:r w:rsidRPr="00BB18FF">
              <w:rPr>
                <w:rStyle w:val="aa"/>
                <w:b w:val="0"/>
                <w:bCs w:val="0"/>
                <w:color w:val="404040"/>
              </w:rPr>
              <w:t>Архивация</w:t>
            </w:r>
          </w:p>
        </w:tc>
        <w:tc>
          <w:tcPr>
            <w:tcW w:w="1641" w:type="dxa"/>
            <w:vAlign w:val="center"/>
          </w:tcPr>
          <w:p w14:paraId="6C9D752C" w14:textId="39853DEC" w:rsidR="00BB18FF" w:rsidRPr="00BB18FF" w:rsidRDefault="00BB18FF" w:rsidP="00BB18FF">
            <w:pPr>
              <w:pStyle w:val="a4"/>
              <w:ind w:left="0" w:firstLine="0"/>
              <w:jc w:val="center"/>
              <w:rPr>
                <w:color w:val="404040"/>
              </w:rPr>
            </w:pPr>
            <w:r w:rsidRPr="00BB18FF">
              <w:rPr>
                <w:color w:val="404040"/>
              </w:rPr>
              <w:t>Все</w:t>
            </w:r>
          </w:p>
        </w:tc>
        <w:tc>
          <w:tcPr>
            <w:tcW w:w="1909" w:type="dxa"/>
            <w:vAlign w:val="center"/>
          </w:tcPr>
          <w:p w14:paraId="6FA4F7C4" w14:textId="47A55E53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>Архивариус, Отдел ИБ</w:t>
            </w:r>
          </w:p>
        </w:tc>
        <w:tc>
          <w:tcPr>
            <w:tcW w:w="1559" w:type="dxa"/>
            <w:vAlign w:val="center"/>
          </w:tcPr>
          <w:p w14:paraId="26C211DE" w14:textId="2E207CF5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>- Внесение в журнал</w:t>
            </w:r>
            <w:r w:rsidRPr="00BB18FF">
              <w:rPr>
                <w:color w:val="404040"/>
              </w:rPr>
              <w:br/>
              <w:t>- Передача в спецархив (для гостайны)</w:t>
            </w:r>
          </w:p>
        </w:tc>
        <w:tc>
          <w:tcPr>
            <w:tcW w:w="1789" w:type="dxa"/>
            <w:vAlign w:val="center"/>
          </w:tcPr>
          <w:p w14:paraId="7E342845" w14:textId="2F667E93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>Приказ ФСТЭК №239 п.8</w:t>
            </w:r>
          </w:p>
        </w:tc>
        <w:tc>
          <w:tcPr>
            <w:tcW w:w="1134" w:type="dxa"/>
            <w:vAlign w:val="center"/>
          </w:tcPr>
          <w:p w14:paraId="31F9C8DE" w14:textId="0A129064" w:rsidR="00BB18FF" w:rsidRPr="00BB18FF" w:rsidRDefault="00BB18FF" w:rsidP="00BB18FF">
            <w:pPr>
              <w:pStyle w:val="a4"/>
              <w:ind w:left="0" w:firstLine="0"/>
              <w:jc w:val="left"/>
              <w:rPr>
                <w:color w:val="404040"/>
              </w:rPr>
            </w:pPr>
            <w:r w:rsidRPr="00BB18FF">
              <w:rPr>
                <w:color w:val="404040"/>
              </w:rPr>
              <w:t>5 лет</w:t>
            </w:r>
          </w:p>
        </w:tc>
      </w:tr>
    </w:tbl>
    <w:p w14:paraId="031018EB" w14:textId="77777777" w:rsidR="007B63AD" w:rsidRDefault="007B63AD" w:rsidP="00BB18FF">
      <w:pPr>
        <w:pStyle w:val="a4"/>
        <w:ind w:left="432" w:firstLine="0"/>
        <w:jc w:val="left"/>
        <w:rPr>
          <w:highlight w:val="yellow"/>
        </w:rPr>
      </w:pPr>
    </w:p>
    <w:p w14:paraId="23A11245" w14:textId="16A49D98" w:rsidR="00BB18FF" w:rsidRPr="00BB18FF" w:rsidRDefault="00BB18FF" w:rsidP="00BB18FF">
      <w:pPr>
        <w:pStyle w:val="a4"/>
        <w:ind w:left="432" w:firstLine="0"/>
        <w:jc w:val="left"/>
      </w:pPr>
      <w:r w:rsidRPr="00710C39">
        <w:t>Состав комиссий по типам инцидентов</w:t>
      </w:r>
      <w:r w:rsidR="00710C39">
        <w:t>:</w:t>
      </w:r>
    </w:p>
    <w:tbl>
      <w:tblPr>
        <w:tblStyle w:val="a8"/>
        <w:tblW w:w="10065" w:type="dxa"/>
        <w:tblInd w:w="-431" w:type="dxa"/>
        <w:tblLook w:val="04A0" w:firstRow="1" w:lastRow="0" w:firstColumn="1" w:lastColumn="0" w:noHBand="0" w:noVBand="1"/>
      </w:tblPr>
      <w:tblGrid>
        <w:gridCol w:w="1395"/>
        <w:gridCol w:w="1739"/>
        <w:gridCol w:w="1962"/>
        <w:gridCol w:w="1395"/>
        <w:gridCol w:w="1739"/>
        <w:gridCol w:w="1962"/>
      </w:tblGrid>
      <w:tr w:rsidR="00BB18FF" w:rsidRPr="00BB18FF" w14:paraId="2C2790BF" w14:textId="77777777" w:rsidTr="00D47E7F">
        <w:tc>
          <w:tcPr>
            <w:tcW w:w="1340" w:type="dxa"/>
            <w:vAlign w:val="center"/>
          </w:tcPr>
          <w:p w14:paraId="43C3FDEC" w14:textId="58AFF1D8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lastRenderedPageBreak/>
              <w:t>Тип инцидента</w:t>
            </w:r>
          </w:p>
        </w:tc>
        <w:tc>
          <w:tcPr>
            <w:tcW w:w="1668" w:type="dxa"/>
            <w:vAlign w:val="center"/>
          </w:tcPr>
          <w:p w14:paraId="50F12A77" w14:textId="70DDC06F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Обязательные участники</w:t>
            </w:r>
          </w:p>
        </w:tc>
        <w:tc>
          <w:tcPr>
            <w:tcW w:w="1880" w:type="dxa"/>
            <w:vAlign w:val="center"/>
          </w:tcPr>
          <w:p w14:paraId="4EF6E801" w14:textId="062C61C8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Дополнительные требования</w:t>
            </w:r>
          </w:p>
        </w:tc>
        <w:tc>
          <w:tcPr>
            <w:tcW w:w="1340" w:type="dxa"/>
            <w:vAlign w:val="center"/>
          </w:tcPr>
          <w:p w14:paraId="712F40DB" w14:textId="342CB170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Тип инцидента</w:t>
            </w:r>
          </w:p>
        </w:tc>
        <w:tc>
          <w:tcPr>
            <w:tcW w:w="1668" w:type="dxa"/>
            <w:vAlign w:val="center"/>
          </w:tcPr>
          <w:p w14:paraId="3CD8113D" w14:textId="319FD228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Обязательные участники</w:t>
            </w:r>
          </w:p>
        </w:tc>
        <w:tc>
          <w:tcPr>
            <w:tcW w:w="2169" w:type="dxa"/>
            <w:vAlign w:val="center"/>
          </w:tcPr>
          <w:p w14:paraId="481A186B" w14:textId="5B4E1269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Дополнительные требования</w:t>
            </w:r>
          </w:p>
        </w:tc>
      </w:tr>
      <w:tr w:rsidR="00BB18FF" w:rsidRPr="00BB18FF" w14:paraId="255ECB87" w14:textId="77777777" w:rsidTr="00D47E7F">
        <w:tc>
          <w:tcPr>
            <w:tcW w:w="1340" w:type="dxa"/>
            <w:vAlign w:val="center"/>
          </w:tcPr>
          <w:p w14:paraId="04E8BAFE" w14:textId="6FAFE815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Утечка гостайны</w:t>
            </w:r>
          </w:p>
        </w:tc>
        <w:tc>
          <w:tcPr>
            <w:tcW w:w="1668" w:type="dxa"/>
            <w:vAlign w:val="center"/>
          </w:tcPr>
          <w:p w14:paraId="6F5A6050" w14:textId="4A6750D5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Представитель ФСБ, Руководитель ОПК, Архивариус</w:t>
            </w:r>
          </w:p>
        </w:tc>
        <w:tc>
          <w:tcPr>
            <w:tcW w:w="1880" w:type="dxa"/>
            <w:vAlign w:val="center"/>
          </w:tcPr>
          <w:p w14:paraId="792DC62F" w14:textId="7894E819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Использование СЗИ класса КС2</w:t>
            </w:r>
          </w:p>
        </w:tc>
        <w:tc>
          <w:tcPr>
            <w:tcW w:w="1340" w:type="dxa"/>
            <w:vAlign w:val="center"/>
          </w:tcPr>
          <w:p w14:paraId="6C18F348" w14:textId="5D2523BA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Утечка гостайны</w:t>
            </w:r>
          </w:p>
        </w:tc>
        <w:tc>
          <w:tcPr>
            <w:tcW w:w="1668" w:type="dxa"/>
            <w:vAlign w:val="center"/>
          </w:tcPr>
          <w:p w14:paraId="1439F4E4" w14:textId="74D891C0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Представитель ФСБ, Руководитель ОПК, Архивариус</w:t>
            </w:r>
          </w:p>
        </w:tc>
        <w:tc>
          <w:tcPr>
            <w:tcW w:w="2169" w:type="dxa"/>
            <w:vAlign w:val="center"/>
          </w:tcPr>
          <w:p w14:paraId="0E747951" w14:textId="335C6444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Использование СЗИ класса КС2</w:t>
            </w:r>
          </w:p>
        </w:tc>
      </w:tr>
      <w:tr w:rsidR="00BB18FF" w:rsidRPr="00BB18FF" w14:paraId="0361A386" w14:textId="77777777" w:rsidTr="00D47E7F">
        <w:tc>
          <w:tcPr>
            <w:tcW w:w="1340" w:type="dxa"/>
            <w:vAlign w:val="center"/>
          </w:tcPr>
          <w:p w14:paraId="40B2CF3D" w14:textId="0398F66E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Кибератака на КИИ</w:t>
            </w:r>
          </w:p>
        </w:tc>
        <w:tc>
          <w:tcPr>
            <w:tcW w:w="1668" w:type="dxa"/>
            <w:vAlign w:val="center"/>
          </w:tcPr>
          <w:p w14:paraId="26C51ECB" w14:textId="1E328A71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Специалист ФСТЭК, ИТ-директор</w:t>
            </w:r>
          </w:p>
        </w:tc>
        <w:tc>
          <w:tcPr>
            <w:tcW w:w="1880" w:type="dxa"/>
            <w:vAlign w:val="center"/>
          </w:tcPr>
          <w:p w14:paraId="733B1E18" w14:textId="13F5D889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 xml:space="preserve">Форма КИИ-1 + приложение с </w:t>
            </w:r>
            <w:proofErr w:type="spellStart"/>
            <w:proofErr w:type="gramStart"/>
            <w:r w:rsidRPr="00BB18FF">
              <w:rPr>
                <w:color w:val="404040"/>
              </w:rPr>
              <w:t>цифр.доказат</w:t>
            </w:r>
            <w:proofErr w:type="spellEnd"/>
            <w:proofErr w:type="gramEnd"/>
            <w:r w:rsidRPr="00BB18FF">
              <w:rPr>
                <w:color w:val="404040"/>
              </w:rPr>
              <w:t>.</w:t>
            </w:r>
          </w:p>
        </w:tc>
        <w:tc>
          <w:tcPr>
            <w:tcW w:w="1340" w:type="dxa"/>
            <w:vAlign w:val="center"/>
          </w:tcPr>
          <w:p w14:paraId="3DFE8271" w14:textId="7A7F65BB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Кибератака на КИИ</w:t>
            </w:r>
          </w:p>
        </w:tc>
        <w:tc>
          <w:tcPr>
            <w:tcW w:w="1668" w:type="dxa"/>
            <w:vAlign w:val="center"/>
          </w:tcPr>
          <w:p w14:paraId="67DF0F7A" w14:textId="046EBFC2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Специалист ФСТЭК, ИТ-директор</w:t>
            </w:r>
          </w:p>
        </w:tc>
        <w:tc>
          <w:tcPr>
            <w:tcW w:w="2169" w:type="dxa"/>
            <w:vAlign w:val="center"/>
          </w:tcPr>
          <w:p w14:paraId="7361A0C5" w14:textId="27BF1CAA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 xml:space="preserve">Форма КИИ-1 + приложение с </w:t>
            </w:r>
            <w:proofErr w:type="spellStart"/>
            <w:proofErr w:type="gramStart"/>
            <w:r w:rsidRPr="00BB18FF">
              <w:rPr>
                <w:color w:val="404040"/>
              </w:rPr>
              <w:t>цифр.доказат</w:t>
            </w:r>
            <w:proofErr w:type="spellEnd"/>
            <w:proofErr w:type="gramEnd"/>
            <w:r w:rsidRPr="00BB18FF">
              <w:rPr>
                <w:color w:val="404040"/>
              </w:rPr>
              <w:t>.</w:t>
            </w:r>
          </w:p>
        </w:tc>
      </w:tr>
      <w:tr w:rsidR="00BB18FF" w:rsidRPr="00BB18FF" w14:paraId="61DBEDF9" w14:textId="77777777" w:rsidTr="00D47E7F">
        <w:tc>
          <w:tcPr>
            <w:tcW w:w="1340" w:type="dxa"/>
            <w:vAlign w:val="center"/>
          </w:tcPr>
          <w:p w14:paraId="53CB0C31" w14:textId="5980BE2F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 xml:space="preserve">Утечка </w:t>
            </w:r>
            <w:proofErr w:type="spellStart"/>
            <w:r w:rsidRPr="00BB18FF">
              <w:rPr>
                <w:color w:val="404040"/>
              </w:rPr>
              <w:t>ПДн</w:t>
            </w:r>
            <w:proofErr w:type="spellEnd"/>
          </w:p>
        </w:tc>
        <w:tc>
          <w:tcPr>
            <w:tcW w:w="1668" w:type="dxa"/>
            <w:vAlign w:val="center"/>
          </w:tcPr>
          <w:p w14:paraId="2F9F9CB4" w14:textId="1909F5E6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DPO, Юрист</w:t>
            </w:r>
            <w:r w:rsidR="00F97115" w:rsidRPr="00BB18FF">
              <w:rPr>
                <w:color w:val="404040"/>
              </w:rPr>
              <w:t>, ИТ-</w:t>
            </w:r>
            <w:r w:rsidR="00F97115">
              <w:rPr>
                <w:color w:val="404040"/>
              </w:rPr>
              <w:t>специалист</w:t>
            </w:r>
          </w:p>
        </w:tc>
        <w:tc>
          <w:tcPr>
            <w:tcW w:w="1880" w:type="dxa"/>
            <w:vAlign w:val="center"/>
          </w:tcPr>
          <w:p w14:paraId="194B6442" w14:textId="7B60305F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Уведомление Роскомнадзора по форме</w:t>
            </w:r>
          </w:p>
        </w:tc>
        <w:tc>
          <w:tcPr>
            <w:tcW w:w="1340" w:type="dxa"/>
            <w:vAlign w:val="center"/>
          </w:tcPr>
          <w:p w14:paraId="7C51FAA9" w14:textId="69BB7F85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 xml:space="preserve">Утечка </w:t>
            </w:r>
            <w:proofErr w:type="spellStart"/>
            <w:r w:rsidRPr="00BB18FF">
              <w:rPr>
                <w:color w:val="404040"/>
              </w:rPr>
              <w:t>ПДн</w:t>
            </w:r>
            <w:proofErr w:type="spellEnd"/>
          </w:p>
        </w:tc>
        <w:tc>
          <w:tcPr>
            <w:tcW w:w="1668" w:type="dxa"/>
            <w:vAlign w:val="center"/>
          </w:tcPr>
          <w:p w14:paraId="700A188F" w14:textId="59180262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DPO, Юрист</w:t>
            </w:r>
          </w:p>
        </w:tc>
        <w:tc>
          <w:tcPr>
            <w:tcW w:w="2169" w:type="dxa"/>
            <w:vAlign w:val="center"/>
          </w:tcPr>
          <w:p w14:paraId="4E5D06D5" w14:textId="0920471E" w:rsidR="00BB18FF" w:rsidRPr="00BB18FF" w:rsidRDefault="00BB18FF" w:rsidP="00BB18FF">
            <w:pPr>
              <w:pStyle w:val="a4"/>
              <w:ind w:left="0" w:firstLine="0"/>
              <w:jc w:val="center"/>
            </w:pPr>
            <w:r w:rsidRPr="00BB18FF">
              <w:rPr>
                <w:color w:val="404040"/>
              </w:rPr>
              <w:t>Уведомление Роскомнадзора по форме</w:t>
            </w:r>
          </w:p>
        </w:tc>
      </w:tr>
    </w:tbl>
    <w:p w14:paraId="28B04783" w14:textId="77777777" w:rsidR="00BB18FF" w:rsidRPr="00BB18FF" w:rsidRDefault="00BB18FF" w:rsidP="00BB18FF">
      <w:pPr>
        <w:pStyle w:val="a4"/>
        <w:ind w:left="432" w:firstLine="0"/>
      </w:pPr>
    </w:p>
    <w:p w14:paraId="4A135404" w14:textId="77777777" w:rsidR="00BB18FF" w:rsidRDefault="00BB18FF" w:rsidP="00BB18FF">
      <w:pPr>
        <w:pStyle w:val="a4"/>
        <w:ind w:firstLine="0"/>
      </w:pPr>
    </w:p>
    <w:p w14:paraId="0D73BB82" w14:textId="26FB3946" w:rsidR="001F2BD5" w:rsidRPr="001F2BD5" w:rsidRDefault="003A5007" w:rsidP="00844DEA">
      <w:pPr>
        <w:pStyle w:val="a4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Порядок дейст</w:t>
      </w:r>
      <w:r w:rsidR="007B63AD">
        <w:rPr>
          <w:b/>
          <w:bCs/>
        </w:rPr>
        <w:t>вий</w:t>
      </w:r>
    </w:p>
    <w:p w14:paraId="499B694D" w14:textId="77777777" w:rsidR="001F2BD5" w:rsidRPr="001F2BD5" w:rsidRDefault="001F2BD5" w:rsidP="007B63AD">
      <w:pPr>
        <w:ind w:firstLine="0"/>
      </w:pPr>
      <w:r w:rsidRPr="001F2BD5">
        <w:t>1. Обнаружение инцидента</w:t>
      </w:r>
    </w:p>
    <w:p w14:paraId="0EA53D57" w14:textId="77777777" w:rsidR="001F2BD5" w:rsidRPr="001F2BD5" w:rsidRDefault="001F2BD5" w:rsidP="007B63AD">
      <w:pPr>
        <w:ind w:firstLine="0"/>
      </w:pPr>
      <w:r w:rsidRPr="001F2BD5">
        <w:t>SOC-оператор:</w:t>
      </w:r>
    </w:p>
    <w:p w14:paraId="742EDCCA" w14:textId="77777777" w:rsidR="001F2BD5" w:rsidRPr="001F2BD5" w:rsidRDefault="001F2BD5" w:rsidP="001F2BD5">
      <w:r w:rsidRPr="001F2BD5">
        <w:t>Мониторинг событий в SIEM/SOC.</w:t>
      </w:r>
    </w:p>
    <w:p w14:paraId="44D91556" w14:textId="77777777" w:rsidR="001F2BD5" w:rsidRPr="001F2BD5" w:rsidRDefault="001F2BD5" w:rsidP="001F2BD5">
      <w:r w:rsidRPr="001F2BD5">
        <w:t>Фиксация инцидента в журнале (Приказ ФСТЭК №239, п.8).</w:t>
      </w:r>
    </w:p>
    <w:p w14:paraId="57146A12" w14:textId="77777777" w:rsidR="001F2BD5" w:rsidRPr="001F2BD5" w:rsidRDefault="001F2BD5" w:rsidP="001F2BD5">
      <w:r w:rsidRPr="001F2BD5">
        <w:t>Первичный анализ (определение типа: атака, утечка, сбой).</w:t>
      </w:r>
    </w:p>
    <w:p w14:paraId="4536089C" w14:textId="77777777" w:rsidR="001F2BD5" w:rsidRPr="001F2BD5" w:rsidRDefault="001F2BD5" w:rsidP="007B63AD">
      <w:pPr>
        <w:ind w:firstLine="0"/>
      </w:pPr>
      <w:r w:rsidRPr="001F2BD5">
        <w:t>Сотрудники:</w:t>
      </w:r>
    </w:p>
    <w:p w14:paraId="43226102" w14:textId="6EA6CF01" w:rsidR="001F2BD5" w:rsidRPr="001F2BD5" w:rsidRDefault="001F2BD5" w:rsidP="003A5007">
      <w:r w:rsidRPr="001F2BD5">
        <w:t>Сообщение о подозрительных событиях в SOC (через установленные каналы).</w:t>
      </w:r>
    </w:p>
    <w:p w14:paraId="18F073E7" w14:textId="77777777" w:rsidR="001F2BD5" w:rsidRPr="001F2BD5" w:rsidRDefault="001F2BD5" w:rsidP="007B63AD">
      <w:pPr>
        <w:ind w:firstLine="0"/>
      </w:pPr>
      <w:r w:rsidRPr="001F2BD5">
        <w:t>2. Классификация инцидента</w:t>
      </w:r>
    </w:p>
    <w:p w14:paraId="21A997D9" w14:textId="77777777" w:rsidR="001F2BD5" w:rsidRPr="001F2BD5" w:rsidRDefault="001F2BD5" w:rsidP="001F2BD5">
      <w:r w:rsidRPr="001F2BD5">
        <w:t>Определение уровня критичности:</w:t>
      </w:r>
    </w:p>
    <w:p w14:paraId="02333315" w14:textId="77777777" w:rsidR="001F2BD5" w:rsidRPr="001F2BD5" w:rsidRDefault="001F2BD5" w:rsidP="001F2BD5">
      <w:r w:rsidRPr="001F2BD5">
        <w:t>Низкий (не влияет на КИИ/</w:t>
      </w:r>
      <w:proofErr w:type="spellStart"/>
      <w:r w:rsidRPr="001F2BD5">
        <w:t>ПДн</w:t>
      </w:r>
      <w:proofErr w:type="spellEnd"/>
      <w:r w:rsidRPr="001F2BD5">
        <w:t>).</w:t>
      </w:r>
    </w:p>
    <w:p w14:paraId="013B588B" w14:textId="77777777" w:rsidR="001F2BD5" w:rsidRPr="001F2BD5" w:rsidRDefault="001F2BD5" w:rsidP="001F2BD5">
      <w:r w:rsidRPr="001F2BD5">
        <w:t>Высокий (риск для бизнеса).</w:t>
      </w:r>
    </w:p>
    <w:p w14:paraId="5CC06A8B" w14:textId="77777777" w:rsidR="001F2BD5" w:rsidRPr="001F2BD5" w:rsidRDefault="001F2BD5" w:rsidP="001F2BD5">
      <w:r w:rsidRPr="001F2BD5">
        <w:t xml:space="preserve">Критичный (угроза КИИ, гостайне, массовая утечка </w:t>
      </w:r>
      <w:proofErr w:type="spellStart"/>
      <w:r w:rsidRPr="001F2BD5">
        <w:t>ПДн</w:t>
      </w:r>
      <w:proofErr w:type="spellEnd"/>
      <w:r w:rsidRPr="001F2BD5">
        <w:t>).</w:t>
      </w:r>
    </w:p>
    <w:p w14:paraId="7CD045C8" w14:textId="10603F6B" w:rsidR="001F2BD5" w:rsidRPr="001F2BD5" w:rsidRDefault="001F2BD5" w:rsidP="003A5007">
      <w:r w:rsidRPr="001F2BD5">
        <w:t>Назначение ответственных за расследование.</w:t>
      </w:r>
    </w:p>
    <w:p w14:paraId="5D11F76D" w14:textId="77777777" w:rsidR="001F2BD5" w:rsidRPr="001F2BD5" w:rsidRDefault="001F2BD5" w:rsidP="007B63AD">
      <w:pPr>
        <w:ind w:firstLine="0"/>
      </w:pPr>
      <w:r w:rsidRPr="001F2BD5">
        <w:t>3. Уведомление регуляторов</w:t>
      </w:r>
    </w:p>
    <w:p w14:paraId="6E07494D" w14:textId="77777777" w:rsidR="001F2BD5" w:rsidRPr="001F2BD5" w:rsidRDefault="001F2BD5" w:rsidP="001F2BD5">
      <w:r w:rsidRPr="001F2BD5">
        <w:t>Заполнение формы КИИ-1 (ФСТЭК/ФСБ) в течение 24 часов (ФЗ-187).</w:t>
      </w:r>
    </w:p>
    <w:p w14:paraId="289412D9" w14:textId="77777777" w:rsidR="001F2BD5" w:rsidRPr="001F2BD5" w:rsidRDefault="001F2BD5" w:rsidP="001F2BD5">
      <w:r w:rsidRPr="001F2BD5">
        <w:t xml:space="preserve">Уведомление Роскомнадзора (для утечек </w:t>
      </w:r>
      <w:proofErr w:type="spellStart"/>
      <w:r w:rsidRPr="001F2BD5">
        <w:t>ПДн</w:t>
      </w:r>
      <w:proofErr w:type="spellEnd"/>
      <w:r w:rsidRPr="001F2BD5">
        <w:t xml:space="preserve"> по 152-ФЗ).</w:t>
      </w:r>
    </w:p>
    <w:p w14:paraId="42BBDC15" w14:textId="576DAEA2" w:rsidR="001F2BD5" w:rsidRPr="001F2BD5" w:rsidRDefault="001F2BD5" w:rsidP="003A5007">
      <w:r w:rsidRPr="001F2BD5">
        <w:t>Использование защищённых каналов связи (Приказ ФСБ №66).</w:t>
      </w:r>
    </w:p>
    <w:p w14:paraId="3BF6DB36" w14:textId="77777777" w:rsidR="001F2BD5" w:rsidRPr="001F2BD5" w:rsidRDefault="001F2BD5" w:rsidP="007B63AD">
      <w:pPr>
        <w:ind w:firstLine="0"/>
      </w:pPr>
      <w:r w:rsidRPr="001F2BD5">
        <w:t>4. Расследование</w:t>
      </w:r>
    </w:p>
    <w:p w14:paraId="38FB50C4" w14:textId="77777777" w:rsidR="001F2BD5" w:rsidRPr="001F2BD5" w:rsidRDefault="001F2BD5" w:rsidP="001F2BD5">
      <w:r w:rsidRPr="001F2BD5">
        <w:t>Сбор доказательств (логи, скриншоты, дампы памяти).</w:t>
      </w:r>
    </w:p>
    <w:p w14:paraId="1C563B1C" w14:textId="77777777" w:rsidR="001F2BD5" w:rsidRPr="001F2BD5" w:rsidRDefault="001F2BD5" w:rsidP="001F2BD5">
      <w:r w:rsidRPr="001F2BD5">
        <w:t>Заполнение Акта расследования (Приказ ФСТЭК №239).</w:t>
      </w:r>
    </w:p>
    <w:p w14:paraId="4D0F0B97" w14:textId="25D150A0" w:rsidR="001F2BD5" w:rsidRPr="001F2BD5" w:rsidRDefault="001F2BD5" w:rsidP="003A5007">
      <w:r w:rsidRPr="001F2BD5">
        <w:t xml:space="preserve">Определение </w:t>
      </w:r>
      <w:proofErr w:type="spellStart"/>
      <w:r w:rsidRPr="001F2BD5">
        <w:t>root-cause</w:t>
      </w:r>
      <w:proofErr w:type="spellEnd"/>
      <w:r w:rsidRPr="001F2BD5">
        <w:t>.</w:t>
      </w:r>
    </w:p>
    <w:p w14:paraId="553C7D97" w14:textId="77777777" w:rsidR="001F2BD5" w:rsidRPr="001F2BD5" w:rsidRDefault="001F2BD5" w:rsidP="007B63AD">
      <w:pPr>
        <w:ind w:firstLine="0"/>
      </w:pPr>
      <w:r w:rsidRPr="001F2BD5">
        <w:t>5. Устранение последствий</w:t>
      </w:r>
    </w:p>
    <w:p w14:paraId="4D78EDEE" w14:textId="77777777" w:rsidR="001F2BD5" w:rsidRPr="001F2BD5" w:rsidRDefault="001F2BD5" w:rsidP="001F2BD5">
      <w:proofErr w:type="spellStart"/>
      <w:r w:rsidRPr="001F2BD5">
        <w:t>Патчинг</w:t>
      </w:r>
      <w:proofErr w:type="spellEnd"/>
      <w:r w:rsidRPr="001F2BD5">
        <w:t xml:space="preserve"> уязвимостей.</w:t>
      </w:r>
    </w:p>
    <w:p w14:paraId="334C92A9" w14:textId="77777777" w:rsidR="001F2BD5" w:rsidRPr="001F2BD5" w:rsidRDefault="001F2BD5" w:rsidP="001F2BD5">
      <w:r w:rsidRPr="001F2BD5">
        <w:t xml:space="preserve">Восстановление данных из резервных копий (Приказ </w:t>
      </w:r>
      <w:proofErr w:type="spellStart"/>
      <w:r w:rsidRPr="001F2BD5">
        <w:t>Минцифры</w:t>
      </w:r>
      <w:proofErr w:type="spellEnd"/>
      <w:r w:rsidRPr="001F2BD5">
        <w:t xml:space="preserve"> №766).</w:t>
      </w:r>
    </w:p>
    <w:p w14:paraId="30133F2A" w14:textId="6A0EC072" w:rsidR="001F2BD5" w:rsidRPr="001F2BD5" w:rsidRDefault="001F2BD5" w:rsidP="003A5007">
      <w:r w:rsidRPr="001F2BD5">
        <w:t>Блокировка компрометированных учётных записей.</w:t>
      </w:r>
    </w:p>
    <w:p w14:paraId="6D6B0493" w14:textId="77777777" w:rsidR="001F2BD5" w:rsidRPr="001F2BD5" w:rsidRDefault="001F2BD5" w:rsidP="007B63AD">
      <w:pPr>
        <w:ind w:firstLine="0"/>
      </w:pPr>
      <w:r w:rsidRPr="001F2BD5">
        <w:lastRenderedPageBreak/>
        <w:t>6. Корректирующие меры</w:t>
      </w:r>
    </w:p>
    <w:p w14:paraId="60A9B2CB" w14:textId="77777777" w:rsidR="001F2BD5" w:rsidRPr="001F2BD5" w:rsidRDefault="001F2BD5" w:rsidP="001F2BD5">
      <w:r w:rsidRPr="001F2BD5">
        <w:t>Обновление политик ИБ.</w:t>
      </w:r>
    </w:p>
    <w:p w14:paraId="693D11FA" w14:textId="77777777" w:rsidR="001F2BD5" w:rsidRPr="001F2BD5" w:rsidRDefault="001F2BD5" w:rsidP="001F2BD5">
      <w:r w:rsidRPr="001F2BD5">
        <w:t>Дополнительное обучение сотрудников.</w:t>
      </w:r>
    </w:p>
    <w:p w14:paraId="3F9B6887" w14:textId="52F9C9B4" w:rsidR="001F2BD5" w:rsidRPr="001F2BD5" w:rsidRDefault="001F2BD5" w:rsidP="003A5007">
      <w:r w:rsidRPr="001F2BD5">
        <w:t>Внедрение новых средств защиты (СЗИ).</w:t>
      </w:r>
    </w:p>
    <w:p w14:paraId="4805E0EE" w14:textId="77777777" w:rsidR="001F2BD5" w:rsidRPr="001F2BD5" w:rsidRDefault="001F2BD5" w:rsidP="007B63AD">
      <w:pPr>
        <w:ind w:firstLine="0"/>
      </w:pPr>
      <w:r w:rsidRPr="001F2BD5">
        <w:t>7. Отчётность</w:t>
      </w:r>
    </w:p>
    <w:p w14:paraId="222D872E" w14:textId="77777777" w:rsidR="001F2BD5" w:rsidRPr="001F2BD5" w:rsidRDefault="001F2BD5" w:rsidP="001F2BD5">
      <w:r w:rsidRPr="001F2BD5">
        <w:t>Подготовка отчёта для регуляторов (ФСТЭК, ФСБ, Роскомнадзор).</w:t>
      </w:r>
    </w:p>
    <w:p w14:paraId="5DB480B3" w14:textId="53BBD4A2" w:rsidR="001F2BD5" w:rsidRPr="001F2BD5" w:rsidRDefault="001F2BD5" w:rsidP="003A5007">
      <w:r w:rsidRPr="001F2BD5">
        <w:t>Внутренний аудит эффективности мер.</w:t>
      </w:r>
    </w:p>
    <w:p w14:paraId="70BA2FDC" w14:textId="77777777" w:rsidR="001F2BD5" w:rsidRPr="001F2BD5" w:rsidRDefault="001F2BD5" w:rsidP="007B63AD">
      <w:pPr>
        <w:ind w:firstLine="0"/>
      </w:pPr>
      <w:r w:rsidRPr="001F2BD5">
        <w:t>8. Архивация</w:t>
      </w:r>
    </w:p>
    <w:p w14:paraId="26219B31" w14:textId="77777777" w:rsidR="001F2BD5" w:rsidRPr="001F2BD5" w:rsidRDefault="001F2BD5" w:rsidP="001F2BD5">
      <w:r w:rsidRPr="001F2BD5">
        <w:t>Внесение данных в журнал инцидентов (хранение 5 лет).</w:t>
      </w:r>
    </w:p>
    <w:p w14:paraId="724B7ED7" w14:textId="77777777" w:rsidR="001F2BD5" w:rsidRPr="001F2BD5" w:rsidRDefault="001F2BD5" w:rsidP="001F2BD5">
      <w:r w:rsidRPr="001F2BD5">
        <w:t>Передача документов в спецархив (для гостайны).</w:t>
      </w:r>
    </w:p>
    <w:p w14:paraId="0F7397F3" w14:textId="77777777" w:rsidR="00425235" w:rsidRPr="00425235" w:rsidRDefault="00425235" w:rsidP="00425235">
      <w:pPr>
        <w:pStyle w:val="a4"/>
        <w:ind w:firstLine="0"/>
        <w:rPr>
          <w:b/>
          <w:bCs/>
        </w:rPr>
      </w:pPr>
    </w:p>
    <w:p w14:paraId="359213A1" w14:textId="42735143" w:rsidR="00BE6C62" w:rsidRPr="007B63AD" w:rsidRDefault="00BE6C62" w:rsidP="00844DEA">
      <w:pPr>
        <w:pStyle w:val="a4"/>
        <w:numPr>
          <w:ilvl w:val="0"/>
          <w:numId w:val="4"/>
        </w:numPr>
        <w:spacing w:after="240"/>
        <w:rPr>
          <w:b/>
          <w:bCs/>
        </w:rPr>
      </w:pPr>
      <w:r w:rsidRPr="005464FB">
        <w:rPr>
          <w:b/>
          <w:bCs/>
          <w:sz w:val="28"/>
          <w:szCs w:val="28"/>
        </w:rPr>
        <w:t>Список ОРД (организационно – распорядительной документации) для обеспечения процесса управления инцидентами</w:t>
      </w:r>
    </w:p>
    <w:p w14:paraId="76AAC63A" w14:textId="77777777" w:rsidR="007B63AD" w:rsidRDefault="007B63AD" w:rsidP="007B63AD">
      <w:pPr>
        <w:pStyle w:val="a4"/>
        <w:ind w:firstLine="0"/>
        <w:rPr>
          <w:u w:val="single"/>
        </w:rPr>
      </w:pPr>
    </w:p>
    <w:p w14:paraId="4007DE68" w14:textId="07417ED1" w:rsidR="00BE6C62" w:rsidRPr="005464FB" w:rsidRDefault="00BE6C62" w:rsidP="00844DEA">
      <w:pPr>
        <w:pStyle w:val="a4"/>
        <w:numPr>
          <w:ilvl w:val="0"/>
          <w:numId w:val="5"/>
        </w:numPr>
        <w:rPr>
          <w:u w:val="single"/>
        </w:rPr>
      </w:pPr>
      <w:r w:rsidRPr="005464FB">
        <w:rPr>
          <w:u w:val="single"/>
        </w:rPr>
        <w:t xml:space="preserve">Политика управления инцидентами </w:t>
      </w:r>
    </w:p>
    <w:p w14:paraId="62515A17" w14:textId="6D43FFDD" w:rsidR="00BE6C62" w:rsidRPr="005464FB" w:rsidRDefault="00BE6C62" w:rsidP="0029010E">
      <w:pPr>
        <w:pStyle w:val="a4"/>
        <w:numPr>
          <w:ilvl w:val="0"/>
          <w:numId w:val="5"/>
        </w:numPr>
      </w:pPr>
      <w:r w:rsidRPr="005464FB">
        <w:t>Регламент классификации инцидентов</w:t>
      </w:r>
    </w:p>
    <w:p w14:paraId="61A50E6B" w14:textId="0C5D45AF" w:rsidR="00BE6C62" w:rsidRPr="005464FB" w:rsidRDefault="00BE6C62" w:rsidP="00744B6E">
      <w:pPr>
        <w:pStyle w:val="a4"/>
        <w:numPr>
          <w:ilvl w:val="0"/>
          <w:numId w:val="5"/>
        </w:numPr>
      </w:pPr>
      <w:r w:rsidRPr="005464FB">
        <w:t>Журнал учета инцидентов ИБ</w:t>
      </w:r>
      <w:r w:rsidR="00744B6E">
        <w:t xml:space="preserve"> или </w:t>
      </w:r>
      <w:r w:rsidRPr="005464FB">
        <w:t>Форма КИИ-1</w:t>
      </w:r>
    </w:p>
    <w:p w14:paraId="1427036E" w14:textId="77777777" w:rsidR="00BE6C62" w:rsidRPr="005464FB" w:rsidRDefault="00BE6C62" w:rsidP="00844DEA">
      <w:pPr>
        <w:pStyle w:val="a4"/>
        <w:numPr>
          <w:ilvl w:val="0"/>
          <w:numId w:val="5"/>
        </w:numPr>
        <w:rPr>
          <w:u w:val="single"/>
        </w:rPr>
      </w:pPr>
      <w:r w:rsidRPr="005464FB">
        <w:rPr>
          <w:u w:val="single"/>
        </w:rPr>
        <w:t>Должностные инструкции участников процесса управления инцидентами</w:t>
      </w:r>
    </w:p>
    <w:p w14:paraId="40C61A88" w14:textId="468C354A" w:rsidR="005464FB" w:rsidRPr="00425235" w:rsidRDefault="005464FB" w:rsidP="00BE6C62">
      <w:pPr>
        <w:pStyle w:val="a4"/>
        <w:ind w:firstLine="0"/>
        <w:rPr>
          <w:b/>
          <w:bCs/>
        </w:rPr>
      </w:pPr>
    </w:p>
    <w:p w14:paraId="599AD1C7" w14:textId="6B764590" w:rsidR="007B63AD" w:rsidRPr="007B63AD" w:rsidRDefault="007B63AD" w:rsidP="007B63AD">
      <w:pPr>
        <w:pStyle w:val="a4"/>
        <w:ind w:left="1440" w:firstLine="0"/>
        <w:rPr>
          <w:b/>
          <w:bCs/>
        </w:rPr>
      </w:pPr>
      <w:r w:rsidRPr="007B63AD">
        <w:rPr>
          <w:b/>
          <w:bCs/>
        </w:rPr>
        <w:t>Фрагменты должностных инструкций для участников процесса управления инцидентами ИБ</w:t>
      </w:r>
    </w:p>
    <w:p w14:paraId="236E92FD" w14:textId="0E1DC4B4" w:rsidR="007B63AD" w:rsidRPr="007B63AD" w:rsidRDefault="007B63AD" w:rsidP="007B63AD">
      <w:pPr>
        <w:ind w:firstLine="0"/>
      </w:pPr>
    </w:p>
    <w:p w14:paraId="6409C9A0" w14:textId="77777777" w:rsidR="007B63AD" w:rsidRPr="007B63AD" w:rsidRDefault="007B63AD" w:rsidP="007B63AD">
      <w:pPr>
        <w:rPr>
          <w:b/>
          <w:bCs/>
        </w:rPr>
      </w:pPr>
      <w:r w:rsidRPr="007B63AD">
        <w:rPr>
          <w:b/>
          <w:bCs/>
        </w:rPr>
        <w:t>1. Должностная инструкция SOC-аналитика</w:t>
      </w:r>
    </w:p>
    <w:p w14:paraId="38100FE7" w14:textId="77777777" w:rsidR="007B63AD" w:rsidRPr="007B63AD" w:rsidRDefault="007B63AD" w:rsidP="007B63AD">
      <w:pPr>
        <w:ind w:left="360" w:firstLine="0"/>
      </w:pPr>
      <w:r w:rsidRPr="007B63AD">
        <w:rPr>
          <w:b/>
          <w:bCs/>
        </w:rPr>
        <w:t>1.2. Обязанности</w:t>
      </w:r>
    </w:p>
    <w:p w14:paraId="5B3ED780" w14:textId="77777777" w:rsidR="007B63AD" w:rsidRPr="007B63AD" w:rsidRDefault="007B63AD" w:rsidP="00844DEA">
      <w:pPr>
        <w:numPr>
          <w:ilvl w:val="0"/>
          <w:numId w:val="6"/>
        </w:numPr>
      </w:pPr>
      <w:r w:rsidRPr="007B63AD">
        <w:rPr>
          <w:b/>
          <w:bCs/>
        </w:rPr>
        <w:t>Мониторинг</w:t>
      </w:r>
      <w:r w:rsidRPr="007B63AD">
        <w:t>:</w:t>
      </w:r>
    </w:p>
    <w:p w14:paraId="14DE2763" w14:textId="77777777" w:rsidR="007B63AD" w:rsidRPr="007B63AD" w:rsidRDefault="007B63AD" w:rsidP="00844DEA">
      <w:pPr>
        <w:numPr>
          <w:ilvl w:val="1"/>
          <w:numId w:val="6"/>
        </w:numPr>
      </w:pPr>
      <w:r w:rsidRPr="007B63AD">
        <w:t>Выявление подозрительных событий в SIEM.</w:t>
      </w:r>
    </w:p>
    <w:p w14:paraId="25F7C15E" w14:textId="5B277C4D" w:rsidR="007B63AD" w:rsidRPr="007B63AD" w:rsidRDefault="007B63AD" w:rsidP="00844DEA">
      <w:pPr>
        <w:numPr>
          <w:ilvl w:val="1"/>
          <w:numId w:val="6"/>
        </w:numPr>
        <w:rPr>
          <w:lang w:val="en-US"/>
        </w:rPr>
      </w:pPr>
      <w:r w:rsidRPr="007B63AD">
        <w:t>Анализ</w:t>
      </w:r>
      <w:r w:rsidRPr="007B63AD">
        <w:rPr>
          <w:lang w:val="en-US"/>
        </w:rPr>
        <w:t xml:space="preserve"> </w:t>
      </w:r>
      <w:r w:rsidRPr="007B63AD">
        <w:t>логов</w:t>
      </w:r>
      <w:r w:rsidRPr="007B63AD">
        <w:rPr>
          <w:lang w:val="en-US"/>
        </w:rPr>
        <w:t xml:space="preserve"> (Firewall, IDS/IPS, EDR).</w:t>
      </w:r>
    </w:p>
    <w:p w14:paraId="0C18DD48" w14:textId="77777777" w:rsidR="007B63AD" w:rsidRPr="007B63AD" w:rsidRDefault="007B63AD" w:rsidP="00844DEA">
      <w:pPr>
        <w:numPr>
          <w:ilvl w:val="0"/>
          <w:numId w:val="6"/>
        </w:numPr>
      </w:pPr>
      <w:r w:rsidRPr="007B63AD">
        <w:rPr>
          <w:b/>
          <w:bCs/>
        </w:rPr>
        <w:t>Реагирование</w:t>
      </w:r>
      <w:r w:rsidRPr="007B63AD">
        <w:t>:</w:t>
      </w:r>
    </w:p>
    <w:p w14:paraId="30EDCF40" w14:textId="77777777" w:rsidR="007B63AD" w:rsidRPr="007B63AD" w:rsidRDefault="007B63AD" w:rsidP="00844DEA">
      <w:pPr>
        <w:numPr>
          <w:ilvl w:val="1"/>
          <w:numId w:val="6"/>
        </w:numPr>
      </w:pPr>
      <w:r w:rsidRPr="007B63AD">
        <w:t>Первичная классификация инцидентов (низкий/высокий/критичный).</w:t>
      </w:r>
    </w:p>
    <w:p w14:paraId="2E3497A7" w14:textId="14D86AA5" w:rsidR="007B63AD" w:rsidRDefault="007B63AD" w:rsidP="00844DEA">
      <w:pPr>
        <w:numPr>
          <w:ilvl w:val="1"/>
          <w:numId w:val="6"/>
        </w:numPr>
      </w:pPr>
      <w:r w:rsidRPr="007B63AD">
        <w:t>Эскалация инцидентов CISO (для высокого/критичного уровня).</w:t>
      </w:r>
    </w:p>
    <w:p w14:paraId="4D7FF928" w14:textId="0257608C" w:rsidR="007B63AD" w:rsidRPr="007B63AD" w:rsidRDefault="007B63AD" w:rsidP="00844DEA">
      <w:pPr>
        <w:numPr>
          <w:ilvl w:val="1"/>
          <w:numId w:val="6"/>
        </w:numPr>
      </w:pPr>
      <w:r w:rsidRPr="007B63AD">
        <w:t>При выявлении инцидента, связанного с гостайной, немедленно уведомлять сотрудника по работе с ФСБ и CISO. Не предпринимать действий по удалению/изменению данных до их фиксации ФСБ</w:t>
      </w:r>
    </w:p>
    <w:p w14:paraId="32AAAD7F" w14:textId="77777777" w:rsidR="007B63AD" w:rsidRPr="007B63AD" w:rsidRDefault="007B63AD" w:rsidP="00844DEA">
      <w:pPr>
        <w:numPr>
          <w:ilvl w:val="0"/>
          <w:numId w:val="6"/>
        </w:numPr>
      </w:pPr>
      <w:r w:rsidRPr="007B63AD">
        <w:rPr>
          <w:b/>
          <w:bCs/>
        </w:rPr>
        <w:t>Документирование</w:t>
      </w:r>
      <w:r w:rsidRPr="007B63AD">
        <w:t>:</w:t>
      </w:r>
    </w:p>
    <w:p w14:paraId="58CEB415" w14:textId="77777777" w:rsidR="007B63AD" w:rsidRPr="007B63AD" w:rsidRDefault="007B63AD" w:rsidP="00844DEA">
      <w:pPr>
        <w:numPr>
          <w:ilvl w:val="1"/>
          <w:numId w:val="6"/>
        </w:numPr>
      </w:pPr>
      <w:r w:rsidRPr="007B63AD">
        <w:t>Заполнение Журнала инцидентов ИБ.</w:t>
      </w:r>
    </w:p>
    <w:p w14:paraId="0CDF6665" w14:textId="77777777" w:rsidR="007B63AD" w:rsidRPr="007B63AD" w:rsidRDefault="007B63AD" w:rsidP="00844DEA">
      <w:pPr>
        <w:numPr>
          <w:ilvl w:val="1"/>
          <w:numId w:val="6"/>
        </w:numPr>
      </w:pPr>
      <w:r w:rsidRPr="007B63AD">
        <w:t>Фиксация доказательств (скриншоты, дампы трафика).</w:t>
      </w:r>
    </w:p>
    <w:p w14:paraId="7167DF38" w14:textId="77777777" w:rsidR="007B63AD" w:rsidRPr="007B63AD" w:rsidRDefault="007B63AD" w:rsidP="007B63AD">
      <w:pPr>
        <w:ind w:left="360" w:firstLine="0"/>
      </w:pPr>
      <w:r w:rsidRPr="007B63AD">
        <w:rPr>
          <w:b/>
          <w:bCs/>
        </w:rPr>
        <w:t>1.3. Права</w:t>
      </w:r>
    </w:p>
    <w:p w14:paraId="38EB5FD4" w14:textId="77777777" w:rsidR="007B63AD" w:rsidRPr="007B63AD" w:rsidRDefault="007B63AD" w:rsidP="00844DEA">
      <w:pPr>
        <w:numPr>
          <w:ilvl w:val="0"/>
          <w:numId w:val="7"/>
        </w:numPr>
      </w:pPr>
      <w:r w:rsidRPr="007B63AD">
        <w:t>Требовать устранения нарушений ИБ от сотрудников.</w:t>
      </w:r>
    </w:p>
    <w:p w14:paraId="38C824DA" w14:textId="77777777" w:rsidR="007B63AD" w:rsidRPr="007B63AD" w:rsidRDefault="007B63AD" w:rsidP="00844DEA">
      <w:pPr>
        <w:numPr>
          <w:ilvl w:val="0"/>
          <w:numId w:val="7"/>
        </w:numPr>
      </w:pPr>
      <w:r w:rsidRPr="007B63AD">
        <w:t>Получать доступ к системным логам и данным.</w:t>
      </w:r>
    </w:p>
    <w:p w14:paraId="713A9B0E" w14:textId="77777777" w:rsidR="007B63AD" w:rsidRPr="007B63AD" w:rsidRDefault="007B63AD" w:rsidP="007B63AD">
      <w:pPr>
        <w:ind w:left="360" w:firstLine="0"/>
      </w:pPr>
      <w:r w:rsidRPr="007B63AD">
        <w:rPr>
          <w:b/>
          <w:bCs/>
        </w:rPr>
        <w:t>1.4. Ответственность</w:t>
      </w:r>
    </w:p>
    <w:p w14:paraId="705B5C72" w14:textId="77777777" w:rsidR="007B63AD" w:rsidRPr="007B63AD" w:rsidRDefault="007B63AD" w:rsidP="00844DEA">
      <w:pPr>
        <w:numPr>
          <w:ilvl w:val="0"/>
          <w:numId w:val="8"/>
        </w:numPr>
      </w:pPr>
      <w:r w:rsidRPr="007B63AD">
        <w:lastRenderedPageBreak/>
        <w:t>За несвоевременное выявление/эскалацию инцидентов.</w:t>
      </w:r>
    </w:p>
    <w:p w14:paraId="7BF6850F" w14:textId="77777777" w:rsidR="007B63AD" w:rsidRPr="007B63AD" w:rsidRDefault="007B63AD" w:rsidP="00844DEA">
      <w:pPr>
        <w:numPr>
          <w:ilvl w:val="0"/>
          <w:numId w:val="8"/>
        </w:numPr>
      </w:pPr>
      <w:r w:rsidRPr="007B63AD">
        <w:t>За нарушение конфиденциальности данных.</w:t>
      </w:r>
    </w:p>
    <w:p w14:paraId="439DDED8" w14:textId="7F826A25" w:rsidR="007B63AD" w:rsidRPr="007B63AD" w:rsidRDefault="007B63AD" w:rsidP="007B63AD">
      <w:pPr>
        <w:rPr>
          <w:b/>
          <w:bCs/>
        </w:rPr>
      </w:pPr>
      <w:r w:rsidRPr="007B63AD">
        <w:rPr>
          <w:b/>
          <w:bCs/>
        </w:rPr>
        <w:t>2. Должностная инструкция CISO (Руководителя ИБ)</w:t>
      </w:r>
    </w:p>
    <w:p w14:paraId="3C0DB235" w14:textId="77777777" w:rsidR="007B63AD" w:rsidRPr="007B63AD" w:rsidRDefault="007B63AD" w:rsidP="007B63AD">
      <w:pPr>
        <w:ind w:left="360" w:firstLine="0"/>
      </w:pPr>
      <w:r w:rsidRPr="007B63AD">
        <w:rPr>
          <w:b/>
          <w:bCs/>
        </w:rPr>
        <w:t>2.2. Обязанности</w:t>
      </w:r>
    </w:p>
    <w:p w14:paraId="747A66B4" w14:textId="77777777" w:rsidR="007B63AD" w:rsidRPr="007B63AD" w:rsidRDefault="007B63AD" w:rsidP="00844DEA">
      <w:pPr>
        <w:numPr>
          <w:ilvl w:val="0"/>
          <w:numId w:val="9"/>
        </w:numPr>
      </w:pPr>
      <w:r w:rsidRPr="007B63AD">
        <w:rPr>
          <w:b/>
          <w:bCs/>
        </w:rPr>
        <w:t>Управление процессом</w:t>
      </w:r>
      <w:r w:rsidRPr="007B63AD">
        <w:t>:</w:t>
      </w:r>
    </w:p>
    <w:p w14:paraId="16C30439" w14:textId="77777777" w:rsidR="007B63AD" w:rsidRPr="007B63AD" w:rsidRDefault="007B63AD" w:rsidP="00844DEA">
      <w:pPr>
        <w:numPr>
          <w:ilvl w:val="1"/>
          <w:numId w:val="9"/>
        </w:numPr>
      </w:pPr>
      <w:r w:rsidRPr="007B63AD">
        <w:t>Координация расследований инцидентов.</w:t>
      </w:r>
    </w:p>
    <w:p w14:paraId="5285C9DC" w14:textId="77777777" w:rsidR="007B63AD" w:rsidRPr="007B63AD" w:rsidRDefault="007B63AD" w:rsidP="00844DEA">
      <w:pPr>
        <w:numPr>
          <w:ilvl w:val="1"/>
          <w:numId w:val="9"/>
        </w:numPr>
      </w:pPr>
      <w:r w:rsidRPr="007B63AD">
        <w:t>Утверждение корректирующих мер.</w:t>
      </w:r>
    </w:p>
    <w:p w14:paraId="719DDDE0" w14:textId="77777777" w:rsidR="007B63AD" w:rsidRPr="007B63AD" w:rsidRDefault="007B63AD" w:rsidP="00844DEA">
      <w:pPr>
        <w:numPr>
          <w:ilvl w:val="0"/>
          <w:numId w:val="9"/>
        </w:numPr>
      </w:pPr>
      <w:r w:rsidRPr="007B63AD">
        <w:rPr>
          <w:b/>
          <w:bCs/>
        </w:rPr>
        <w:t>Отчётность</w:t>
      </w:r>
      <w:r w:rsidRPr="007B63AD">
        <w:t>:</w:t>
      </w:r>
    </w:p>
    <w:p w14:paraId="5055DC3A" w14:textId="77777777" w:rsidR="007B63AD" w:rsidRPr="007B63AD" w:rsidRDefault="007B63AD" w:rsidP="00844DEA">
      <w:pPr>
        <w:numPr>
          <w:ilvl w:val="1"/>
          <w:numId w:val="9"/>
        </w:numPr>
      </w:pPr>
      <w:r w:rsidRPr="007B63AD">
        <w:t>Подготовка отчётов для ФСТЭК/ФСБ (форма КИИ-1).</w:t>
      </w:r>
    </w:p>
    <w:p w14:paraId="08EE6EAC" w14:textId="77777777" w:rsidR="007B63AD" w:rsidRPr="007B63AD" w:rsidRDefault="007B63AD" w:rsidP="00844DEA">
      <w:pPr>
        <w:numPr>
          <w:ilvl w:val="1"/>
          <w:numId w:val="9"/>
        </w:numPr>
      </w:pPr>
      <w:r w:rsidRPr="007B63AD">
        <w:t>Информирование руководства о рисках.</w:t>
      </w:r>
    </w:p>
    <w:p w14:paraId="3E18688B" w14:textId="77777777" w:rsidR="007B63AD" w:rsidRPr="007B63AD" w:rsidRDefault="007B63AD" w:rsidP="00844DEA">
      <w:pPr>
        <w:numPr>
          <w:ilvl w:val="0"/>
          <w:numId w:val="9"/>
        </w:numPr>
      </w:pPr>
      <w:r w:rsidRPr="007B63AD">
        <w:rPr>
          <w:b/>
          <w:bCs/>
        </w:rPr>
        <w:t>Развитие ИБ</w:t>
      </w:r>
      <w:r w:rsidRPr="007B63AD">
        <w:t>:</w:t>
      </w:r>
    </w:p>
    <w:p w14:paraId="496F6ED8" w14:textId="77777777" w:rsidR="007B63AD" w:rsidRPr="007B63AD" w:rsidRDefault="007B63AD" w:rsidP="00844DEA">
      <w:pPr>
        <w:numPr>
          <w:ilvl w:val="1"/>
          <w:numId w:val="9"/>
        </w:numPr>
      </w:pPr>
      <w:r w:rsidRPr="007B63AD">
        <w:t>Внедрение новых средств защиты (SOC, DLP).</w:t>
      </w:r>
    </w:p>
    <w:p w14:paraId="7D324168" w14:textId="62E48823" w:rsidR="007B63AD" w:rsidRDefault="007B63AD" w:rsidP="00844DEA">
      <w:pPr>
        <w:numPr>
          <w:ilvl w:val="1"/>
          <w:numId w:val="9"/>
        </w:numPr>
      </w:pPr>
      <w:r w:rsidRPr="007B63AD">
        <w:t>Обучение сотрудников.</w:t>
      </w:r>
    </w:p>
    <w:p w14:paraId="6E4191A1" w14:textId="4871912F" w:rsidR="007B63AD" w:rsidRPr="007B63AD" w:rsidRDefault="007B63AD" w:rsidP="00844DEA">
      <w:pPr>
        <w:pStyle w:val="a4"/>
        <w:numPr>
          <w:ilvl w:val="0"/>
          <w:numId w:val="9"/>
        </w:numPr>
        <w:rPr>
          <w:b/>
          <w:bCs/>
        </w:rPr>
      </w:pPr>
      <w:r w:rsidRPr="007B63AD">
        <w:rPr>
          <w:b/>
          <w:bCs/>
        </w:rPr>
        <w:t>Взаимодействие с ФСБ:</w:t>
      </w:r>
    </w:p>
    <w:p w14:paraId="1F231CB5" w14:textId="47DB8C72" w:rsidR="007B63AD" w:rsidRDefault="007B63AD" w:rsidP="00844DEA">
      <w:pPr>
        <w:pStyle w:val="a4"/>
        <w:numPr>
          <w:ilvl w:val="1"/>
          <w:numId w:val="9"/>
        </w:numPr>
      </w:pPr>
      <w:r>
        <w:t>Организация участия представителей ФСБ в расследованиях инцидентов, связанных с гостайной.</w:t>
      </w:r>
    </w:p>
    <w:p w14:paraId="2749C782" w14:textId="4CA7D01F" w:rsidR="007B63AD" w:rsidRDefault="007B63AD" w:rsidP="00844DEA">
      <w:pPr>
        <w:pStyle w:val="a4"/>
        <w:numPr>
          <w:ilvl w:val="1"/>
          <w:numId w:val="9"/>
        </w:numPr>
      </w:pPr>
      <w:r>
        <w:t>Передача данных об инцидентах через защищённые каналы связи (СЗИ класса КС2/КС3).</w:t>
      </w:r>
    </w:p>
    <w:p w14:paraId="09E5F924" w14:textId="5CE825E1" w:rsidR="007B63AD" w:rsidRDefault="007B63AD" w:rsidP="00844DEA">
      <w:pPr>
        <w:pStyle w:val="a4"/>
        <w:numPr>
          <w:ilvl w:val="1"/>
          <w:numId w:val="9"/>
        </w:numPr>
      </w:pPr>
      <w:r>
        <w:t xml:space="preserve">Заполнение </w:t>
      </w:r>
      <w:proofErr w:type="spellStart"/>
      <w:r>
        <w:t>спецформ</w:t>
      </w:r>
      <w:proofErr w:type="spellEnd"/>
      <w:r>
        <w:t xml:space="preserve"> отчётности (например, форма «ИБ-ГТ»).</w:t>
      </w:r>
    </w:p>
    <w:p w14:paraId="73AD8925" w14:textId="510202CD" w:rsidR="007B63AD" w:rsidRPr="007B63AD" w:rsidRDefault="007B63AD" w:rsidP="00844DEA">
      <w:pPr>
        <w:pStyle w:val="a4"/>
        <w:numPr>
          <w:ilvl w:val="0"/>
          <w:numId w:val="18"/>
        </w:numPr>
        <w:rPr>
          <w:b/>
          <w:bCs/>
        </w:rPr>
      </w:pPr>
      <w:r w:rsidRPr="007B63AD">
        <w:rPr>
          <w:b/>
          <w:bCs/>
        </w:rPr>
        <w:t>Контроль соблюдения режима:</w:t>
      </w:r>
    </w:p>
    <w:p w14:paraId="59EC7B7C" w14:textId="5532590C" w:rsidR="007B63AD" w:rsidRDefault="007B63AD" w:rsidP="00844DEA">
      <w:pPr>
        <w:pStyle w:val="a4"/>
        <w:numPr>
          <w:ilvl w:val="1"/>
          <w:numId w:val="19"/>
        </w:numPr>
      </w:pPr>
      <w:r>
        <w:t>Проверка журналов учёта носителей гостайны после инцидента.</w:t>
      </w:r>
    </w:p>
    <w:p w14:paraId="7447814D" w14:textId="604A1950" w:rsidR="007B63AD" w:rsidRPr="007B63AD" w:rsidRDefault="007B63AD" w:rsidP="00844DEA">
      <w:pPr>
        <w:pStyle w:val="a4"/>
        <w:numPr>
          <w:ilvl w:val="1"/>
          <w:numId w:val="19"/>
        </w:numPr>
      </w:pPr>
      <w:r>
        <w:t xml:space="preserve">Мониторинг использования </w:t>
      </w:r>
      <w:proofErr w:type="spellStart"/>
      <w:r>
        <w:t>криптосредств</w:t>
      </w:r>
      <w:proofErr w:type="spellEnd"/>
      <w:r>
        <w:t xml:space="preserve"> (например, «КриптоПро»).</w:t>
      </w:r>
    </w:p>
    <w:p w14:paraId="2D5E9755" w14:textId="77777777" w:rsidR="007B63AD" w:rsidRPr="007B63AD" w:rsidRDefault="007B63AD" w:rsidP="007B63AD">
      <w:pPr>
        <w:ind w:left="360" w:firstLine="0"/>
      </w:pPr>
      <w:r w:rsidRPr="007B63AD">
        <w:rPr>
          <w:b/>
          <w:bCs/>
        </w:rPr>
        <w:t>2.3. Права</w:t>
      </w:r>
    </w:p>
    <w:p w14:paraId="20E06701" w14:textId="77777777" w:rsidR="007B63AD" w:rsidRPr="007B63AD" w:rsidRDefault="007B63AD" w:rsidP="00844DEA">
      <w:pPr>
        <w:numPr>
          <w:ilvl w:val="0"/>
          <w:numId w:val="10"/>
        </w:numPr>
      </w:pPr>
      <w:r w:rsidRPr="007B63AD">
        <w:t>Приостанавливать работу систем при угрозе КИИ.</w:t>
      </w:r>
    </w:p>
    <w:p w14:paraId="5BDC6402" w14:textId="77777777" w:rsidR="007B63AD" w:rsidRPr="007B63AD" w:rsidRDefault="007B63AD" w:rsidP="00844DEA">
      <w:pPr>
        <w:numPr>
          <w:ilvl w:val="0"/>
          <w:numId w:val="10"/>
        </w:numPr>
      </w:pPr>
      <w:r w:rsidRPr="007B63AD">
        <w:t>Требовать участия юристов/ФСБ в расследованиях.</w:t>
      </w:r>
    </w:p>
    <w:p w14:paraId="30F587FB" w14:textId="77777777" w:rsidR="007B63AD" w:rsidRPr="007B63AD" w:rsidRDefault="007B63AD" w:rsidP="007B63AD">
      <w:pPr>
        <w:ind w:left="360" w:firstLine="0"/>
      </w:pPr>
      <w:r w:rsidRPr="007B63AD">
        <w:rPr>
          <w:b/>
          <w:bCs/>
        </w:rPr>
        <w:t>2.4. Ответственность</w:t>
      </w:r>
    </w:p>
    <w:p w14:paraId="566E6732" w14:textId="77777777" w:rsidR="007B63AD" w:rsidRPr="007B63AD" w:rsidRDefault="007B63AD" w:rsidP="00844DEA">
      <w:pPr>
        <w:numPr>
          <w:ilvl w:val="0"/>
          <w:numId w:val="11"/>
        </w:numPr>
      </w:pPr>
      <w:r w:rsidRPr="007B63AD">
        <w:t>За несоблюдение сроков уведомления регуляторов.</w:t>
      </w:r>
    </w:p>
    <w:p w14:paraId="6479E026" w14:textId="77777777" w:rsidR="007B63AD" w:rsidRPr="007B63AD" w:rsidRDefault="007B63AD" w:rsidP="00844DEA">
      <w:pPr>
        <w:numPr>
          <w:ilvl w:val="0"/>
          <w:numId w:val="11"/>
        </w:numPr>
      </w:pPr>
      <w:r w:rsidRPr="007B63AD">
        <w:t>За неэффективность мер реагирования.</w:t>
      </w:r>
    </w:p>
    <w:p w14:paraId="32244D21" w14:textId="77777777" w:rsidR="007B63AD" w:rsidRPr="007B63AD" w:rsidRDefault="007B63AD" w:rsidP="007B63AD">
      <w:pPr>
        <w:ind w:left="720" w:firstLine="0"/>
        <w:rPr>
          <w:b/>
          <w:bCs/>
        </w:rPr>
      </w:pPr>
      <w:r w:rsidRPr="007B63AD">
        <w:rPr>
          <w:b/>
          <w:bCs/>
        </w:rPr>
        <w:t>3. Должностная инструкция ИТ-специалиста (участника комиссии по расследованию)</w:t>
      </w:r>
    </w:p>
    <w:p w14:paraId="0C34DF6E" w14:textId="77777777" w:rsidR="007B63AD" w:rsidRPr="007B63AD" w:rsidRDefault="007B63AD" w:rsidP="007B63AD">
      <w:pPr>
        <w:ind w:left="360" w:firstLine="0"/>
      </w:pPr>
      <w:r w:rsidRPr="007B63AD">
        <w:rPr>
          <w:b/>
          <w:bCs/>
        </w:rPr>
        <w:t>3.2. Обязанности</w:t>
      </w:r>
    </w:p>
    <w:p w14:paraId="636C3E93" w14:textId="77777777" w:rsidR="007B63AD" w:rsidRPr="007B63AD" w:rsidRDefault="007B63AD" w:rsidP="00844DEA">
      <w:pPr>
        <w:numPr>
          <w:ilvl w:val="0"/>
          <w:numId w:val="12"/>
        </w:numPr>
      </w:pPr>
      <w:r w:rsidRPr="007B63AD">
        <w:rPr>
          <w:b/>
          <w:bCs/>
        </w:rPr>
        <w:t>Анализ</w:t>
      </w:r>
      <w:r w:rsidRPr="007B63AD">
        <w:t>:</w:t>
      </w:r>
    </w:p>
    <w:p w14:paraId="4AA96F69" w14:textId="77777777" w:rsidR="007B63AD" w:rsidRPr="007B63AD" w:rsidRDefault="007B63AD" w:rsidP="00844DEA">
      <w:pPr>
        <w:numPr>
          <w:ilvl w:val="1"/>
          <w:numId w:val="12"/>
        </w:numPr>
      </w:pPr>
      <w:r w:rsidRPr="007B63AD">
        <w:t>Исследование логов, метаданных, памяти систем.</w:t>
      </w:r>
    </w:p>
    <w:p w14:paraId="6123D919" w14:textId="77777777" w:rsidR="007B63AD" w:rsidRPr="007B63AD" w:rsidRDefault="007B63AD" w:rsidP="00844DEA">
      <w:pPr>
        <w:numPr>
          <w:ilvl w:val="1"/>
          <w:numId w:val="12"/>
        </w:numPr>
      </w:pPr>
      <w:r w:rsidRPr="007B63AD">
        <w:t xml:space="preserve">Выявление </w:t>
      </w:r>
      <w:proofErr w:type="spellStart"/>
      <w:r w:rsidRPr="007B63AD">
        <w:t>root-cause</w:t>
      </w:r>
      <w:proofErr w:type="spellEnd"/>
      <w:r w:rsidRPr="007B63AD">
        <w:t xml:space="preserve"> инцидента.</w:t>
      </w:r>
    </w:p>
    <w:p w14:paraId="374C78A3" w14:textId="77777777" w:rsidR="007B63AD" w:rsidRPr="007B63AD" w:rsidRDefault="007B63AD" w:rsidP="00844DEA">
      <w:pPr>
        <w:numPr>
          <w:ilvl w:val="0"/>
          <w:numId w:val="12"/>
        </w:numPr>
      </w:pPr>
      <w:r w:rsidRPr="007B63AD">
        <w:rPr>
          <w:b/>
          <w:bCs/>
        </w:rPr>
        <w:t>Устранение</w:t>
      </w:r>
      <w:r w:rsidRPr="007B63AD">
        <w:t>:</w:t>
      </w:r>
    </w:p>
    <w:p w14:paraId="0BBCD5EB" w14:textId="77777777" w:rsidR="007B63AD" w:rsidRPr="007B63AD" w:rsidRDefault="007B63AD" w:rsidP="00844DEA">
      <w:pPr>
        <w:numPr>
          <w:ilvl w:val="1"/>
          <w:numId w:val="12"/>
        </w:numPr>
      </w:pPr>
      <w:proofErr w:type="spellStart"/>
      <w:r w:rsidRPr="007B63AD">
        <w:t>Патчинг</w:t>
      </w:r>
      <w:proofErr w:type="spellEnd"/>
      <w:r w:rsidRPr="007B63AD">
        <w:t xml:space="preserve"> уязвимостей.</w:t>
      </w:r>
    </w:p>
    <w:p w14:paraId="66673D89" w14:textId="77777777" w:rsidR="007B63AD" w:rsidRPr="007B63AD" w:rsidRDefault="007B63AD" w:rsidP="00844DEA">
      <w:pPr>
        <w:numPr>
          <w:ilvl w:val="1"/>
          <w:numId w:val="12"/>
        </w:numPr>
      </w:pPr>
      <w:r w:rsidRPr="007B63AD">
        <w:t>Восстановление данных.</w:t>
      </w:r>
    </w:p>
    <w:p w14:paraId="21B08E35" w14:textId="77777777" w:rsidR="007B63AD" w:rsidRPr="007B63AD" w:rsidRDefault="007B63AD" w:rsidP="00844DEA">
      <w:pPr>
        <w:numPr>
          <w:ilvl w:val="0"/>
          <w:numId w:val="12"/>
        </w:numPr>
      </w:pPr>
      <w:r w:rsidRPr="007B63AD">
        <w:rPr>
          <w:b/>
          <w:bCs/>
        </w:rPr>
        <w:t>Документирование</w:t>
      </w:r>
      <w:r w:rsidRPr="007B63AD">
        <w:t>:</w:t>
      </w:r>
    </w:p>
    <w:p w14:paraId="0D4C4E24" w14:textId="77777777" w:rsidR="007B63AD" w:rsidRPr="007B63AD" w:rsidRDefault="007B63AD" w:rsidP="00844DEA">
      <w:pPr>
        <w:numPr>
          <w:ilvl w:val="1"/>
          <w:numId w:val="12"/>
        </w:numPr>
      </w:pPr>
      <w:r w:rsidRPr="007B63AD">
        <w:t>Заполнение </w:t>
      </w:r>
      <w:r w:rsidRPr="007B63AD">
        <w:rPr>
          <w:i/>
          <w:iCs/>
        </w:rPr>
        <w:t>Акта расследования</w:t>
      </w:r>
      <w:r w:rsidRPr="007B63AD">
        <w:t>.</w:t>
      </w:r>
    </w:p>
    <w:p w14:paraId="435E681C" w14:textId="77777777" w:rsidR="007B63AD" w:rsidRPr="007B63AD" w:rsidRDefault="007B63AD" w:rsidP="007B63AD">
      <w:pPr>
        <w:ind w:left="360" w:firstLine="0"/>
      </w:pPr>
      <w:r w:rsidRPr="007B63AD">
        <w:rPr>
          <w:b/>
          <w:bCs/>
        </w:rPr>
        <w:lastRenderedPageBreak/>
        <w:t>3.3. Права</w:t>
      </w:r>
    </w:p>
    <w:p w14:paraId="17CCDA62" w14:textId="77777777" w:rsidR="007B63AD" w:rsidRPr="007B63AD" w:rsidRDefault="007B63AD" w:rsidP="00844DEA">
      <w:pPr>
        <w:numPr>
          <w:ilvl w:val="0"/>
          <w:numId w:val="13"/>
        </w:numPr>
      </w:pPr>
      <w:r w:rsidRPr="007B63AD">
        <w:t>Требовать доступ к оборудованию/софту.</w:t>
      </w:r>
    </w:p>
    <w:p w14:paraId="28E29DC5" w14:textId="77777777" w:rsidR="007B63AD" w:rsidRPr="007B63AD" w:rsidRDefault="007B63AD" w:rsidP="00844DEA">
      <w:pPr>
        <w:numPr>
          <w:ilvl w:val="0"/>
          <w:numId w:val="13"/>
        </w:numPr>
      </w:pPr>
      <w:r w:rsidRPr="007B63AD">
        <w:t>Привлекать сторонних экспертов (по согласованию с CISO).</w:t>
      </w:r>
    </w:p>
    <w:p w14:paraId="18CB62F0" w14:textId="77777777" w:rsidR="007B63AD" w:rsidRPr="007B63AD" w:rsidRDefault="007B63AD" w:rsidP="007B63AD">
      <w:pPr>
        <w:ind w:left="360" w:firstLine="0"/>
      </w:pPr>
      <w:r w:rsidRPr="007B63AD">
        <w:rPr>
          <w:b/>
          <w:bCs/>
        </w:rPr>
        <w:t>3.4. Ответственность</w:t>
      </w:r>
    </w:p>
    <w:p w14:paraId="75221C82" w14:textId="03AE5B3D" w:rsidR="007B63AD" w:rsidRPr="007B63AD" w:rsidRDefault="007B63AD" w:rsidP="00844DEA">
      <w:pPr>
        <w:numPr>
          <w:ilvl w:val="0"/>
          <w:numId w:val="14"/>
        </w:numPr>
      </w:pPr>
      <w:r w:rsidRPr="007B63AD">
        <w:t>За недостоверность выводов расследования.</w:t>
      </w:r>
    </w:p>
    <w:p w14:paraId="5288F9BE" w14:textId="1ADE05A0" w:rsidR="007B63AD" w:rsidRPr="007B63AD" w:rsidRDefault="007B63AD" w:rsidP="007B63AD">
      <w:pPr>
        <w:ind w:left="720" w:firstLine="0"/>
      </w:pPr>
      <w:r w:rsidRPr="007B63AD">
        <w:rPr>
          <w:b/>
          <w:bCs/>
        </w:rPr>
        <w:t xml:space="preserve">4. Должностная инструкция </w:t>
      </w:r>
      <w:r>
        <w:rPr>
          <w:b/>
          <w:bCs/>
        </w:rPr>
        <w:t xml:space="preserve">специалиста по работе с данными (здесь про </w:t>
      </w:r>
      <w:proofErr w:type="spellStart"/>
      <w:r>
        <w:rPr>
          <w:b/>
          <w:bCs/>
        </w:rPr>
        <w:t>ПДн</w:t>
      </w:r>
      <w:proofErr w:type="spellEnd"/>
      <w:r>
        <w:rPr>
          <w:b/>
          <w:bCs/>
        </w:rPr>
        <w:t>)</w:t>
      </w:r>
    </w:p>
    <w:p w14:paraId="1E5D5DD5" w14:textId="77777777" w:rsidR="007B63AD" w:rsidRPr="007B63AD" w:rsidRDefault="007B63AD" w:rsidP="007B63AD">
      <w:pPr>
        <w:ind w:left="360" w:firstLine="0"/>
      </w:pPr>
      <w:r w:rsidRPr="007B63AD">
        <w:rPr>
          <w:b/>
          <w:bCs/>
        </w:rPr>
        <w:t>4.2. Обязанности</w:t>
      </w:r>
    </w:p>
    <w:p w14:paraId="7EE56D8C" w14:textId="77777777" w:rsidR="007B63AD" w:rsidRPr="007B63AD" w:rsidRDefault="007B63AD" w:rsidP="00844DEA">
      <w:pPr>
        <w:numPr>
          <w:ilvl w:val="0"/>
          <w:numId w:val="15"/>
        </w:numPr>
      </w:pPr>
      <w:r w:rsidRPr="007B63AD">
        <w:rPr>
          <w:b/>
          <w:bCs/>
        </w:rPr>
        <w:t>Реагирование</w:t>
      </w:r>
      <w:r w:rsidRPr="007B63AD">
        <w:t>:</w:t>
      </w:r>
    </w:p>
    <w:p w14:paraId="42A88467" w14:textId="77777777" w:rsidR="007B63AD" w:rsidRPr="007B63AD" w:rsidRDefault="007B63AD" w:rsidP="00844DEA">
      <w:pPr>
        <w:numPr>
          <w:ilvl w:val="1"/>
          <w:numId w:val="15"/>
        </w:numPr>
      </w:pPr>
      <w:r w:rsidRPr="007B63AD">
        <w:t xml:space="preserve">Уведомление Роскомнадзора об утечках </w:t>
      </w:r>
      <w:proofErr w:type="spellStart"/>
      <w:r w:rsidRPr="007B63AD">
        <w:t>ПДн</w:t>
      </w:r>
      <w:proofErr w:type="spellEnd"/>
      <w:r w:rsidRPr="007B63AD">
        <w:t xml:space="preserve"> (в течение 72 часов).</w:t>
      </w:r>
    </w:p>
    <w:p w14:paraId="55EC36AA" w14:textId="77777777" w:rsidR="007B63AD" w:rsidRPr="007B63AD" w:rsidRDefault="007B63AD" w:rsidP="00844DEA">
      <w:pPr>
        <w:numPr>
          <w:ilvl w:val="1"/>
          <w:numId w:val="15"/>
        </w:numPr>
      </w:pPr>
      <w:r w:rsidRPr="007B63AD">
        <w:t>Оценка масштаба инцидента.</w:t>
      </w:r>
    </w:p>
    <w:p w14:paraId="61F9EA07" w14:textId="77777777" w:rsidR="007B63AD" w:rsidRPr="007B63AD" w:rsidRDefault="007B63AD" w:rsidP="00844DEA">
      <w:pPr>
        <w:numPr>
          <w:ilvl w:val="0"/>
          <w:numId w:val="15"/>
        </w:numPr>
      </w:pPr>
      <w:r w:rsidRPr="007B63AD">
        <w:rPr>
          <w:b/>
          <w:bCs/>
        </w:rPr>
        <w:t>Профилактика</w:t>
      </w:r>
      <w:r w:rsidRPr="007B63AD">
        <w:t>:</w:t>
      </w:r>
    </w:p>
    <w:p w14:paraId="4B93F951" w14:textId="77777777" w:rsidR="007B63AD" w:rsidRPr="007B63AD" w:rsidRDefault="007B63AD" w:rsidP="00844DEA">
      <w:pPr>
        <w:numPr>
          <w:ilvl w:val="1"/>
          <w:numId w:val="15"/>
        </w:numPr>
      </w:pPr>
      <w:r w:rsidRPr="007B63AD">
        <w:t xml:space="preserve">Контроль соблюдения политик обработки </w:t>
      </w:r>
      <w:proofErr w:type="spellStart"/>
      <w:r w:rsidRPr="007B63AD">
        <w:t>ПДн</w:t>
      </w:r>
      <w:proofErr w:type="spellEnd"/>
      <w:r w:rsidRPr="007B63AD">
        <w:t>.</w:t>
      </w:r>
    </w:p>
    <w:p w14:paraId="06D06C0D" w14:textId="0B8AD23D" w:rsidR="007B63AD" w:rsidRDefault="007B63AD" w:rsidP="00844DEA">
      <w:pPr>
        <w:numPr>
          <w:ilvl w:val="1"/>
          <w:numId w:val="15"/>
        </w:numPr>
      </w:pPr>
      <w:r w:rsidRPr="007B63AD">
        <w:t>Обучение сотрудников.</w:t>
      </w:r>
    </w:p>
    <w:p w14:paraId="67B028FA" w14:textId="4D3F7EC9" w:rsidR="0052629A" w:rsidRDefault="0052629A" w:rsidP="00844DEA">
      <w:pPr>
        <w:pStyle w:val="a4"/>
        <w:numPr>
          <w:ilvl w:val="0"/>
          <w:numId w:val="15"/>
        </w:numPr>
        <w:rPr>
          <w:b/>
          <w:bCs/>
        </w:rPr>
      </w:pPr>
      <w:r w:rsidRPr="0052629A">
        <w:rPr>
          <w:b/>
          <w:bCs/>
        </w:rPr>
        <w:t>Расследование:</w:t>
      </w:r>
    </w:p>
    <w:p w14:paraId="17EFC1B5" w14:textId="4E9EB625" w:rsidR="0052629A" w:rsidRPr="0052629A" w:rsidRDefault="0052629A" w:rsidP="00844DEA">
      <w:pPr>
        <w:pStyle w:val="a4"/>
        <w:numPr>
          <w:ilvl w:val="1"/>
          <w:numId w:val="15"/>
        </w:numPr>
      </w:pPr>
      <w:r w:rsidRPr="0052629A">
        <w:t>Использовать только сертифицированные ФСБ средства для сбора доказательств (например, «Мобильный криминалист»). Передавать данные исключительно через СЗИ класса КС2</w:t>
      </w:r>
    </w:p>
    <w:p w14:paraId="04CDD71D" w14:textId="77777777" w:rsidR="007B63AD" w:rsidRPr="007B63AD" w:rsidRDefault="007B63AD" w:rsidP="007B63AD">
      <w:pPr>
        <w:ind w:left="360" w:firstLine="0"/>
      </w:pPr>
      <w:r w:rsidRPr="007B63AD">
        <w:rPr>
          <w:b/>
          <w:bCs/>
        </w:rPr>
        <w:t>4.3. Права</w:t>
      </w:r>
    </w:p>
    <w:p w14:paraId="67C22356" w14:textId="77777777" w:rsidR="007B63AD" w:rsidRPr="007B63AD" w:rsidRDefault="007B63AD" w:rsidP="00844DEA">
      <w:pPr>
        <w:numPr>
          <w:ilvl w:val="0"/>
          <w:numId w:val="16"/>
        </w:numPr>
      </w:pPr>
      <w:r w:rsidRPr="007B63AD">
        <w:t xml:space="preserve">Блокировать обработку </w:t>
      </w:r>
      <w:proofErr w:type="spellStart"/>
      <w:r w:rsidRPr="007B63AD">
        <w:t>ПДн</w:t>
      </w:r>
      <w:proofErr w:type="spellEnd"/>
      <w:r w:rsidRPr="007B63AD">
        <w:t xml:space="preserve"> при нарушениях.</w:t>
      </w:r>
    </w:p>
    <w:p w14:paraId="1DD2961A" w14:textId="77777777" w:rsidR="007B63AD" w:rsidRPr="007B63AD" w:rsidRDefault="007B63AD" w:rsidP="007B63AD">
      <w:pPr>
        <w:ind w:left="360" w:firstLine="0"/>
      </w:pPr>
      <w:r w:rsidRPr="007B63AD">
        <w:rPr>
          <w:b/>
          <w:bCs/>
        </w:rPr>
        <w:t>4.4. Ответственность</w:t>
      </w:r>
    </w:p>
    <w:p w14:paraId="32D52097" w14:textId="77777777" w:rsidR="007B63AD" w:rsidRPr="007B63AD" w:rsidRDefault="007B63AD" w:rsidP="00844DEA">
      <w:pPr>
        <w:numPr>
          <w:ilvl w:val="0"/>
          <w:numId w:val="17"/>
        </w:numPr>
      </w:pPr>
      <w:r w:rsidRPr="007B63AD">
        <w:t>За несвоевременное уведомление регуляторов.</w:t>
      </w:r>
    </w:p>
    <w:p w14:paraId="4044E705" w14:textId="77777777" w:rsidR="007B63AD" w:rsidRPr="005464FB" w:rsidRDefault="007B63AD" w:rsidP="007B63AD">
      <w:pPr>
        <w:ind w:firstLine="0"/>
      </w:pPr>
    </w:p>
    <w:sectPr w:rsidR="007B63AD" w:rsidRPr="00546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CE842" w14:textId="77777777" w:rsidR="00844DEA" w:rsidRDefault="00844DEA" w:rsidP="00073046">
      <w:pPr>
        <w:spacing w:before="0"/>
      </w:pPr>
      <w:r>
        <w:separator/>
      </w:r>
    </w:p>
  </w:endnote>
  <w:endnote w:type="continuationSeparator" w:id="0">
    <w:p w14:paraId="10F1B13D" w14:textId="77777777" w:rsidR="00844DEA" w:rsidRDefault="00844DEA" w:rsidP="0007304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38154" w14:textId="77777777" w:rsidR="00844DEA" w:rsidRDefault="00844DEA" w:rsidP="00073046">
      <w:pPr>
        <w:spacing w:before="0"/>
      </w:pPr>
      <w:r>
        <w:separator/>
      </w:r>
    </w:p>
  </w:footnote>
  <w:footnote w:type="continuationSeparator" w:id="0">
    <w:p w14:paraId="55F88DEA" w14:textId="77777777" w:rsidR="00844DEA" w:rsidRDefault="00844DEA" w:rsidP="0007304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77E2"/>
    <w:multiLevelType w:val="multilevel"/>
    <w:tmpl w:val="B112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F171B"/>
    <w:multiLevelType w:val="multilevel"/>
    <w:tmpl w:val="E36E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30EF8"/>
    <w:multiLevelType w:val="multilevel"/>
    <w:tmpl w:val="E36E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5EAD"/>
    <w:multiLevelType w:val="hybridMultilevel"/>
    <w:tmpl w:val="1818A096"/>
    <w:lvl w:ilvl="0" w:tplc="DE785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245AFB"/>
    <w:multiLevelType w:val="multilevel"/>
    <w:tmpl w:val="360E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9308D"/>
    <w:multiLevelType w:val="hybridMultilevel"/>
    <w:tmpl w:val="CFE29C56"/>
    <w:lvl w:ilvl="0" w:tplc="49BC22B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86B8C"/>
    <w:multiLevelType w:val="multilevel"/>
    <w:tmpl w:val="524E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17F1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1620A09"/>
    <w:multiLevelType w:val="hybridMultilevel"/>
    <w:tmpl w:val="7DB63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201E3"/>
    <w:multiLevelType w:val="multilevel"/>
    <w:tmpl w:val="AC26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207C8"/>
    <w:multiLevelType w:val="multilevel"/>
    <w:tmpl w:val="7C88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875D7"/>
    <w:multiLevelType w:val="multilevel"/>
    <w:tmpl w:val="27A2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A4AA4"/>
    <w:multiLevelType w:val="multilevel"/>
    <w:tmpl w:val="8FD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534DE"/>
    <w:multiLevelType w:val="multilevel"/>
    <w:tmpl w:val="EB9A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B1326"/>
    <w:multiLevelType w:val="hybridMultilevel"/>
    <w:tmpl w:val="93C8CD70"/>
    <w:lvl w:ilvl="0" w:tplc="49BC22B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9C5EDF"/>
    <w:multiLevelType w:val="multilevel"/>
    <w:tmpl w:val="A18A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E08DF"/>
    <w:multiLevelType w:val="multilevel"/>
    <w:tmpl w:val="2A70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86258C"/>
    <w:multiLevelType w:val="multilevel"/>
    <w:tmpl w:val="2C82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B6358"/>
    <w:multiLevelType w:val="hybridMultilevel"/>
    <w:tmpl w:val="0BCE4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96968">
    <w:abstractNumId w:val="7"/>
  </w:num>
  <w:num w:numId="2" w16cid:durableId="554700764">
    <w:abstractNumId w:val="14"/>
  </w:num>
  <w:num w:numId="3" w16cid:durableId="1361584599">
    <w:abstractNumId w:val="3"/>
  </w:num>
  <w:num w:numId="4" w16cid:durableId="1741172816">
    <w:abstractNumId w:val="5"/>
  </w:num>
  <w:num w:numId="5" w16cid:durableId="689332201">
    <w:abstractNumId w:val="18"/>
  </w:num>
  <w:num w:numId="6" w16cid:durableId="719599281">
    <w:abstractNumId w:val="16"/>
  </w:num>
  <w:num w:numId="7" w16cid:durableId="2032878471">
    <w:abstractNumId w:val="12"/>
  </w:num>
  <w:num w:numId="8" w16cid:durableId="1458068619">
    <w:abstractNumId w:val="9"/>
  </w:num>
  <w:num w:numId="9" w16cid:durableId="1774128254">
    <w:abstractNumId w:val="2"/>
  </w:num>
  <w:num w:numId="10" w16cid:durableId="408188593">
    <w:abstractNumId w:val="10"/>
  </w:num>
  <w:num w:numId="11" w16cid:durableId="932015208">
    <w:abstractNumId w:val="13"/>
  </w:num>
  <w:num w:numId="12" w16cid:durableId="1955357788">
    <w:abstractNumId w:val="0"/>
  </w:num>
  <w:num w:numId="13" w16cid:durableId="159515160">
    <w:abstractNumId w:val="15"/>
  </w:num>
  <w:num w:numId="14" w16cid:durableId="2050034592">
    <w:abstractNumId w:val="11"/>
  </w:num>
  <w:num w:numId="15" w16cid:durableId="1105688419">
    <w:abstractNumId w:val="4"/>
  </w:num>
  <w:num w:numId="16" w16cid:durableId="1456831185">
    <w:abstractNumId w:val="17"/>
  </w:num>
  <w:num w:numId="17" w16cid:durableId="385031331">
    <w:abstractNumId w:val="6"/>
  </w:num>
  <w:num w:numId="18" w16cid:durableId="1801916456">
    <w:abstractNumId w:val="1"/>
  </w:num>
  <w:num w:numId="19" w16cid:durableId="25397843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7B"/>
    <w:rsid w:val="00001389"/>
    <w:rsid w:val="00017E80"/>
    <w:rsid w:val="00024ED7"/>
    <w:rsid w:val="00032B13"/>
    <w:rsid w:val="00063E35"/>
    <w:rsid w:val="00073046"/>
    <w:rsid w:val="00083EDD"/>
    <w:rsid w:val="000C3896"/>
    <w:rsid w:val="000E265D"/>
    <w:rsid w:val="000F077B"/>
    <w:rsid w:val="00127833"/>
    <w:rsid w:val="001579FE"/>
    <w:rsid w:val="001E197E"/>
    <w:rsid w:val="001F2BD5"/>
    <w:rsid w:val="001F4D45"/>
    <w:rsid w:val="001F5C3F"/>
    <w:rsid w:val="002258B6"/>
    <w:rsid w:val="00237652"/>
    <w:rsid w:val="0029010E"/>
    <w:rsid w:val="00296FB2"/>
    <w:rsid w:val="002B6E08"/>
    <w:rsid w:val="002C1B7F"/>
    <w:rsid w:val="002E3EDF"/>
    <w:rsid w:val="003441B5"/>
    <w:rsid w:val="003922C1"/>
    <w:rsid w:val="003A5007"/>
    <w:rsid w:val="003A76BC"/>
    <w:rsid w:val="003B4C8F"/>
    <w:rsid w:val="003C7B5D"/>
    <w:rsid w:val="003D5AB1"/>
    <w:rsid w:val="003F3C23"/>
    <w:rsid w:val="003F67E7"/>
    <w:rsid w:val="00425235"/>
    <w:rsid w:val="00431D44"/>
    <w:rsid w:val="00442560"/>
    <w:rsid w:val="0044562D"/>
    <w:rsid w:val="00446E6F"/>
    <w:rsid w:val="00486222"/>
    <w:rsid w:val="004F03A3"/>
    <w:rsid w:val="0052629A"/>
    <w:rsid w:val="005464FB"/>
    <w:rsid w:val="00565A18"/>
    <w:rsid w:val="0056749D"/>
    <w:rsid w:val="00570271"/>
    <w:rsid w:val="0058177F"/>
    <w:rsid w:val="005A4EC6"/>
    <w:rsid w:val="005B1539"/>
    <w:rsid w:val="005C0193"/>
    <w:rsid w:val="005E3D82"/>
    <w:rsid w:val="00624DFC"/>
    <w:rsid w:val="0062624E"/>
    <w:rsid w:val="00627A9C"/>
    <w:rsid w:val="00663CFD"/>
    <w:rsid w:val="0069318D"/>
    <w:rsid w:val="006A08D0"/>
    <w:rsid w:val="006D2DBB"/>
    <w:rsid w:val="006D2DD1"/>
    <w:rsid w:val="006D6879"/>
    <w:rsid w:val="00710C39"/>
    <w:rsid w:val="007276DD"/>
    <w:rsid w:val="00730651"/>
    <w:rsid w:val="00737827"/>
    <w:rsid w:val="007419E1"/>
    <w:rsid w:val="00744B6E"/>
    <w:rsid w:val="00764191"/>
    <w:rsid w:val="00787B6E"/>
    <w:rsid w:val="007A6155"/>
    <w:rsid w:val="007B4266"/>
    <w:rsid w:val="007B63AD"/>
    <w:rsid w:val="007E16CC"/>
    <w:rsid w:val="00844DEA"/>
    <w:rsid w:val="00850A1E"/>
    <w:rsid w:val="00865555"/>
    <w:rsid w:val="0089112A"/>
    <w:rsid w:val="00897A96"/>
    <w:rsid w:val="008A4228"/>
    <w:rsid w:val="008E1268"/>
    <w:rsid w:val="008F206E"/>
    <w:rsid w:val="008F45F7"/>
    <w:rsid w:val="00903A52"/>
    <w:rsid w:val="0090684C"/>
    <w:rsid w:val="00917D64"/>
    <w:rsid w:val="009236EB"/>
    <w:rsid w:val="009251FE"/>
    <w:rsid w:val="00933BBE"/>
    <w:rsid w:val="00953760"/>
    <w:rsid w:val="00953B16"/>
    <w:rsid w:val="00963A86"/>
    <w:rsid w:val="00963D0C"/>
    <w:rsid w:val="00973CEC"/>
    <w:rsid w:val="009F135F"/>
    <w:rsid w:val="009F582D"/>
    <w:rsid w:val="00A042ED"/>
    <w:rsid w:val="00A0692B"/>
    <w:rsid w:val="00A177D7"/>
    <w:rsid w:val="00A62565"/>
    <w:rsid w:val="00A86001"/>
    <w:rsid w:val="00A970E8"/>
    <w:rsid w:val="00AB757F"/>
    <w:rsid w:val="00B56ECE"/>
    <w:rsid w:val="00B82512"/>
    <w:rsid w:val="00B907D5"/>
    <w:rsid w:val="00BB1738"/>
    <w:rsid w:val="00BB18FF"/>
    <w:rsid w:val="00BE625C"/>
    <w:rsid w:val="00BE6C62"/>
    <w:rsid w:val="00BF47B8"/>
    <w:rsid w:val="00C04EE6"/>
    <w:rsid w:val="00C24534"/>
    <w:rsid w:val="00C46BC9"/>
    <w:rsid w:val="00C64F93"/>
    <w:rsid w:val="00C822A7"/>
    <w:rsid w:val="00C935F5"/>
    <w:rsid w:val="00CD535B"/>
    <w:rsid w:val="00CE60AA"/>
    <w:rsid w:val="00CF15E2"/>
    <w:rsid w:val="00CF17DA"/>
    <w:rsid w:val="00D060DA"/>
    <w:rsid w:val="00D16946"/>
    <w:rsid w:val="00D333DA"/>
    <w:rsid w:val="00D337BC"/>
    <w:rsid w:val="00D37987"/>
    <w:rsid w:val="00D4060B"/>
    <w:rsid w:val="00D47E7F"/>
    <w:rsid w:val="00D75234"/>
    <w:rsid w:val="00DA2C54"/>
    <w:rsid w:val="00E022A2"/>
    <w:rsid w:val="00E16E36"/>
    <w:rsid w:val="00E26EC2"/>
    <w:rsid w:val="00E762FE"/>
    <w:rsid w:val="00E84DBD"/>
    <w:rsid w:val="00EB62DD"/>
    <w:rsid w:val="00EB63E8"/>
    <w:rsid w:val="00EC0AB5"/>
    <w:rsid w:val="00ED38DE"/>
    <w:rsid w:val="00ED4A52"/>
    <w:rsid w:val="00EF3A3D"/>
    <w:rsid w:val="00F10665"/>
    <w:rsid w:val="00F376AE"/>
    <w:rsid w:val="00F40397"/>
    <w:rsid w:val="00F47381"/>
    <w:rsid w:val="00F57C18"/>
    <w:rsid w:val="00F724CD"/>
    <w:rsid w:val="00F97115"/>
    <w:rsid w:val="00FA20F0"/>
    <w:rsid w:val="00FB78CD"/>
    <w:rsid w:val="00FD4002"/>
    <w:rsid w:val="00F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F51F"/>
  <w15:chartTrackingRefBased/>
  <w15:docId w15:val="{FB55648A-9C2C-4CDD-B061-0FAB0F87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C2"/>
    <w:pPr>
      <w:spacing w:before="120"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26EC2"/>
    <w:pPr>
      <w:keepNext/>
      <w:pageBreakBefore/>
      <w:numPr>
        <w:numId w:val="1"/>
      </w:numPr>
      <w:spacing w:after="120"/>
      <w:jc w:val="center"/>
      <w:outlineLvl w:val="0"/>
    </w:pPr>
    <w:rPr>
      <w:rFonts w:ascii="Arial" w:hAnsi="Arial" w:cs="Arial"/>
      <w:b/>
      <w:cap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6EC2"/>
    <w:pPr>
      <w:numPr>
        <w:ilvl w:val="1"/>
        <w:numId w:val="1"/>
      </w:numPr>
      <w:outlineLvl w:val="1"/>
    </w:pPr>
    <w:rPr>
      <w:rFonts w:ascii="Arial" w:hAnsi="Arial" w:cs="Arial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26EC2"/>
    <w:pPr>
      <w:numPr>
        <w:ilvl w:val="2"/>
        <w:numId w:val="1"/>
      </w:numPr>
      <w:outlineLvl w:val="2"/>
    </w:pPr>
    <w:rPr>
      <w:rFonts w:ascii="Arial" w:hAnsi="Arial" w:cs="Arial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E26EC2"/>
    <w:pPr>
      <w:numPr>
        <w:ilvl w:val="3"/>
        <w:numId w:val="1"/>
      </w:numPr>
      <w:outlineLvl w:val="3"/>
    </w:pPr>
    <w:rPr>
      <w:rFonts w:ascii="Arial" w:hAnsi="Arial" w:cs="Arial"/>
      <w:b/>
      <w:i/>
    </w:rPr>
  </w:style>
  <w:style w:type="paragraph" w:styleId="5">
    <w:name w:val="heading 5"/>
    <w:basedOn w:val="a"/>
    <w:next w:val="a"/>
    <w:link w:val="50"/>
    <w:uiPriority w:val="9"/>
    <w:semiHidden/>
    <w:unhideWhenUsed/>
    <w:rsid w:val="00E26E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E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E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E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E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EC2"/>
    <w:rPr>
      <w:rFonts w:ascii="Arial" w:hAnsi="Arial" w:cs="Arial"/>
      <w:b/>
      <w:cap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E26EC2"/>
    <w:rPr>
      <w:rFonts w:ascii="Arial" w:hAnsi="Arial" w:cs="Arial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E26EC2"/>
    <w:rPr>
      <w:rFonts w:ascii="Arial" w:hAnsi="Arial" w:cs="Arial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26EC2"/>
    <w:rPr>
      <w:rFonts w:ascii="Arial" w:hAnsi="Arial" w:cs="Arial"/>
      <w:b/>
      <w:i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26EC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26E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26EC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26E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6E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Emphasis"/>
    <w:uiPriority w:val="20"/>
    <w:qFormat/>
    <w:rsid w:val="00E26EC2"/>
    <w:rPr>
      <w:b/>
      <w:i/>
    </w:rPr>
  </w:style>
  <w:style w:type="paragraph" w:styleId="21">
    <w:name w:val="Quote"/>
    <w:aliases w:val="Код"/>
    <w:basedOn w:val="a"/>
    <w:next w:val="a"/>
    <w:link w:val="22"/>
    <w:uiPriority w:val="29"/>
    <w:qFormat/>
    <w:rsid w:val="00E26EC2"/>
    <w:pPr>
      <w:spacing w:before="0"/>
      <w:ind w:firstLine="0"/>
    </w:pPr>
    <w:rPr>
      <w:rFonts w:ascii="Cambria Math" w:hAnsi="Cambria Math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E26EC2"/>
    <w:rPr>
      <w:rFonts w:ascii="Cambria Math" w:hAnsi="Cambria Math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73046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073046"/>
    <w:pPr>
      <w:spacing w:before="0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73046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73046"/>
    <w:rPr>
      <w:vertAlign w:val="superscript"/>
    </w:rPr>
  </w:style>
  <w:style w:type="table" w:styleId="a8">
    <w:name w:val="Table Grid"/>
    <w:basedOn w:val="a1"/>
    <w:uiPriority w:val="39"/>
    <w:rsid w:val="00BE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F09E8"/>
    <w:rPr>
      <w:color w:val="0563C1" w:themeColor="hyperlink"/>
      <w:u w:val="single"/>
    </w:rPr>
  </w:style>
  <w:style w:type="paragraph" w:customStyle="1" w:styleId="ds-markdown-paragraph">
    <w:name w:val="ds-markdown-paragraph"/>
    <w:basedOn w:val="a"/>
    <w:rsid w:val="0069318D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character" w:styleId="aa">
    <w:name w:val="Strong"/>
    <w:basedOn w:val="a0"/>
    <w:uiPriority w:val="22"/>
    <w:qFormat/>
    <w:rsid w:val="00693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62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5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9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7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99531-94B9-4F47-8103-F24CD567A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Holy E</cp:lastModifiedBy>
  <cp:revision>13</cp:revision>
  <dcterms:created xsi:type="dcterms:W3CDTF">2024-02-21T09:58:00Z</dcterms:created>
  <dcterms:modified xsi:type="dcterms:W3CDTF">2025-04-30T07:45:00Z</dcterms:modified>
</cp:coreProperties>
</file>