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693C44" w14:textId="067E4735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14:paraId="7639B259" w14:textId="77777777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14:paraId="167DD5E6" w14:textId="6A855499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—</w:t>
      </w:r>
    </w:p>
    <w:p w14:paraId="7483923F" w14:textId="089CFA86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</w:t>
      </w:r>
      <w:r w:rsidR="00E4116F">
        <w:rPr>
          <w:rFonts w:ascii="Times New Roman" w:eastAsia="Times New Roman" w:hAnsi="Times New Roman" w:cs="Times New Roman"/>
          <w:b/>
          <w:sz w:val="28"/>
        </w:rPr>
        <w:t>Институт Компьютерных наук и кибербезопасности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09438D32" w14:textId="7F8C7893" w:rsidR="00AC3DE3" w:rsidRDefault="00AC3DE3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pacing w:val="62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Высшая школа кибербезопасности и защиты информации</w:t>
      </w:r>
    </w:p>
    <w:p w14:paraId="768E75D7" w14:textId="77777777" w:rsidR="001805AC" w:rsidRPr="00F2050E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trike/>
          <w:sz w:val="24"/>
        </w:rPr>
      </w:pPr>
    </w:p>
    <w:p w14:paraId="524BBC27" w14:textId="77777777" w:rsidR="001805AC" w:rsidRPr="00F2050E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trike/>
          <w:sz w:val="24"/>
        </w:rPr>
      </w:pPr>
    </w:p>
    <w:p w14:paraId="3E7E1888" w14:textId="77777777" w:rsidR="001805AC" w:rsidRPr="00F2050E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trike/>
          <w:sz w:val="24"/>
        </w:rPr>
      </w:pPr>
    </w:p>
    <w:p w14:paraId="067FF69F" w14:textId="77777777" w:rsidR="001805AC" w:rsidRPr="00F2050E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trike/>
          <w:sz w:val="24"/>
        </w:rPr>
      </w:pPr>
    </w:p>
    <w:p w14:paraId="7624E3BC" w14:textId="77777777" w:rsidR="001805AC" w:rsidRPr="00F2050E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trike/>
          <w:sz w:val="24"/>
        </w:rPr>
      </w:pPr>
    </w:p>
    <w:p w14:paraId="720D4D1A" w14:textId="2650AD98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020666F" w14:textId="77777777" w:rsidR="00F2050E" w:rsidRDefault="00F2050E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53D97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2CB0F49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1647EE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66F62EC" w14:textId="08CE1350" w:rsidR="001805AC" w:rsidRPr="00EF059A" w:rsidRDefault="00E4116F" w:rsidP="00E4116F">
      <w:pPr>
        <w:ind w:left="142" w:right="125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ЛАБОРАТОРНАЯ РАБОТА № </w:t>
      </w:r>
      <w:r w:rsidR="00B80267">
        <w:rPr>
          <w:rFonts w:ascii="Times New Roman" w:eastAsia="Times New Roman" w:hAnsi="Times New Roman" w:cs="Times New Roman"/>
          <w:b/>
          <w:color w:val="000000"/>
          <w:sz w:val="32"/>
        </w:rPr>
        <w:t>4</w:t>
      </w:r>
    </w:p>
    <w:p w14:paraId="3A32DD0A" w14:textId="5145EB70" w:rsidR="001805AC" w:rsidRPr="001805AC" w:rsidRDefault="001805AC" w:rsidP="00E4116F">
      <w:pPr>
        <w:spacing w:after="2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C569249" w14:textId="33FF077F" w:rsidR="001805AC" w:rsidRPr="00EF059A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EF059A">
        <w:rPr>
          <w:rFonts w:ascii="Times New Roman" w:eastAsia="Times New Roman" w:hAnsi="Times New Roman" w:cs="Times New Roman"/>
          <w:b/>
          <w:color w:val="000000"/>
          <w:sz w:val="28"/>
        </w:rPr>
        <w:t>«</w:t>
      </w:r>
      <w:r w:rsidR="00B80267" w:rsidRPr="00B80267">
        <w:rPr>
          <w:rFonts w:ascii="Times New Roman" w:eastAsia="Times New Roman" w:hAnsi="Times New Roman" w:cs="Times New Roman"/>
          <w:b/>
          <w:color w:val="000000"/>
          <w:sz w:val="28"/>
        </w:rPr>
        <w:t>СПЕКТРЫ СИГНАЛОВ</w:t>
      </w:r>
      <w:r w:rsidRPr="00EF059A">
        <w:rPr>
          <w:rFonts w:ascii="Times New Roman" w:eastAsia="Times New Roman" w:hAnsi="Times New Roman" w:cs="Times New Roman"/>
          <w:b/>
          <w:color w:val="000000"/>
          <w:sz w:val="28"/>
        </w:rPr>
        <w:t>»</w:t>
      </w:r>
    </w:p>
    <w:p w14:paraId="3036E991" w14:textId="1EE8031F" w:rsidR="001805AC" w:rsidRPr="001805AC" w:rsidRDefault="001805AC" w:rsidP="00E4116F">
      <w:pPr>
        <w:spacing w:after="21"/>
        <w:ind w:left="142" w:right="6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5AB1A7F" w14:textId="152F674F" w:rsidR="001805AC" w:rsidRPr="001805AC" w:rsidRDefault="001805AC" w:rsidP="00E4116F">
      <w:pPr>
        <w:ind w:left="142" w:right="13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805AC">
        <w:rPr>
          <w:rFonts w:ascii="Times New Roman" w:eastAsia="Times New Roman" w:hAnsi="Times New Roman" w:cs="Times New Roman"/>
          <w:color w:val="000000"/>
          <w:sz w:val="28"/>
        </w:rPr>
        <w:t>по дисциплине «</w:t>
      </w:r>
      <w:r w:rsidR="00F61C59">
        <w:t>ЭЛЕКТРОНИКА И СХЕМОТЕХНИКА</w:t>
      </w:r>
      <w:r w:rsidRPr="001805AC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7E88A4B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5B238965" w14:textId="77777777" w:rsidR="001805AC" w:rsidRPr="008C151D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7D5AD93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214BA737" w14:textId="5D08048F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17A3CE13" w14:textId="02256681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689B1B9B" w14:textId="77777777" w:rsidR="001805AC" w:rsidRPr="001805AC" w:rsidRDefault="001805AC" w:rsidP="00E4116F">
      <w:pPr>
        <w:spacing w:after="18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0280362" w14:textId="5204FCEC" w:rsidR="001805AC" w:rsidRDefault="008A04F8" w:rsidP="00F61C59">
      <w:pPr>
        <w:numPr>
          <w:ilvl w:val="0"/>
          <w:numId w:val="1"/>
        </w:numPr>
        <w:spacing w:after="200" w:line="240" w:lineRule="auto"/>
        <w:ind w:left="142" w:firstLine="14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5FDA460" wp14:editId="3682066C">
            <wp:simplePos x="0" y="0"/>
            <wp:positionH relativeFrom="margin">
              <wp:posOffset>2933700</wp:posOffset>
            </wp:positionH>
            <wp:positionV relativeFrom="paragraph">
              <wp:posOffset>8527</wp:posOffset>
            </wp:positionV>
            <wp:extent cx="808355" cy="372745"/>
            <wp:effectExtent l="0" t="0" r="0" b="825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студент гр.</w:t>
      </w:r>
    </w:p>
    <w:p w14:paraId="3F7CDC1F" w14:textId="6D5ADE09" w:rsidR="001805AC" w:rsidRPr="001805AC" w:rsidRDefault="00E4116F" w:rsidP="00E4116F">
      <w:pPr>
        <w:numPr>
          <w:ilvl w:val="0"/>
          <w:numId w:val="1"/>
        </w:numPr>
        <w:spacing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51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31001/20003: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996360">
        <w:rPr>
          <w:rFonts w:ascii="Times New Roman" w:eastAsia="Times New Roman" w:hAnsi="Times New Roman" w:cs="Times New Roman"/>
          <w:sz w:val="28"/>
          <w:szCs w:val="28"/>
        </w:rPr>
        <w:t>Черникова В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6360">
        <w:rPr>
          <w:rFonts w:ascii="Times New Roman" w:eastAsia="Times New Roman" w:hAnsi="Times New Roman" w:cs="Times New Roman"/>
          <w:sz w:val="28"/>
          <w:szCs w:val="28"/>
        </w:rPr>
        <w:t>М.</w:t>
      </w:r>
    </w:p>
    <w:p w14:paraId="34155526" w14:textId="12163F08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31705C03" w14:textId="77777777" w:rsidR="001805AC" w:rsidRPr="001805AC" w:rsidRDefault="001805AC" w:rsidP="00E4116F">
      <w:pPr>
        <w:numPr>
          <w:ilvl w:val="0"/>
          <w:numId w:val="1"/>
        </w:numPr>
        <w:spacing w:before="240"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5AD7B2" w14:textId="2C8F526F" w:rsidR="001805AC" w:rsidRPr="001805AC" w:rsidRDefault="00F61C59" w:rsidP="00F61C59">
      <w:pPr>
        <w:numPr>
          <w:ilvl w:val="0"/>
          <w:numId w:val="1"/>
        </w:numPr>
        <w:spacing w:before="240" w:after="20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AC3DE3"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</w:t>
      </w:r>
      <w:r w:rsidRPr="00F61C59">
        <w:rPr>
          <w:rFonts w:ascii="Times New Roman" w:eastAsia="Times New Roman" w:hAnsi="Times New Roman" w:cs="Times New Roman"/>
          <w:sz w:val="28"/>
          <w:szCs w:val="28"/>
        </w:rPr>
        <w:t xml:space="preserve"> Супрун А.Ф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11B5D0" w14:textId="7A7CD3A5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5878A07D" w14:textId="77777777" w:rsidR="001805AC" w:rsidRPr="001805AC" w:rsidRDefault="001805AC" w:rsidP="00E4116F">
      <w:pPr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E766C1" w14:textId="2EA42883" w:rsidR="00420E70" w:rsidRDefault="00420E70" w:rsidP="00E4116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B30513" w14:textId="77777777" w:rsidR="008C151D" w:rsidRDefault="008C151D" w:rsidP="00E4116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80914" w14:textId="4A98A51F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3604A" w14:textId="77777777" w:rsidR="00F61C59" w:rsidRPr="00F61C59" w:rsidRDefault="00F61C59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C107B3" w14:textId="77777777" w:rsidR="001805AC" w:rsidRPr="001805AC" w:rsidRDefault="001805AC" w:rsidP="00E4116F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6D13B83" w14:textId="2ED8B4B1" w:rsidR="00BE287B" w:rsidRPr="00F61C59" w:rsidRDefault="001805AC" w:rsidP="00F61C59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1A109AE" w14:textId="2BE08CA0" w:rsidR="00996360" w:rsidRPr="00996360" w:rsidRDefault="001805AC" w:rsidP="00996360">
      <w:pPr>
        <w:pStyle w:val="1"/>
        <w:numPr>
          <w:ilvl w:val="0"/>
          <w:numId w:val="8"/>
        </w:numPr>
        <w:spacing w:before="0"/>
        <w:jc w:val="both"/>
        <w:rPr>
          <w:rFonts w:eastAsia="Times New Roman" w:cstheme="majorHAnsi"/>
          <w:sz w:val="28"/>
          <w:szCs w:val="28"/>
        </w:rPr>
      </w:pPr>
      <w:bookmarkStart w:id="0" w:name="_Toc145363624"/>
      <w:r w:rsidRPr="00EF615D">
        <w:rPr>
          <w:rFonts w:eastAsia="Times New Roman" w:cstheme="majorHAnsi"/>
          <w:sz w:val="28"/>
          <w:szCs w:val="28"/>
        </w:rPr>
        <w:lastRenderedPageBreak/>
        <w:t>Цель работы</w:t>
      </w:r>
      <w:bookmarkEnd w:id="0"/>
    </w:p>
    <w:p w14:paraId="33975ADF" w14:textId="51945A15" w:rsidR="00EF059A" w:rsidRDefault="00F61C59" w:rsidP="00BE287B">
      <w:pPr>
        <w:pStyle w:val="a7"/>
        <w:ind w:left="0" w:firstLine="851"/>
      </w:pPr>
      <w:r>
        <w:t xml:space="preserve">Цель работы – </w:t>
      </w:r>
      <w:r w:rsidR="00F14255">
        <w:t>исследовать отличия спектрального и временного представления сигналов; освоить методику расчета амплитудных и фазовых спектров периодических сигналов; изучить основные параметры анализатора спектра и экспериментально исследовать амплитудные спектры типовых периодических сигналов.</w:t>
      </w:r>
      <w:r>
        <w:t xml:space="preserve"> </w:t>
      </w:r>
      <w:r w:rsidR="00CE2463" w:rsidRPr="00CE2463">
        <w:t xml:space="preserve"> </w:t>
      </w:r>
    </w:p>
    <w:p w14:paraId="774C9B2E" w14:textId="0E281AC3" w:rsidR="00700DED" w:rsidRPr="00CE2463" w:rsidRDefault="00700DED" w:rsidP="00BE287B">
      <w:pPr>
        <w:pStyle w:val="a7"/>
        <w:ind w:left="0" w:firstLine="851"/>
      </w:pPr>
      <w:r w:rsidRPr="00CE2463">
        <w:rPr>
          <w:rFonts w:asciiTheme="majorHAnsi" w:hAnsiTheme="majorHAnsi" w:cstheme="majorHAnsi"/>
          <w:szCs w:val="28"/>
        </w:rPr>
        <w:t xml:space="preserve"> </w:t>
      </w:r>
    </w:p>
    <w:p w14:paraId="67E74F22" w14:textId="68778079" w:rsidR="001805AC" w:rsidRPr="00EF615D" w:rsidRDefault="00996360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1" w:name="_Toc145363625"/>
      <w:r>
        <w:rPr>
          <w:rFonts w:eastAsia="Times New Roman" w:cstheme="majorHAnsi"/>
          <w:sz w:val="28"/>
          <w:szCs w:val="28"/>
        </w:rPr>
        <w:t>2</w:t>
      </w:r>
      <w:r w:rsidR="001805AC" w:rsidRPr="00EF615D">
        <w:rPr>
          <w:rFonts w:eastAsia="Times New Roman" w:cstheme="majorHAnsi"/>
          <w:sz w:val="28"/>
          <w:szCs w:val="28"/>
        </w:rPr>
        <w:t>. Задачи</w:t>
      </w:r>
      <w:bookmarkEnd w:id="1"/>
    </w:p>
    <w:p w14:paraId="756B0712" w14:textId="7AE682EA" w:rsidR="00F14255" w:rsidRPr="00F14255" w:rsidRDefault="00F14255" w:rsidP="00F14255">
      <w:pPr>
        <w:rPr>
          <w:sz w:val="28"/>
        </w:rPr>
      </w:pPr>
      <w:bookmarkStart w:id="2" w:name="_Toc145363626"/>
      <w:r w:rsidRPr="00F14255">
        <w:rPr>
          <w:sz w:val="28"/>
        </w:rPr>
        <w:t xml:space="preserve">1. Определение формы и спектра гармонического сигнала. Подать от функционального генератора гармонический сигнал с амплитудой 1 В и с </w:t>
      </w:r>
      <w:r>
        <w:rPr>
          <w:sz w:val="28"/>
        </w:rPr>
        <w:t>ф</w:t>
      </w:r>
      <w:r w:rsidRPr="00F14255">
        <w:rPr>
          <w:sz w:val="28"/>
        </w:rPr>
        <w:t>иксированной выбранной частотой из диапазона от 2 до 10</w:t>
      </w:r>
      <w:r>
        <w:rPr>
          <w:sz w:val="28"/>
        </w:rPr>
        <w:t xml:space="preserve"> </w:t>
      </w:r>
      <w:r w:rsidRPr="00F14255">
        <w:rPr>
          <w:sz w:val="28"/>
        </w:rPr>
        <w:t>кГц. Значение частоты должно лежать в пределах диапазона перестройки анализатора спектра по частоте. Зафиксировать форму (осциллограмму) этого сигнала с указанием масштабов по осям. Провести измерение спектра гармонического сигнала. При необходимости откалибровать анализатор спектра.</w:t>
      </w:r>
    </w:p>
    <w:p w14:paraId="5FE6D790" w14:textId="53A62D57" w:rsidR="00F14255" w:rsidRPr="00F14255" w:rsidRDefault="00F14255" w:rsidP="00F14255">
      <w:pPr>
        <w:rPr>
          <w:sz w:val="28"/>
        </w:rPr>
      </w:pPr>
      <w:r w:rsidRPr="00F14255">
        <w:rPr>
          <w:sz w:val="28"/>
        </w:rPr>
        <w:t>2. Исследование зависимости спектра от формы сигнала. Подавая на вход анализатора спектра треугольное, пилообразное и другие</w:t>
      </w:r>
      <w:r>
        <w:rPr>
          <w:sz w:val="28"/>
        </w:rPr>
        <w:t xml:space="preserve"> </w:t>
      </w:r>
      <w:r w:rsidRPr="00F14255">
        <w:rPr>
          <w:sz w:val="28"/>
        </w:rPr>
        <w:t>напряжения, генерируемые функциональным генератором, зарисовать</w:t>
      </w:r>
      <w:r>
        <w:rPr>
          <w:sz w:val="28"/>
        </w:rPr>
        <w:t xml:space="preserve"> </w:t>
      </w:r>
      <w:r w:rsidRPr="00F14255">
        <w:rPr>
          <w:sz w:val="28"/>
        </w:rPr>
        <w:t>форму и спектры сложных сигналов.</w:t>
      </w:r>
    </w:p>
    <w:p w14:paraId="0240B5EF" w14:textId="4B901A51" w:rsidR="00135CB8" w:rsidRPr="00F14255" w:rsidRDefault="00F14255" w:rsidP="00F14255">
      <w:pPr>
        <w:rPr>
          <w:sz w:val="28"/>
        </w:rPr>
      </w:pPr>
      <w:r w:rsidRPr="00F14255">
        <w:rPr>
          <w:sz w:val="28"/>
        </w:rPr>
        <w:t>3. Исследование спектра последовательности прямоугольных</w:t>
      </w:r>
      <w:r>
        <w:rPr>
          <w:sz w:val="28"/>
        </w:rPr>
        <w:t xml:space="preserve"> </w:t>
      </w:r>
      <w:r w:rsidRPr="00F14255">
        <w:rPr>
          <w:sz w:val="28"/>
        </w:rPr>
        <w:t>импульсов. Подавая от генератора последовательность прямоугольных</w:t>
      </w:r>
      <w:r>
        <w:rPr>
          <w:sz w:val="28"/>
        </w:rPr>
        <w:t xml:space="preserve"> </w:t>
      </w:r>
      <w:r w:rsidRPr="00F14255">
        <w:rPr>
          <w:sz w:val="28"/>
        </w:rPr>
        <w:t>импульсов, определить зависимость спектра от частоты, длительности и</w:t>
      </w:r>
      <w:r>
        <w:rPr>
          <w:sz w:val="28"/>
        </w:rPr>
        <w:t xml:space="preserve"> </w:t>
      </w:r>
      <w:r w:rsidRPr="00F14255">
        <w:rPr>
          <w:sz w:val="28"/>
        </w:rPr>
        <w:t>амплитуды этих импульсов; зарисовать спектры и осциллограммы для</w:t>
      </w:r>
      <w:r>
        <w:rPr>
          <w:sz w:val="28"/>
        </w:rPr>
        <w:t xml:space="preserve"> </w:t>
      </w:r>
      <w:r w:rsidRPr="00F14255">
        <w:rPr>
          <w:sz w:val="28"/>
        </w:rPr>
        <w:t>трех-четырех случаев, изменяя параметры прямоугольных импульсов.</w:t>
      </w:r>
      <w:r>
        <w:rPr>
          <w:sz w:val="28"/>
        </w:rPr>
        <w:t xml:space="preserve"> </w:t>
      </w:r>
      <w:r w:rsidRPr="00F14255">
        <w:rPr>
          <w:sz w:val="28"/>
        </w:rPr>
        <w:t>Длительность импульсов регулировать путем изменения их скважности.</w:t>
      </w:r>
    </w:p>
    <w:p w14:paraId="45942314" w14:textId="5F12823B" w:rsidR="00135CB8" w:rsidRDefault="00135CB8" w:rsidP="00EC5F8C"/>
    <w:p w14:paraId="641B0964" w14:textId="7C443A1C" w:rsidR="00135CB8" w:rsidRDefault="00135CB8" w:rsidP="00EC5F8C"/>
    <w:p w14:paraId="60763CE1" w14:textId="330A758E" w:rsidR="00135CB8" w:rsidRDefault="00135CB8" w:rsidP="00EC5F8C"/>
    <w:p w14:paraId="334C9F0E" w14:textId="1D7EA717" w:rsidR="00135CB8" w:rsidRDefault="00135CB8" w:rsidP="00EC5F8C"/>
    <w:p w14:paraId="1EDCF061" w14:textId="1CFE769B" w:rsidR="00135CB8" w:rsidRDefault="00135CB8" w:rsidP="00EC5F8C"/>
    <w:p w14:paraId="6918E914" w14:textId="7BB29D1F" w:rsidR="00135CB8" w:rsidRDefault="00135CB8" w:rsidP="00EC5F8C"/>
    <w:p w14:paraId="7CF8B3AF" w14:textId="70ED8ECA" w:rsidR="00F14255" w:rsidRDefault="00F14255" w:rsidP="00EC5F8C"/>
    <w:p w14:paraId="648BC149" w14:textId="0854E90A" w:rsidR="00F14255" w:rsidRDefault="00F14255" w:rsidP="00EC5F8C"/>
    <w:p w14:paraId="3C7CE260" w14:textId="77777777" w:rsidR="00582653" w:rsidRDefault="00582653" w:rsidP="00EC5F8C"/>
    <w:p w14:paraId="3CD97E13" w14:textId="7EC66A80" w:rsidR="00135CB8" w:rsidRDefault="00135CB8" w:rsidP="00EC5F8C"/>
    <w:p w14:paraId="1CF0BB45" w14:textId="77777777" w:rsidR="00135CB8" w:rsidRPr="00EC5F8C" w:rsidRDefault="00135CB8" w:rsidP="00EC5F8C"/>
    <w:p w14:paraId="44956E5F" w14:textId="6B5F594A" w:rsidR="008931C7" w:rsidRDefault="00996360" w:rsidP="00D228DF">
      <w:pPr>
        <w:pStyle w:val="1"/>
        <w:spacing w:before="0"/>
        <w:ind w:firstLine="709"/>
      </w:pPr>
      <w:r>
        <w:rPr>
          <w:rFonts w:eastAsia="Times New Roman" w:cstheme="majorHAnsi"/>
          <w:sz w:val="28"/>
          <w:szCs w:val="28"/>
        </w:rPr>
        <w:lastRenderedPageBreak/>
        <w:t>3</w:t>
      </w:r>
      <w:r w:rsidR="001805AC" w:rsidRPr="00EF615D">
        <w:rPr>
          <w:rFonts w:eastAsia="Times New Roman" w:cstheme="majorHAnsi"/>
          <w:sz w:val="28"/>
          <w:szCs w:val="28"/>
        </w:rPr>
        <w:t>.Основная часть</w:t>
      </w:r>
      <w:bookmarkEnd w:id="2"/>
      <w:r w:rsidR="005D7AC6">
        <w:rPr>
          <w:noProof/>
          <w:lang w:val="en-US" w:eastAsia="en-US"/>
          <w14:ligatures w14:val="standardContextual"/>
        </w:rPr>
        <w:drawing>
          <wp:inline distT="0" distB="0" distL="0" distR="0" wp14:anchorId="17ED3DF2" wp14:editId="51CD8DBD">
            <wp:extent cx="6480175" cy="3470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C6"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9B169C7" wp14:editId="54A77B2E">
            <wp:extent cx="6480175" cy="3470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C6">
        <w:rPr>
          <w:noProof/>
          <w:lang w:val="en-US" w:eastAsia="en-US"/>
          <w14:ligatures w14:val="standardContextual"/>
        </w:rPr>
        <w:drawing>
          <wp:inline distT="0" distB="0" distL="0" distR="0" wp14:anchorId="78D8388E" wp14:editId="6A81C20C">
            <wp:extent cx="6480175" cy="33629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FB87" w14:textId="5522466E" w:rsidR="00F14255" w:rsidRDefault="00F14255" w:rsidP="008931C7">
      <w:pPr>
        <w:ind w:left="-284" w:right="566" w:firstLine="709"/>
        <w:jc w:val="right"/>
      </w:pPr>
    </w:p>
    <w:p w14:paraId="1EF4D962" w14:textId="32443BE6" w:rsidR="00F14255" w:rsidRDefault="00F14255" w:rsidP="008931C7">
      <w:pPr>
        <w:ind w:left="-284" w:right="566" w:firstLine="709"/>
        <w:jc w:val="right"/>
      </w:pPr>
    </w:p>
    <w:p w14:paraId="7EBAC257" w14:textId="74177F3B" w:rsidR="00F14255" w:rsidRDefault="00F14255" w:rsidP="008931C7">
      <w:pPr>
        <w:ind w:left="-284" w:right="566" w:firstLine="709"/>
        <w:jc w:val="right"/>
      </w:pPr>
    </w:p>
    <w:p w14:paraId="769FA672" w14:textId="77777777" w:rsidR="00D228DF" w:rsidRDefault="00857530" w:rsidP="00857530">
      <w:pPr>
        <w:ind w:left="-284" w:right="566" w:firstLine="709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24F5CA2" wp14:editId="20178F86">
            <wp:extent cx="6480175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530">
        <w:rPr>
          <w:noProof/>
          <w:lang w:val="en-US" w:eastAsia="en-US"/>
          <w14:ligatures w14:val="standardContextual"/>
        </w:rPr>
        <w:t xml:space="preserve"> </w:t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57300869" wp14:editId="13BDC32C">
            <wp:extent cx="6480175" cy="3376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530">
        <w:rPr>
          <w:noProof/>
          <w:lang w:val="en-US" w:eastAsia="en-US"/>
          <w14:ligatures w14:val="standardContextual"/>
        </w:rPr>
        <w:t xml:space="preserve"> </w:t>
      </w:r>
    </w:p>
    <w:p w14:paraId="2DFE0FB1" w14:textId="77777777" w:rsidR="00D228DF" w:rsidRDefault="00D228DF" w:rsidP="00D228DF">
      <w:pPr>
        <w:keepNext/>
        <w:ind w:left="-284" w:right="566" w:firstLine="709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7C1A58F" wp14:editId="41CDA78F">
            <wp:extent cx="3905314" cy="38042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102" cy="38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D2FE" w14:textId="061133BF" w:rsidR="00D228DF" w:rsidRPr="00D228DF" w:rsidRDefault="00D228DF" w:rsidP="00D228DF">
      <w:r w:rsidRPr="00D228DF">
        <w:t xml:space="preserve">Figure </w:t>
      </w:r>
      <w:r w:rsidR="008A49D5">
        <w:fldChar w:fldCharType="begin"/>
      </w:r>
      <w:r w:rsidR="008A49D5">
        <w:instrText xml:space="preserve"> SEQ Figure \* ARABIC </w:instrText>
      </w:r>
      <w:r w:rsidR="008A49D5">
        <w:fldChar w:fldCharType="separate"/>
      </w:r>
      <w:r w:rsidRPr="00D228DF">
        <w:t>1</w:t>
      </w:r>
      <w:r w:rsidR="008A49D5">
        <w:fldChar w:fldCharType="end"/>
      </w:r>
      <w:r>
        <w:t xml:space="preserve">   </w:t>
      </w:r>
      <w:r w:rsidRPr="00D228DF">
        <w:t>Малая с</w:t>
      </w:r>
      <w:r>
        <w:t>к</w:t>
      </w:r>
      <w:r w:rsidRPr="00D228DF">
        <w:t>важность</w:t>
      </w:r>
      <w:r>
        <w:t>, форма прямоугольного треугольника</w:t>
      </w:r>
      <w:r w:rsidR="001355CA">
        <w:t xml:space="preserve"> (пилы)</w:t>
      </w:r>
      <w:r>
        <w:t xml:space="preserve"> с прямым углом слева, быстро затухающая последовательность пиков на спектральном анализе</w:t>
      </w:r>
    </w:p>
    <w:p w14:paraId="44F15B52" w14:textId="0C6645F6" w:rsidR="00417556" w:rsidRDefault="00D228DF" w:rsidP="00857530">
      <w:pPr>
        <w:ind w:left="-284" w:right="566" w:firstLine="709"/>
        <w:rPr>
          <w:noProof/>
          <w:lang w:val="en-US" w:eastAsia="en-US"/>
          <w14:ligatures w14:val="standardContextual"/>
        </w:rPr>
      </w:pPr>
      <w:r w:rsidRPr="00D228DF">
        <w:rPr>
          <w:noProof/>
          <w:lang w:eastAsia="en-US"/>
          <w14:ligatures w14:val="standardContextual"/>
        </w:rPr>
        <w:t xml:space="preserve"> </w:t>
      </w:r>
      <w:r w:rsidR="00857530">
        <w:rPr>
          <w:noProof/>
          <w:lang w:val="en-US" w:eastAsia="en-US"/>
          <w14:ligatures w14:val="standardContextual"/>
        </w:rPr>
        <w:drawing>
          <wp:inline distT="0" distB="0" distL="0" distR="0" wp14:anchorId="11BD1736" wp14:editId="4E2D9763">
            <wp:extent cx="6480175" cy="3392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556"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51C96F1" wp14:editId="163537A5">
            <wp:extent cx="6480175" cy="339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6E0" w:rsidRPr="00A246E0">
        <w:rPr>
          <w:noProof/>
          <w:lang w:val="en-US" w:eastAsia="en-US"/>
          <w14:ligatures w14:val="standardContextual"/>
        </w:rPr>
        <w:t xml:space="preserve"> </w:t>
      </w:r>
      <w:r w:rsidR="00A246E0">
        <w:rPr>
          <w:noProof/>
          <w:lang w:val="en-US" w:eastAsia="en-US"/>
          <w14:ligatures w14:val="standardContextual"/>
        </w:rPr>
        <w:drawing>
          <wp:inline distT="0" distB="0" distL="0" distR="0" wp14:anchorId="05C5CF27" wp14:editId="7363DCC1">
            <wp:extent cx="6480175" cy="2976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667" w:rsidRPr="002E7667">
        <w:rPr>
          <w:noProof/>
          <w:lang w:val="en-US" w:eastAsia="en-US"/>
          <w14:ligatures w14:val="standardContextual"/>
        </w:rPr>
        <w:t xml:space="preserve"> </w:t>
      </w:r>
    </w:p>
    <w:p w14:paraId="4A96975A" w14:textId="4870B10B" w:rsidR="001355CA" w:rsidRDefault="001355CA" w:rsidP="00857530">
      <w:pPr>
        <w:ind w:left="-284" w:right="566" w:firstLine="709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644C86B" wp14:editId="14D42792">
            <wp:extent cx="6480175" cy="3197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EE54" w14:textId="5B210AD8" w:rsidR="00F14255" w:rsidRDefault="00F14255" w:rsidP="008931C7">
      <w:pPr>
        <w:ind w:left="-284" w:right="566" w:firstLine="709"/>
        <w:jc w:val="right"/>
      </w:pPr>
    </w:p>
    <w:p w14:paraId="1DA9E3E7" w14:textId="1998C9D2" w:rsidR="00F14255" w:rsidRDefault="00F14255" w:rsidP="008931C7">
      <w:pPr>
        <w:ind w:left="-284" w:right="566" w:firstLine="709"/>
        <w:jc w:val="right"/>
      </w:pPr>
    </w:p>
    <w:p w14:paraId="158339E9" w14:textId="66515118" w:rsidR="00F14255" w:rsidRDefault="00F14255" w:rsidP="008931C7">
      <w:pPr>
        <w:ind w:left="-284" w:right="566" w:firstLine="709"/>
        <w:jc w:val="right"/>
      </w:pPr>
    </w:p>
    <w:p w14:paraId="58A1016D" w14:textId="77777777" w:rsidR="00F14255" w:rsidRDefault="00F14255" w:rsidP="008931C7">
      <w:pPr>
        <w:ind w:left="-284" w:right="566" w:firstLine="709"/>
        <w:jc w:val="right"/>
      </w:pPr>
    </w:p>
    <w:p w14:paraId="7391EC23" w14:textId="2C27D3A4" w:rsidR="001805AC" w:rsidRPr="00EF615D" w:rsidRDefault="008931C7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3" w:name="_Toc145363633"/>
      <w:r>
        <w:rPr>
          <w:rFonts w:eastAsia="Times New Roman" w:cstheme="majorHAnsi"/>
          <w:sz w:val="28"/>
          <w:szCs w:val="28"/>
        </w:rPr>
        <w:t>3</w:t>
      </w:r>
      <w:r w:rsidR="001805AC" w:rsidRPr="00EF615D">
        <w:rPr>
          <w:rFonts w:eastAsia="Times New Roman" w:cstheme="majorHAnsi"/>
          <w:sz w:val="28"/>
          <w:szCs w:val="28"/>
        </w:rPr>
        <w:t>. Заключение</w:t>
      </w:r>
      <w:bookmarkEnd w:id="3"/>
    </w:p>
    <w:p w14:paraId="493AF78D" w14:textId="6CA96A98" w:rsidR="00417556" w:rsidRDefault="006F4E6F" w:rsidP="006F4E6F">
      <w:pPr>
        <w:suppressAutoHyphens/>
        <w:rPr>
          <w:rFonts w:eastAsia="Times New Roman" w:cs="Times New Roman"/>
          <w:sz w:val="24"/>
        </w:rPr>
      </w:pPr>
      <w:r w:rsidRPr="006F4E6F">
        <w:rPr>
          <w:rFonts w:eastAsia="Times New Roman" w:cs="Times New Roman"/>
          <w:sz w:val="24"/>
        </w:rPr>
        <w:t>В ходе выполнения лабораторной работы был</w:t>
      </w:r>
      <w:r>
        <w:rPr>
          <w:rFonts w:eastAsia="Times New Roman" w:cs="Times New Roman"/>
          <w:sz w:val="24"/>
        </w:rPr>
        <w:t xml:space="preserve">и </w:t>
      </w:r>
      <w:bookmarkStart w:id="4" w:name="_GoBack"/>
      <w:bookmarkEnd w:id="4"/>
      <w:r w:rsidR="00417556">
        <w:rPr>
          <w:rFonts w:eastAsia="Times New Roman" w:cs="Times New Roman"/>
          <w:sz w:val="24"/>
        </w:rPr>
        <w:t>сделаны выводы:</w:t>
      </w:r>
    </w:p>
    <w:p w14:paraId="76F4FB57" w14:textId="2D7B3617" w:rsidR="002E7667" w:rsidRDefault="002E7667" w:rsidP="006F4E6F">
      <w:pPr>
        <w:suppressAutoHyphens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При гармонических колебаниях напряжение на вольтметре =</w:t>
      </w:r>
      <w:r w:rsidR="00A246E0">
        <w:rPr>
          <w:rFonts w:eastAsia="Times New Roman" w:cs="Times New Roman"/>
          <w:sz w:val="24"/>
        </w:rPr>
        <w:t xml:space="preserve"> напряжение на генераторе*корень из 2</w:t>
      </w:r>
      <w:r w:rsidR="0087557A">
        <w:rPr>
          <w:rFonts w:eastAsia="Times New Roman" w:cs="Times New Roman"/>
          <w:sz w:val="24"/>
        </w:rPr>
        <w:t xml:space="preserve"> при 50% скважности</w:t>
      </w:r>
      <w:r w:rsidR="00A246E0">
        <w:rPr>
          <w:rFonts w:eastAsia="Times New Roman" w:cs="Times New Roman"/>
          <w:sz w:val="24"/>
        </w:rPr>
        <w:t xml:space="preserve"> (), а на спектральном анализаторе можно наблюдать пик с вершиной в частоте, подаваемой генератором.</w:t>
      </w:r>
    </w:p>
    <w:p w14:paraId="3176EF21" w14:textId="738EC7B4" w:rsidR="00A246E0" w:rsidRDefault="00A246E0" w:rsidP="00D228DF">
      <w:pPr>
        <w:suppressAutoHyphens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При треугольных колебаниях </w:t>
      </w:r>
      <w:r w:rsidR="00D228DF">
        <w:rPr>
          <w:rFonts w:eastAsia="Times New Roman" w:cs="Times New Roman"/>
          <w:sz w:val="24"/>
        </w:rPr>
        <w:t>на вольтметре</w:t>
      </w:r>
      <w:r w:rsidR="00CD2D16">
        <w:rPr>
          <w:rFonts w:eastAsia="Times New Roman" w:cs="Times New Roman"/>
          <w:sz w:val="24"/>
        </w:rPr>
        <w:t xml:space="preserve"> (</w:t>
      </w:r>
      <w:r w:rsidR="00CD2D16">
        <w:rPr>
          <w:rFonts w:eastAsia="Times New Roman" w:cstheme="minorHAnsi"/>
          <w:sz w:val="24"/>
        </w:rPr>
        <w:t>≈</w:t>
      </w:r>
      <w:r w:rsidR="00CD2D16">
        <w:rPr>
          <w:rFonts w:eastAsia="Times New Roman" w:cs="Times New Roman"/>
          <w:sz w:val="24"/>
        </w:rPr>
        <w:t>1,155* напряжение на генераторе</w:t>
      </w:r>
      <w:r w:rsidR="0087557A">
        <w:rPr>
          <w:rFonts w:eastAsia="Times New Roman" w:cs="Times New Roman"/>
          <w:sz w:val="24"/>
        </w:rPr>
        <w:t xml:space="preserve"> при 50% скважности</w:t>
      </w:r>
      <w:r w:rsidR="00CD2D16">
        <w:rPr>
          <w:rFonts w:eastAsia="Times New Roman" w:cs="Times New Roman"/>
          <w:sz w:val="24"/>
        </w:rPr>
        <w:t>)</w:t>
      </w:r>
      <w:r w:rsidR="00D228DF">
        <w:rPr>
          <w:rFonts w:eastAsia="Times New Roman" w:cs="Times New Roman"/>
          <w:sz w:val="24"/>
        </w:rPr>
        <w:t xml:space="preserve"> было больше, чем при гармонических колебаниях, а на анализаторе можно наблюдать убывающую последовательность </w:t>
      </w:r>
      <w:r w:rsidR="00CD2D16">
        <w:rPr>
          <w:rFonts w:eastAsia="Times New Roman" w:cs="Times New Roman"/>
          <w:sz w:val="24"/>
        </w:rPr>
        <w:t>пиков,</w:t>
      </w:r>
      <w:r w:rsidR="00D228DF">
        <w:rPr>
          <w:rFonts w:eastAsia="Times New Roman" w:cs="Times New Roman"/>
          <w:sz w:val="24"/>
        </w:rPr>
        <w:t xml:space="preserve"> соединенных в основании при очень большой</w:t>
      </w:r>
      <w:r w:rsidR="0087557A">
        <w:rPr>
          <w:rFonts w:eastAsia="Times New Roman" w:cs="Times New Roman"/>
          <w:sz w:val="24"/>
        </w:rPr>
        <w:t xml:space="preserve"> и</w:t>
      </w:r>
      <w:r w:rsidR="00D228DF">
        <w:rPr>
          <w:rFonts w:eastAsia="Times New Roman" w:cs="Times New Roman"/>
          <w:sz w:val="24"/>
        </w:rPr>
        <w:t xml:space="preserve"> очень малой скважности, а при средней (50%) есть основной пик на частоте генератора и значительно малые пики на более больших </w:t>
      </w:r>
      <w:r w:rsidR="00CD2D16">
        <w:rPr>
          <w:rFonts w:eastAsia="Times New Roman" w:cs="Times New Roman"/>
          <w:sz w:val="24"/>
        </w:rPr>
        <w:t>частотах. Сумма напряжений этих пиков соответствует напряжению с генератора.</w:t>
      </w:r>
    </w:p>
    <w:p w14:paraId="24E06962" w14:textId="372A0F94" w:rsidR="0087557A" w:rsidRDefault="0087557A" w:rsidP="00D228DF">
      <w:pPr>
        <w:suppressAutoHyphens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При прямоугольных колебаниях при очень большой и очень малой скважности на спектрограмме при частоте 0 напряжение = напряжение на генераторе, а при средней</w:t>
      </w:r>
      <w:r w:rsidR="001355CA">
        <w:rPr>
          <w:rFonts w:eastAsia="Times New Roman" w:cs="Times New Roman"/>
          <w:sz w:val="24"/>
        </w:rPr>
        <w:t xml:space="preserve"> скважности ситуация аналогичная с треугольными колебаниями, но более выраженная.</w:t>
      </w:r>
    </w:p>
    <w:p w14:paraId="7D418AE1" w14:textId="07602573" w:rsidR="00417556" w:rsidRPr="006F4E6F" w:rsidRDefault="00B33907" w:rsidP="006F4E6F">
      <w:pPr>
        <w:suppressAutoHyphens/>
        <w:rPr>
          <w:rFonts w:eastAsia="Times New Roman" w:cs="Times New Roman"/>
          <w:sz w:val="24"/>
        </w:rPr>
      </w:pPr>
      <w:r>
        <w:rPr>
          <w:rFonts w:eastAsia="Times New Roman" w:cs="Times New Roman"/>
          <w:noProof/>
          <w:sz w:val="24"/>
          <w:lang w:val="en-US" w:eastAsia="en-US"/>
        </w:rPr>
        <w:lastRenderedPageBreak/>
        <w:drawing>
          <wp:inline distT="0" distB="0" distL="0" distR="0" wp14:anchorId="30802E68" wp14:editId="69D76590">
            <wp:extent cx="6470650" cy="46355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607B" w14:textId="4AC4DD75" w:rsidR="00876ED2" w:rsidRDefault="00876ED2" w:rsidP="00F73AA4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</w:p>
    <w:p w14:paraId="7D70AA24" w14:textId="663C22B5" w:rsidR="00876ED2" w:rsidRDefault="00876ED2" w:rsidP="00F73AA4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</w:p>
    <w:p w14:paraId="2E9F4568" w14:textId="68508D18" w:rsidR="00466995" w:rsidRDefault="00064B02" w:rsidP="00876ED2">
      <w:pPr>
        <w:ind w:firstLine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Приложение</w:t>
      </w:r>
    </w:p>
    <w:p w14:paraId="7541D25E" w14:textId="16760BEC" w:rsidR="001355CA" w:rsidRDefault="001355CA" w:rsidP="00876ED2">
      <w:pPr>
        <w:ind w:firstLine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9D1E038" wp14:editId="0309FDB9">
            <wp:extent cx="3496733" cy="2622550"/>
            <wp:effectExtent l="0" t="0" r="8890" b="6350"/>
            <wp:docPr id="12" name="Рисунок 12" descr="https://thepresentation.ru/img/tmb/3/251909/a64532e4ab6496d258983735a89c8dcf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hepresentation.ru/img/tmb/3/251909/a64532e4ab6496d258983735a89c8dcf-800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144" cy="262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9B416F4" wp14:editId="00B1EEE8">
            <wp:extent cx="2881630" cy="2578100"/>
            <wp:effectExtent l="0" t="0" r="0" b="0"/>
            <wp:docPr id="11" name="Рисунок 11" descr="https://uk-parkovaya.ru/wp-content/uploads/6/7/f/67f54b002eb7fb2f1d1c3112cc5697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k-parkovaya.ru/wp-content/uploads/6/7/f/67f54b002eb7fb2f1d1c3112cc5697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9290"/>
                    <a:stretch/>
                  </pic:blipFill>
                  <pic:spPr bwMode="auto">
                    <a:xfrm>
                      <a:off x="0" y="0"/>
                      <a:ext cx="2892633" cy="25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55CA" w:rsidSect="005726BB">
      <w:pgSz w:w="11906" w:h="16838"/>
      <w:pgMar w:top="1134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75E423A"/>
    <w:multiLevelType w:val="hybridMultilevel"/>
    <w:tmpl w:val="7B46C2C8"/>
    <w:lvl w:ilvl="0" w:tplc="C130C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867A30"/>
    <w:multiLevelType w:val="hybridMultilevel"/>
    <w:tmpl w:val="DD081E24"/>
    <w:lvl w:ilvl="0" w:tplc="FFFFFFFF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8" w:hanging="360"/>
      </w:pPr>
    </w:lvl>
    <w:lvl w:ilvl="2" w:tplc="FFFFFFFF" w:tentative="1">
      <w:start w:val="1"/>
      <w:numFmt w:val="lowerRoman"/>
      <w:lvlText w:val="%3."/>
      <w:lvlJc w:val="right"/>
      <w:pPr>
        <w:ind w:left="3068" w:hanging="180"/>
      </w:pPr>
    </w:lvl>
    <w:lvl w:ilvl="3" w:tplc="FFFFFFFF" w:tentative="1">
      <w:start w:val="1"/>
      <w:numFmt w:val="decimal"/>
      <w:lvlText w:val="%4."/>
      <w:lvlJc w:val="left"/>
      <w:pPr>
        <w:ind w:left="3788" w:hanging="360"/>
      </w:pPr>
    </w:lvl>
    <w:lvl w:ilvl="4" w:tplc="FFFFFFFF" w:tentative="1">
      <w:start w:val="1"/>
      <w:numFmt w:val="lowerLetter"/>
      <w:lvlText w:val="%5."/>
      <w:lvlJc w:val="left"/>
      <w:pPr>
        <w:ind w:left="4508" w:hanging="360"/>
      </w:pPr>
    </w:lvl>
    <w:lvl w:ilvl="5" w:tplc="FFFFFFFF" w:tentative="1">
      <w:start w:val="1"/>
      <w:numFmt w:val="lowerRoman"/>
      <w:lvlText w:val="%6."/>
      <w:lvlJc w:val="right"/>
      <w:pPr>
        <w:ind w:left="5228" w:hanging="180"/>
      </w:pPr>
    </w:lvl>
    <w:lvl w:ilvl="6" w:tplc="FFFFFFFF" w:tentative="1">
      <w:start w:val="1"/>
      <w:numFmt w:val="decimal"/>
      <w:lvlText w:val="%7."/>
      <w:lvlJc w:val="left"/>
      <w:pPr>
        <w:ind w:left="5948" w:hanging="360"/>
      </w:pPr>
    </w:lvl>
    <w:lvl w:ilvl="7" w:tplc="FFFFFFFF" w:tentative="1">
      <w:start w:val="1"/>
      <w:numFmt w:val="lowerLetter"/>
      <w:lvlText w:val="%8."/>
      <w:lvlJc w:val="left"/>
      <w:pPr>
        <w:ind w:left="6668" w:hanging="360"/>
      </w:pPr>
    </w:lvl>
    <w:lvl w:ilvl="8" w:tplc="FFFFFFFF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3" w15:restartNumberingAfterBreak="0">
    <w:nsid w:val="2BD54479"/>
    <w:multiLevelType w:val="hybridMultilevel"/>
    <w:tmpl w:val="C7F20872"/>
    <w:lvl w:ilvl="0" w:tplc="1E727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D7276B4"/>
    <w:multiLevelType w:val="hybridMultilevel"/>
    <w:tmpl w:val="DD081E24"/>
    <w:lvl w:ilvl="0" w:tplc="C7C6A8A2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8" w:hanging="360"/>
      </w:pPr>
    </w:lvl>
    <w:lvl w:ilvl="2" w:tplc="0419001B" w:tentative="1">
      <w:start w:val="1"/>
      <w:numFmt w:val="lowerRoman"/>
      <w:lvlText w:val="%3."/>
      <w:lvlJc w:val="right"/>
      <w:pPr>
        <w:ind w:left="3068" w:hanging="180"/>
      </w:pPr>
    </w:lvl>
    <w:lvl w:ilvl="3" w:tplc="0419000F" w:tentative="1">
      <w:start w:val="1"/>
      <w:numFmt w:val="decimal"/>
      <w:lvlText w:val="%4."/>
      <w:lvlJc w:val="left"/>
      <w:pPr>
        <w:ind w:left="3788" w:hanging="360"/>
      </w:pPr>
    </w:lvl>
    <w:lvl w:ilvl="4" w:tplc="04190019" w:tentative="1">
      <w:start w:val="1"/>
      <w:numFmt w:val="lowerLetter"/>
      <w:lvlText w:val="%5."/>
      <w:lvlJc w:val="left"/>
      <w:pPr>
        <w:ind w:left="4508" w:hanging="360"/>
      </w:pPr>
    </w:lvl>
    <w:lvl w:ilvl="5" w:tplc="0419001B" w:tentative="1">
      <w:start w:val="1"/>
      <w:numFmt w:val="lowerRoman"/>
      <w:lvlText w:val="%6."/>
      <w:lvlJc w:val="right"/>
      <w:pPr>
        <w:ind w:left="5228" w:hanging="180"/>
      </w:pPr>
    </w:lvl>
    <w:lvl w:ilvl="6" w:tplc="0419000F" w:tentative="1">
      <w:start w:val="1"/>
      <w:numFmt w:val="decimal"/>
      <w:lvlText w:val="%7."/>
      <w:lvlJc w:val="left"/>
      <w:pPr>
        <w:ind w:left="5948" w:hanging="360"/>
      </w:pPr>
    </w:lvl>
    <w:lvl w:ilvl="7" w:tplc="04190019" w:tentative="1">
      <w:start w:val="1"/>
      <w:numFmt w:val="lowerLetter"/>
      <w:lvlText w:val="%8."/>
      <w:lvlJc w:val="left"/>
      <w:pPr>
        <w:ind w:left="6668" w:hanging="360"/>
      </w:pPr>
    </w:lvl>
    <w:lvl w:ilvl="8" w:tplc="0419001B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5" w15:restartNumberingAfterBreak="0">
    <w:nsid w:val="56CF1293"/>
    <w:multiLevelType w:val="hybridMultilevel"/>
    <w:tmpl w:val="76921B4E"/>
    <w:lvl w:ilvl="0" w:tplc="A4B439D8">
      <w:start w:val="1"/>
      <w:numFmt w:val="decimal"/>
      <w:lvlText w:val="%1."/>
      <w:lvlJc w:val="left"/>
      <w:pPr>
        <w:ind w:left="1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7" w:hanging="360"/>
      </w:pPr>
    </w:lvl>
    <w:lvl w:ilvl="2" w:tplc="0419001B" w:tentative="1">
      <w:start w:val="1"/>
      <w:numFmt w:val="lowerRoman"/>
      <w:lvlText w:val="%3."/>
      <w:lvlJc w:val="right"/>
      <w:pPr>
        <w:ind w:left="3197" w:hanging="180"/>
      </w:pPr>
    </w:lvl>
    <w:lvl w:ilvl="3" w:tplc="0419000F" w:tentative="1">
      <w:start w:val="1"/>
      <w:numFmt w:val="decimal"/>
      <w:lvlText w:val="%4."/>
      <w:lvlJc w:val="left"/>
      <w:pPr>
        <w:ind w:left="3917" w:hanging="360"/>
      </w:pPr>
    </w:lvl>
    <w:lvl w:ilvl="4" w:tplc="04190019" w:tentative="1">
      <w:start w:val="1"/>
      <w:numFmt w:val="lowerLetter"/>
      <w:lvlText w:val="%5."/>
      <w:lvlJc w:val="left"/>
      <w:pPr>
        <w:ind w:left="4637" w:hanging="360"/>
      </w:pPr>
    </w:lvl>
    <w:lvl w:ilvl="5" w:tplc="0419001B" w:tentative="1">
      <w:start w:val="1"/>
      <w:numFmt w:val="lowerRoman"/>
      <w:lvlText w:val="%6."/>
      <w:lvlJc w:val="right"/>
      <w:pPr>
        <w:ind w:left="5357" w:hanging="180"/>
      </w:pPr>
    </w:lvl>
    <w:lvl w:ilvl="6" w:tplc="0419000F" w:tentative="1">
      <w:start w:val="1"/>
      <w:numFmt w:val="decimal"/>
      <w:lvlText w:val="%7."/>
      <w:lvlJc w:val="left"/>
      <w:pPr>
        <w:ind w:left="6077" w:hanging="360"/>
      </w:pPr>
    </w:lvl>
    <w:lvl w:ilvl="7" w:tplc="04190019" w:tentative="1">
      <w:start w:val="1"/>
      <w:numFmt w:val="lowerLetter"/>
      <w:lvlText w:val="%8."/>
      <w:lvlJc w:val="left"/>
      <w:pPr>
        <w:ind w:left="6797" w:hanging="360"/>
      </w:pPr>
    </w:lvl>
    <w:lvl w:ilvl="8" w:tplc="0419001B" w:tentative="1">
      <w:start w:val="1"/>
      <w:numFmt w:val="lowerRoman"/>
      <w:lvlText w:val="%9."/>
      <w:lvlJc w:val="right"/>
      <w:pPr>
        <w:ind w:left="7517" w:hanging="180"/>
      </w:pPr>
    </w:lvl>
  </w:abstractNum>
  <w:abstractNum w:abstractNumId="6" w15:restartNumberingAfterBreak="0">
    <w:nsid w:val="63D23D5D"/>
    <w:multiLevelType w:val="multilevel"/>
    <w:tmpl w:val="976A33F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C38"/>
    <w:rsid w:val="00064B02"/>
    <w:rsid w:val="000C17AC"/>
    <w:rsid w:val="000D6490"/>
    <w:rsid w:val="0010734A"/>
    <w:rsid w:val="001355CA"/>
    <w:rsid w:val="00135CB8"/>
    <w:rsid w:val="001805AC"/>
    <w:rsid w:val="001A0CBF"/>
    <w:rsid w:val="002505D4"/>
    <w:rsid w:val="002E7667"/>
    <w:rsid w:val="00363C38"/>
    <w:rsid w:val="003C52C9"/>
    <w:rsid w:val="00406105"/>
    <w:rsid w:val="004100D0"/>
    <w:rsid w:val="00417556"/>
    <w:rsid w:val="0042052A"/>
    <w:rsid w:val="00420E70"/>
    <w:rsid w:val="0042610A"/>
    <w:rsid w:val="0044461F"/>
    <w:rsid w:val="00447483"/>
    <w:rsid w:val="00466995"/>
    <w:rsid w:val="00524C3E"/>
    <w:rsid w:val="00532832"/>
    <w:rsid w:val="0054307A"/>
    <w:rsid w:val="005726BB"/>
    <w:rsid w:val="00582653"/>
    <w:rsid w:val="005A0FDD"/>
    <w:rsid w:val="005B3AC2"/>
    <w:rsid w:val="005D7AC6"/>
    <w:rsid w:val="006049C9"/>
    <w:rsid w:val="006136C3"/>
    <w:rsid w:val="00625F4C"/>
    <w:rsid w:val="00633741"/>
    <w:rsid w:val="006E2097"/>
    <w:rsid w:val="006F4E6F"/>
    <w:rsid w:val="00700DED"/>
    <w:rsid w:val="007149D0"/>
    <w:rsid w:val="0076107D"/>
    <w:rsid w:val="0079740A"/>
    <w:rsid w:val="0080374C"/>
    <w:rsid w:val="00825201"/>
    <w:rsid w:val="0084409E"/>
    <w:rsid w:val="00857530"/>
    <w:rsid w:val="0087557A"/>
    <w:rsid w:val="00876ED2"/>
    <w:rsid w:val="008931C7"/>
    <w:rsid w:val="008952DE"/>
    <w:rsid w:val="008A04F8"/>
    <w:rsid w:val="008A49D5"/>
    <w:rsid w:val="008A6A84"/>
    <w:rsid w:val="008C151D"/>
    <w:rsid w:val="008E0349"/>
    <w:rsid w:val="00977A4C"/>
    <w:rsid w:val="00996360"/>
    <w:rsid w:val="009A3D38"/>
    <w:rsid w:val="009B1722"/>
    <w:rsid w:val="009F0FA2"/>
    <w:rsid w:val="00A0056B"/>
    <w:rsid w:val="00A22CB6"/>
    <w:rsid w:val="00A246E0"/>
    <w:rsid w:val="00A34513"/>
    <w:rsid w:val="00A554C7"/>
    <w:rsid w:val="00A949AF"/>
    <w:rsid w:val="00AC3DE3"/>
    <w:rsid w:val="00B2556A"/>
    <w:rsid w:val="00B3103A"/>
    <w:rsid w:val="00B33907"/>
    <w:rsid w:val="00B80267"/>
    <w:rsid w:val="00BA7523"/>
    <w:rsid w:val="00BC7BDD"/>
    <w:rsid w:val="00BE287B"/>
    <w:rsid w:val="00BF4BAA"/>
    <w:rsid w:val="00C20A38"/>
    <w:rsid w:val="00C30385"/>
    <w:rsid w:val="00C33D93"/>
    <w:rsid w:val="00C64786"/>
    <w:rsid w:val="00C819AB"/>
    <w:rsid w:val="00CD231B"/>
    <w:rsid w:val="00CD2D16"/>
    <w:rsid w:val="00CD61B0"/>
    <w:rsid w:val="00CE2463"/>
    <w:rsid w:val="00D049AA"/>
    <w:rsid w:val="00D228DF"/>
    <w:rsid w:val="00E115F4"/>
    <w:rsid w:val="00E4116F"/>
    <w:rsid w:val="00E7531F"/>
    <w:rsid w:val="00EA6873"/>
    <w:rsid w:val="00EC44EC"/>
    <w:rsid w:val="00EC50DD"/>
    <w:rsid w:val="00EC5F8C"/>
    <w:rsid w:val="00EF059A"/>
    <w:rsid w:val="00EF615D"/>
    <w:rsid w:val="00EF7292"/>
    <w:rsid w:val="00F14255"/>
    <w:rsid w:val="00F15909"/>
    <w:rsid w:val="00F2050E"/>
    <w:rsid w:val="00F61C59"/>
    <w:rsid w:val="00F61D62"/>
    <w:rsid w:val="00F73AA4"/>
    <w:rsid w:val="00FA381B"/>
    <w:rsid w:val="00FB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E7E"/>
  <w15:chartTrackingRefBased/>
  <w15:docId w15:val="{D40A7B75-866A-4728-AC6C-9CC5C91D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3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8DF"/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805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05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26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1805AC"/>
    <w:pPr>
      <w:spacing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1805AC"/>
    <w:pPr>
      <w:spacing w:after="200" w:line="240" w:lineRule="auto"/>
    </w:pPr>
    <w:rPr>
      <w:i/>
      <w:iCs/>
      <w:color w:val="FFFFFF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1805A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805AC"/>
    <w:pPr>
      <w:spacing w:after="100"/>
    </w:pPr>
  </w:style>
  <w:style w:type="character" w:styleId="a6">
    <w:name w:val="Hyperlink"/>
    <w:basedOn w:val="a0"/>
    <w:uiPriority w:val="99"/>
    <w:unhideWhenUsed/>
    <w:rsid w:val="001805A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805AC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700DED"/>
    <w:pPr>
      <w:spacing w:after="4" w:line="266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rsid w:val="00700DED"/>
    <w:pPr>
      <w:spacing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Название рисунка"/>
    <w:basedOn w:val="a"/>
    <w:next w:val="a"/>
    <w:uiPriority w:val="2"/>
    <w:qFormat/>
    <w:rsid w:val="0042052A"/>
    <w:pPr>
      <w:keepLines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a9">
    <w:name w:val="Рисунок"/>
    <w:basedOn w:val="a"/>
    <w:next w:val="a8"/>
    <w:qFormat/>
    <w:rsid w:val="0042052A"/>
    <w:pPr>
      <w:keepNext/>
      <w:jc w:val="center"/>
    </w:pPr>
    <w:rPr>
      <w:rFonts w:ascii="Times New Roman" w:hAnsi="Times New Roman"/>
      <w:sz w:val="28"/>
      <w:szCs w:val="28"/>
    </w:rPr>
  </w:style>
  <w:style w:type="paragraph" w:customStyle="1" w:styleId="22">
    <w:name w:val="Стиль2"/>
    <w:basedOn w:val="1"/>
    <w:qFormat/>
    <w:rsid w:val="00EF615D"/>
    <w:pPr>
      <w:tabs>
        <w:tab w:val="num" w:pos="0"/>
      </w:tabs>
      <w:spacing w:line="276" w:lineRule="auto"/>
      <w:ind w:left="432" w:hanging="432"/>
      <w:jc w:val="center"/>
    </w:pPr>
    <w:rPr>
      <w:rFonts w:ascii="Times New Roman" w:hAnsi="Times New Roman"/>
      <w:b/>
      <w:bCs/>
      <w:color w:val="auto"/>
    </w:rPr>
  </w:style>
  <w:style w:type="character" w:customStyle="1" w:styleId="12">
    <w:name w:val="Стиль1 Знак"/>
    <w:basedOn w:val="a0"/>
    <w:link w:val="13"/>
    <w:locked/>
    <w:rsid w:val="00CD231B"/>
    <w:rPr>
      <w:rFonts w:asciiTheme="majorHAnsi" w:eastAsia="Calibri" w:hAnsiTheme="majorHAnsi" w:cstheme="minorHAnsi"/>
    </w:rPr>
  </w:style>
  <w:style w:type="paragraph" w:customStyle="1" w:styleId="13">
    <w:name w:val="Стиль1"/>
    <w:basedOn w:val="a"/>
    <w:link w:val="12"/>
    <w:qFormat/>
    <w:rsid w:val="00CD231B"/>
    <w:pPr>
      <w:spacing w:after="200" w:line="276" w:lineRule="auto"/>
      <w:ind w:firstLine="0"/>
    </w:pPr>
    <w:rPr>
      <w:rFonts w:asciiTheme="majorHAnsi" w:eastAsia="Calibri" w:hAnsiTheme="majorHAnsi" w:cstheme="minorHAnsi"/>
      <w:kern w:val="2"/>
      <w:lang w:eastAsia="en-US"/>
      <w14:ligatures w14:val="standardContextual"/>
    </w:rPr>
  </w:style>
  <w:style w:type="character" w:styleId="aa">
    <w:name w:val="Placeholder Text"/>
    <w:basedOn w:val="a0"/>
    <w:uiPriority w:val="99"/>
    <w:semiHidden/>
    <w:rsid w:val="00C64786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C64786"/>
    <w:rPr>
      <w:rFonts w:asciiTheme="majorHAnsi" w:eastAsiaTheme="majorEastAsia" w:hAnsiTheme="majorHAnsi" w:cstheme="majorBidi"/>
      <w:color w:val="000000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420E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000000"/>
      </a:dk1>
      <a:lt1>
        <a:srgbClr val="000000"/>
      </a:lt1>
      <a:dk2>
        <a:srgbClr val="FFFFFF"/>
      </a:dk2>
      <a:lt2>
        <a:srgbClr val="FFFFFF"/>
      </a:lt2>
      <a:accent1>
        <a:srgbClr val="0000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3FF8-B57C-413C-932C-23B32B913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12942</TotalTime>
  <Pages>10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Ахмадуллина Диляра Данияровна</dc:creator>
  <cp:keywords/>
  <dc:description/>
  <cp:lastModifiedBy>vas</cp:lastModifiedBy>
  <cp:revision>8</cp:revision>
  <dcterms:created xsi:type="dcterms:W3CDTF">2023-03-21T07:29:00Z</dcterms:created>
  <dcterms:modified xsi:type="dcterms:W3CDTF">2023-12-07T12:50:00Z</dcterms:modified>
</cp:coreProperties>
</file>