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c7696ec3739b871f885e6e75fd9a92287eb117"/>
    <w:p>
      <w:pPr>
        <w:pStyle w:val="Heading1"/>
      </w:pPr>
      <w:r>
        <w:t xml:space="preserve">Экзаменационная работа по дисциплине «Математика (математический анализ)»</w:t>
      </w:r>
    </w:p>
    <w:bookmarkStart w:id="23" w:name="вопрос-1.-приложения-двойного-интеграла"/>
    <w:p>
      <w:pPr>
        <w:pStyle w:val="Heading2"/>
      </w:pPr>
      <w:r>
        <w:t xml:space="preserve">Вопрос 1. Приложения двойного интеграла</w:t>
      </w:r>
    </w:p>
    <w:p>
      <w:pPr>
        <w:pStyle w:val="FirstParagraph"/>
      </w:pPr>
      <w:r>
        <w:t xml:space="preserve">Двойной интеграл от функции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по области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определяется как предел интегральных сумм: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Δ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область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разбита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частей площадью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 точка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ξ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выбрана внутри</w:t>
      </w:r>
      <w:r>
        <w:t xml:space="preserve"> </w:t>
      </w:r>
      <m:oMath>
        <m:r>
          <m:t>i</m:t>
        </m:r>
      </m:oMath>
      <w:r>
        <w:t xml:space="preserve">-й части, а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наибольший из диаметров этих частей. Из такого определения и вытекают все приложения двойного интеграла: в каждом случае величина, которую требуется найти, разбивается на малые части, приближённо вычисляется на каждой из них и суммируется, а предел суммы и даёт двойной интеграл.</w:t>
      </w:r>
    </w:p>
    <w:p>
      <w:pPr>
        <w:pStyle w:val="BodyText"/>
      </w:pPr>
      <w:r>
        <w:t xml:space="preserve">Ниже я рассматриваю основные приложения и показываю, как каждая формула получается из этого общего рассуждения.</w:t>
      </w:r>
    </w:p>
    <w:bookmarkStart w:id="20" w:name="геометрические-приложения"/>
    <w:p>
      <w:pPr>
        <w:pStyle w:val="Heading3"/>
      </w:pPr>
      <w:r>
        <w:t xml:space="preserve">1.1. Геометрические приложения</w:t>
      </w:r>
    </w:p>
    <w:p>
      <w:pPr>
        <w:pStyle w:val="FirstParagraph"/>
      </w:pPr>
      <w:r>
        <w:rPr>
          <w:bCs/>
          <w:b/>
        </w:rPr>
        <w:t xml:space="preserve">Объём цилиндрического тела.</w:t>
      </w:r>
      <w:r>
        <w:t xml:space="preserve"> </w:t>
      </w:r>
      <w:r>
        <w:t xml:space="preserve">Пусть тело ограничено сверху поверхностью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, снизу — областью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плоскости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а с боков — цилиндрической поверхностью с образующими, параллельными оси</w:t>
      </w:r>
      <w:r>
        <w:t xml:space="preserve"> </w:t>
      </w:r>
      <m:oMath>
        <m:r>
          <m:t>O</m:t>
        </m:r>
        <m:r>
          <m:t>z</m:t>
        </m:r>
      </m:oMath>
      <w:r>
        <w:t xml:space="preserve">. Разобьём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частей площадью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Над каждой частью построим прямой цилиндр высотой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ξ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; его объём равен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ξ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Сумма таких объёмов приближённо равна объёму тела, причём погрешность тем меньше, чем мельче разбиение. Переходя к пределу, получаем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этом состоит</w:t>
      </w:r>
      <w:r>
        <w:t xml:space="preserve"> </w:t>
      </w:r>
      <w:r>
        <w:rPr>
          <w:bCs/>
          <w:b/>
        </w:rPr>
        <w:t xml:space="preserve">геометрический смысл</w:t>
      </w:r>
      <w:r>
        <w:t xml:space="preserve"> </w:t>
      </w:r>
      <w:r>
        <w:t xml:space="preserve">двойного интеграла.</w:t>
      </w:r>
    </w:p>
    <w:p>
      <w:pPr>
        <w:pStyle w:val="BodyText"/>
      </w:pPr>
      <w:r>
        <w:rPr>
          <w:bCs/>
          <w:b/>
        </w:rPr>
        <w:t xml:space="preserve">Площадь плоской фигуры.</w:t>
      </w:r>
      <w:r>
        <w:t xml:space="preserve"> </w:t>
      </w:r>
      <w:r>
        <w:t xml:space="preserve">Если в предыдущей формуле положить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≡</m:t>
        </m:r>
        <m:r>
          <m:t>1</m:t>
        </m:r>
      </m:oMath>
      <w:r>
        <w:t xml:space="preserve">, то объём цилиндра с высотой 1 численно равен площади его основания, и мы получаем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 тому же результату приводит и прямое рассуждение: сумма</w:t>
      </w:r>
      <w:r>
        <w:t xml:space="preserve"> </w:t>
      </w:r>
      <m:oMath>
        <m:r>
          <m:rPr>
            <m:sty m:val="p"/>
          </m:rPr>
          <m:t>∑</m:t>
        </m:r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равна площади области при любом разбиении.</w:t>
      </w:r>
    </w:p>
    <w:p>
      <w:pPr>
        <w:pStyle w:val="BodyText"/>
      </w:pPr>
      <w:r>
        <w:rPr>
          <w:bCs/>
          <w:b/>
        </w:rPr>
        <w:t xml:space="preserve">Площадь поверхности.</w:t>
      </w:r>
      <w:r>
        <w:t xml:space="preserve"> </w:t>
      </w:r>
      <w:r>
        <w:t xml:space="preserve">Пусть поверхность задана уравнением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где функция непрерывна вместе с частными производными в области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проекции поверхности на плоскость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. Элементу площади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области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соответствует кусок поверхности, который приближённо заменяется куском касательной плоскости. Если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угол между касательной плоскостью и плоскостью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то площадь этого куска равна</w:t>
      </w:r>
      <w:r>
        <w:t xml:space="preserve"> </w:t>
      </w:r>
      <m:oMath>
        <m:f>
          <m:fPr>
            <m:type m:val="bar"/>
          </m:fPr>
          <m:num>
            <m:r>
              <m:t>Δ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sty m:val="p"/>
              </m:rPr>
              <m:t>cos</m:t>
            </m:r>
            <m:r>
              <m:t>γ</m:t>
            </m:r>
          </m:den>
        </m:f>
      </m:oMath>
      <w:r>
        <w:t xml:space="preserve">. Так как нормаль к поверхности имеет направляющий вектор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z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, то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после суммирования и предельного перехода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20"/>
    <w:bookmarkStart w:id="21" w:name="физические-приложения"/>
    <w:p>
      <w:pPr>
        <w:pStyle w:val="Heading3"/>
      </w:pPr>
      <w:r>
        <w:t xml:space="preserve">1.2. Физические приложения</w:t>
      </w:r>
    </w:p>
    <w:p>
      <w:pPr>
        <w:pStyle w:val="FirstParagraph"/>
      </w:pPr>
      <w:r>
        <w:rPr>
          <w:bCs/>
          <w:b/>
        </w:rPr>
        <w:t xml:space="preserve">Масса плоской пластинки.</w:t>
      </w:r>
      <w:r>
        <w:t xml:space="preserve"> </w:t>
      </w:r>
      <w:r>
        <w:t xml:space="preserve">Пусть пластинка занимает область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 имеет переменную поверхностную плотность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На малом участке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плотность можно считать постоянной и равной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ξ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тогда масса участка приближённо равна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ξ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  <m: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Суммируя по всем участкам и переходя к пределу, получаем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ρ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Статические моменты и центр тяжести.</w:t>
      </w:r>
      <w:r>
        <w:t xml:space="preserve"> </w:t>
      </w:r>
      <w:r>
        <w:t xml:space="preserve">Статический момент материальной точки относительно оси равен произведению её массы на расстояние до оси. Считая малый участок пластинки материальной точкой массой</w:t>
      </w:r>
      <w:r>
        <w:t xml:space="preserve"> </w:t>
      </w:r>
      <m:oMath>
        <m:r>
          <m:t>ρ</m:t>
        </m:r>
        <m:r>
          <m:t> </m:t>
        </m:r>
        <m:r>
          <m:t>Δ</m:t>
        </m:r>
        <m:r>
          <m:t>S</m:t>
        </m:r>
      </m:oMath>
      <w:r>
        <w:t xml:space="preserve">, для статических моментов относительно осей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получаем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t> 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 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Координаты центра тяжести находятся из условия, что статический момент всей массы, сосредоточенной в центре тяжести, равен статическому моменту пластинки: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m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Моменты инерции.</w:t>
      </w:r>
      <w:r>
        <w:t xml:space="preserve"> </w:t>
      </w:r>
      <w:r>
        <w:t xml:space="preserve">Момент инерции точки относительно оси равен произведению массы на квадрат расстояния до оси, поэтому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ρ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ρ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момент инерции относительно начала координат (полярный момент)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ρ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Заряд пластинки.</w:t>
      </w:r>
      <w:r>
        <w:t xml:space="preserve"> </w:t>
      </w:r>
      <w:r>
        <w:t xml:space="preserve">Если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— поверхностная плотность заряда, то по тем же соображениям полный заряд равен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σ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.</w:t>
      </w:r>
    </w:p>
    <w:bookmarkEnd w:id="21"/>
    <w:bookmarkStart w:id="22" w:name="примеры-применения"/>
    <w:p>
      <w:pPr>
        <w:pStyle w:val="Heading3"/>
      </w:pPr>
      <w:r>
        <w:t xml:space="preserve">1.3. Примеры применения</w:t>
      </w:r>
    </w:p>
    <w:p>
      <w:pPr>
        <w:pStyle w:val="FirstParagraph"/>
      </w:pPr>
      <w:r>
        <w:rPr>
          <w:bCs/>
          <w:b/>
        </w:rPr>
        <w:t xml:space="preserve">Пример 1.</w:t>
      </w:r>
      <w:r>
        <w:t xml:space="preserve"> </w:t>
      </w:r>
      <w:r>
        <w:t xml:space="preserve">Найти площадь фигуры, ограниченной параболой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прямой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Линии пересекаются в точках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причём на отрезке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 </w:t>
      </w:r>
      <w:r>
        <w:t xml:space="preserve">выполнено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x</m:t>
        </m:r>
      </m:oMath>
      <w:r>
        <w:t xml:space="preserve">. Поэтому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undOvr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x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x</m:t>
              </m:r>
            </m:sup>
            <m:e>
              <m:r>
                <m:t>d</m:t>
              </m:r>
            </m:e>
          </m:nary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"/>
                  <m:endChr m:val="|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Пример 2.</w:t>
      </w:r>
      <w:r>
        <w:t xml:space="preserve"> </w:t>
      </w:r>
      <w:r>
        <w:t xml:space="preserve">Найти массу квадратной пластинки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с плотностью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x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d>
                        <m:dPr>
                          <m:begChr m:val=""/>
                          <m:endChr m:val="|"/>
                          <m:sepChr m:val=""/>
                          <m:grow/>
                        </m:dP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p>
                                    <m:e>
                                      <m:r>
                                        <m:t>y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</m:sSubSup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Вывод.</w:t>
      </w:r>
      <w:r>
        <w:t xml:space="preserve"> </w:t>
      </w:r>
      <w:r>
        <w:t xml:space="preserve">Двойной интеграл позволяет единообразно решать задачи, в которых искомая величина распределена по плоской области: геометрические (объём тела, площадь фигуры и площадь поверхности) и физические (масса, статические моменты, центр тяжести, моменты инерции, заряд). Все формулы получаются из определения двойного интеграла как предела интегральных сумм.</w:t>
      </w:r>
    </w:p>
    <w:bookmarkEnd w:id="22"/>
    <w:bookmarkEnd w:id="23"/>
    <w:bookmarkStart w:id="26" w:name="X348ec2e9600596be7a53dc691866423f782a38e"/>
    <w:p>
      <w:pPr>
        <w:pStyle w:val="Heading2"/>
      </w:pPr>
      <w:r>
        <w:t xml:space="preserve">Вопрос 2. Правило логарифмического дифференцирования и формула дифференцирования показательно-степенной функции</w:t>
      </w:r>
    </w:p>
    <w:bookmarkStart w:id="24" w:name="X9ba0d447af992184b8f6efba40e1fdbb4f8e3e1"/>
    <w:p>
      <w:pPr>
        <w:pStyle w:val="Heading3"/>
      </w:pPr>
      <w:r>
        <w:t xml:space="preserve">2.1. Правило логарифмического дифференцирования</w:t>
      </w:r>
    </w:p>
    <w:p>
      <w:pPr>
        <w:pStyle w:val="FirstParagraph"/>
      </w:pPr>
      <w:r>
        <w:t xml:space="preserve">Пусть функция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положительна и дифференцируема. Прологарифмируем равенство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Продифференцируем обе части по</w:t>
      </w:r>
      <w:r>
        <w:t xml:space="preserve"> </w:t>
      </w:r>
      <m:oMath>
        <m:r>
          <m:t>x</m:t>
        </m:r>
      </m:oMath>
      <w:r>
        <w:t xml:space="preserve">, учитывая, что слева стоит сложная функция (</w:t>
      </w:r>
      <m:oMath>
        <m:r>
          <m:t>y</m:t>
        </m:r>
      </m:oMath>
      <w:r>
        <w:t xml:space="preserve"> </w:t>
      </w:r>
      <w:r>
        <w:t xml:space="preserve">зависит от</w:t>
      </w:r>
      <w:r>
        <w:t xml:space="preserve"> </w:t>
      </w:r>
      <m:oMath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′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Выражение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′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r>
              <m:t>y</m:t>
            </m:r>
          </m:e>
        </m:d>
        <m:r>
          <m:rPr>
            <m:sty m:val="p"/>
          </m:rPr>
          <m:t>′</m:t>
        </m:r>
      </m:oMath>
      <w:r>
        <w:t xml:space="preserve"> </w:t>
      </w:r>
      <w:r>
        <w:t xml:space="preserve">называется</w:t>
      </w:r>
      <w:r>
        <w:t xml:space="preserve"> </w:t>
      </w:r>
      <w:r>
        <w:rPr>
          <w:bCs/>
          <w:b/>
        </w:rPr>
        <w:t xml:space="preserve">логарифмической производной</w:t>
      </w:r>
      <w:r>
        <w:t xml:space="preserve"> </w:t>
      </w:r>
      <w:r>
        <w:t xml:space="preserve">функции. Отсюда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этом и состоит</w:t>
      </w:r>
      <w:r>
        <w:t xml:space="preserve"> </w:t>
      </w:r>
      <w:r>
        <w:rPr>
          <w:bCs/>
          <w:b/>
        </w:rPr>
        <w:t xml:space="preserve">правило логарифмического дифференцирования</w:t>
      </w:r>
      <w:r>
        <w:t xml:space="preserve">: чтобы найти производную функции, её сначала логарифмируют, затем дифференцируют полученное равенство и результат умножают на саму функцию.</w:t>
      </w:r>
    </w:p>
    <w:p>
      <w:pPr>
        <w:pStyle w:val="BodyText"/>
      </w:pPr>
      <w:r>
        <w:t xml:space="preserve">Приём удобен, когда логарифмирование заметно упрощает выражение: для произведений и частных многих множителей (логарифм превращает их в сумму и разность) и для функций, у которых переменная стоит и в основании, и в показателе степени.</w:t>
      </w:r>
    </w:p>
    <w:bookmarkEnd w:id="24"/>
    <w:bookmarkStart w:id="25" w:name="X147eee2da0f1bf8849678e36e93a08e949dacec"/>
    <w:p>
      <w:pPr>
        <w:pStyle w:val="Heading3"/>
      </w:pPr>
      <w:r>
        <w:t xml:space="preserve">2.2. Вывод формулы производной показательно-степенной функции</w:t>
      </w:r>
    </w:p>
    <w:p>
      <w:pPr>
        <w:pStyle w:val="FirstParagraph"/>
      </w:pPr>
      <w:r>
        <w:rPr>
          <w:bCs/>
          <w:b/>
        </w:rPr>
        <w:t xml:space="preserve">Показательно-степенной</w:t>
      </w:r>
      <w:r>
        <w:t xml:space="preserve"> </w:t>
      </w:r>
      <w:r>
        <w:t xml:space="preserve">называют функцию вида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u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 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у которой переменная содержится и в основании, и в показателе степени. К ней неприменимы ни формула производной степенной функции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(показатель не постоянен), ни формула производной показательной функции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a</m:t>
        </m:r>
      </m:oMath>
      <w:r>
        <w:t xml:space="preserve"> </w:t>
      </w:r>
      <w:r>
        <w:t xml:space="preserve">(основание не постоянно). Поэтому применим логарифмическое дифференцирование.</w:t>
      </w:r>
    </w:p>
    <w:p>
      <w:pPr>
        <w:pStyle w:val="BodyText"/>
      </w:pPr>
      <w:r>
        <w:t xml:space="preserve">Прологарифмируем обе части и воспользуемся свойством логарифма степени: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ln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Дифференцируем обе части по</w:t>
      </w:r>
      <w:r>
        <w:t xml:space="preserve"> </w:t>
      </w:r>
      <m:oMath>
        <m:r>
          <m:t>x</m:t>
        </m:r>
      </m:oMath>
      <w:r>
        <w:t xml:space="preserve">; справа стоит произведение двух функций: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′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ln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Умножая обе части на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v</m:t>
            </m:r>
          </m:sup>
        </m:sSup>
      </m:oMath>
      <w:r>
        <w:t xml:space="preserve">, получаем</w:t>
      </w:r>
      <w:r>
        <w:t xml:space="preserve"> </w:t>
      </w:r>
      <w:r>
        <w:rPr>
          <w:bCs/>
          <w:b/>
        </w:rPr>
        <w:t xml:space="preserve">формулу дифференцирования показательно-степенной функции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t>v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v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t>v</m:t>
              </m:r>
            </m:sup>
          </m:sSup>
          <m:r>
            <m:rPr>
              <m:sty m:val="p"/>
            </m:rPr>
            <m:t>ln</m:t>
          </m:r>
          <m:r>
            <m:t>u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sSup>
            <m:e>
              <m:r>
                <m:t>u</m:t>
              </m:r>
            </m:e>
            <m:sup>
              <m:r>
                <m:t> 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u</m:t>
          </m:r>
          <m:r>
            <m:rPr>
              <m:sty m:val="p"/>
            </m:rPr>
            <m:t>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правой части первое слагаемое</w:t>
      </w:r>
      <w:r>
        <w:t xml:space="preserve"> </w:t>
      </w:r>
      <m:oMath>
        <m:sSup>
          <m:e>
            <m:r>
              <m:t>u</m:t>
            </m:r>
          </m:e>
          <m:sup>
            <m:r>
              <m:t>v</m:t>
            </m:r>
          </m:sup>
        </m:sSup>
        <m:r>
          <m:rPr>
            <m:sty m:val="p"/>
          </m:rPr>
          <m:t>ln</m:t>
        </m:r>
        <m:r>
          <m:t>u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′</m:t>
        </m:r>
      </m:oMath>
      <w:r>
        <w:t xml:space="preserve"> </w:t>
      </w:r>
      <w:r>
        <w:t xml:space="preserve">— это производная показательной функции (основание считается постоянным), второе слагаемое</w:t>
      </w:r>
      <w:r>
        <w:t xml:space="preserve"> </w:t>
      </w:r>
      <m:oMath>
        <m:r>
          <m:t>v</m:t>
        </m:r>
        <m:r>
          <m:t> </m:t>
        </m:r>
        <m:sSup>
          <m:e>
            <m:r>
              <m:t>u</m:t>
            </m:r>
          </m:e>
          <m:sup>
            <m:r>
              <m:t> </m:t>
            </m:r>
            <m:r>
              <m:t>v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′</m:t>
        </m:r>
      </m:oMath>
      <w:r>
        <w:t xml:space="preserve"> </w:t>
      </w:r>
      <w:r>
        <w:t xml:space="preserve">— производная степенной функции (постоянным считается показатель).</w:t>
      </w:r>
    </w:p>
    <w:p>
      <w:pPr>
        <w:pStyle w:val="BodyText"/>
      </w:pPr>
      <w:r>
        <w:t xml:space="preserve">Полученный результат имеет наглядное истолкование: производная показательно-степенной функции равна сумме двух слагаемых — первое получается, если считать постоянным основание (и дифференцировать функцию как показательную), второе — если считать постоянным показатель (и дифференцировать функцию как степенную).</w:t>
      </w:r>
    </w:p>
    <w:p>
      <w:pPr>
        <w:pStyle w:val="BodyText"/>
      </w:pPr>
      <w:r>
        <w:rPr>
          <w:bCs/>
          <w:b/>
        </w:rPr>
        <w:t xml:space="preserve">Пример.</w:t>
      </w:r>
      <w:r>
        <w:t xml:space="preserve"> </w:t>
      </w:r>
      <w:r>
        <w:t xml:space="preserve">Найдём производную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 Здесь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поэтому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sin</m:t>
              </m:r>
              <m:r>
                <m:t>x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bookmarkEnd w:id="25"/>
    <w:bookmarkEnd w:id="26"/>
    <w:bookmarkStart w:id="27" w:name="вопрос-3.-доказать-признак-даламбера"/>
    <w:p>
      <w:pPr>
        <w:pStyle w:val="Heading2"/>
      </w:pPr>
      <w:r>
        <w:t xml:space="preserve">Вопрос 3. Доказать признак Даламбера</w:t>
      </w:r>
    </w:p>
    <w:p>
      <w:pPr>
        <w:pStyle w:val="FirstParagraph"/>
      </w:pPr>
      <w:r>
        <w:rPr>
          <w:bCs/>
          <w:b/>
        </w:rPr>
        <w:t xml:space="preserve">Теорема (признак Даламбера).</w:t>
      </w:r>
      <w:r>
        <w:t xml:space="preserve"> </w:t>
      </w:r>
      <w:r>
        <w:t xml:space="preserve">Пусть дан знакоположительный ряд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существует предел отношения последующего члена к предыдущему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Тогда: при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ряд сходится; при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ряд расходится;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признак ответа не даёт (вопрос о сходимости требует дополнительного исследования).</w:t>
      </w:r>
    </w:p>
    <w:p>
      <w:pPr>
        <w:pStyle w:val="BodyText"/>
      </w:pPr>
      <w:r>
        <w:rPr>
          <w:bCs/>
          <w:b/>
        </w:rPr>
        <w:t xml:space="preserve">Доказательство.</w:t>
      </w:r>
    </w:p>
    <w:p>
      <w:pPr>
        <w:pStyle w:val="BodyText"/>
      </w:pPr>
      <w:r>
        <w:rPr>
          <w:bCs/>
          <w:b/>
        </w:rPr>
        <w:t xml:space="preserve">1) Случай</w:t>
      </w:r>
      <w:r>
        <w:rPr>
          <w:bCs/>
          <w:b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Так как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, можно выбрать число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так, что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(например,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). Положим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. По определению предела последовательности найдётся такой номер</w:t>
      </w:r>
      <w:r>
        <w:t xml:space="preserve"> </w:t>
      </w:r>
      <m:oMath>
        <m:r>
          <m:t>N</m:t>
        </m:r>
      </m:oMath>
      <w:r>
        <w:t xml:space="preserve">, что для всех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выполняется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q</m:t>
              </m:r>
            </m:e>
          </m:d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откуда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q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Значит, начиная с номера</w:t>
      </w:r>
      <w:r>
        <w:t xml:space="preserve"> </w:t>
      </w:r>
      <m:oMath>
        <m:r>
          <m:t>N</m:t>
        </m:r>
      </m:oMath>
      <w:r>
        <w:t xml:space="preserve">, каждый следующий член меньше предыдущего, умноженного на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r</m:t>
          </m:r>
          <m:r>
            <m:rPr>
              <m:sty m:val="p"/>
            </m:rPr>
            <m:t>&lt;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r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Рассмотрим ряд, составленный из членов исходного ряда начиная с номера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Каждый его член меньше соответствующего члена ряда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k</m:t>
                  </m:r>
                </m:sup>
              </m:s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который является геометрической прогрессией со знаменателем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 потому сходится (его сумма равна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). По</w:t>
      </w:r>
      <w:r>
        <w:t xml:space="preserve"> </w:t>
      </w:r>
      <w:r>
        <w:rPr>
          <w:bCs/>
          <w:b/>
        </w:rPr>
        <w:t xml:space="preserve">признаку сравнения</w:t>
      </w:r>
      <w:r>
        <w:t xml:space="preserve"> </w:t>
      </w:r>
      <w:r>
        <w:t xml:space="preserve">сходится и ряд из меньших членов. Отбрасывание или добавление конечного числа первых членов не влияет на сходимость, следовательно, исходный ряд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сходится.</w:t>
      </w:r>
    </w:p>
    <w:p>
      <w:pPr>
        <w:pStyle w:val="BodyText"/>
      </w:pPr>
      <w:r>
        <w:rPr>
          <w:bCs/>
          <w:b/>
        </w:rPr>
        <w:t xml:space="preserve">2) Случай</w:t>
      </w:r>
      <w:r>
        <w:rPr>
          <w:bCs/>
          <w:b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Возьмём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. По определению предела найдётся номер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такой, что для всех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&gt;</m:t>
          </m:r>
          <m:r>
            <m:t>q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то есть</m:t>
          </m:r>
          <m:r>
            <m:t>  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Значит, начиная с номера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члены ряда возрастают, и все они положительны, поэтому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 Следовательно,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есть не выполняется</w:t>
      </w:r>
      <w:r>
        <w:t xml:space="preserve"> </w:t>
      </w:r>
      <w:r>
        <w:rPr>
          <w:bCs/>
          <w:b/>
        </w:rPr>
        <w:t xml:space="preserve">необходимый признак сходимости ряда</w:t>
      </w:r>
      <w:r>
        <w:t xml:space="preserve">. Значит, ряд расходится. (Тот же вывод справедлив и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.)</w:t>
      </w:r>
    </w:p>
    <w:p>
      <w:pPr>
        <w:pStyle w:val="BodyText"/>
      </w:pPr>
      <w:r>
        <w:rPr>
          <w:bCs/>
          <w:b/>
        </w:rPr>
        <w:t xml:space="preserve">3) Случай</w:t>
      </w:r>
      <w:r>
        <w:rPr>
          <w:bCs/>
          <w:b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Признак не даёт ответа, что подтверждается примерами. Для гармонического ряда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имеем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этот ряд расходится. Для ряда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получаем то же значение предела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однако этот ряд сходится (как обобщённый гармонический ряд с показателем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). Таким образом,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 признаку Даламбера о сходимости судить нельзя.</w:t>
      </w:r>
      <w:r>
        <w:t xml:space="preserve"> </w:t>
      </w:r>
      <w:r>
        <w:rPr>
          <w:bCs/>
          <w:b/>
        </w:rPr>
        <w:t xml:space="preserve">Теорема доказана.</w:t>
      </w:r>
    </w:p>
    <w:bookmarkEnd w:id="27"/>
    <w:bookmarkStart w:id="31" w:name="Xddd05f413741bc3bc9d4e0ad953a671291b6bb5"/>
    <w:p>
      <w:pPr>
        <w:pStyle w:val="Heading2"/>
      </w:pPr>
      <w:r>
        <w:t xml:space="preserve">Вопрос 4. Исследовать на непрерывность и построить график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</w:p>
    <w:p>
      <w:pPr>
        <w:pStyle w:val="FirstParagraph"/>
      </w:pPr>
      <w:r>
        <w:rPr>
          <w:bCs/>
          <w:b/>
        </w:rPr>
        <w:t xml:space="preserve">Решение.</w:t>
      </w:r>
    </w:p>
    <w:p>
      <w:pPr>
        <w:pStyle w:val="BodyText"/>
      </w:pPr>
      <w:r>
        <w:rPr>
          <w:bCs/>
          <w:b/>
        </w:rPr>
        <w:t xml:space="preserve">1. Область определения.</w:t>
      </w:r>
      <w:r>
        <w:t xml:space="preserve"> </w:t>
      </w:r>
      <w:r>
        <w:t xml:space="preserve">Выражение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определено 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поэтому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</m:e>
          </m:d>
          <m:r>
            <m:rPr>
              <m:sty m:val="p"/>
            </m:rPr>
            <m:t>∪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2. Непрерывность.</w:t>
      </w:r>
      <w:r>
        <w:t xml:space="preserve"> </w:t>
      </w:r>
      <w:r>
        <w:t xml:space="preserve">Функция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является композицией двух непрерывных функций: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(непрерывна 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как частное непрерывных функций с ненулевым знаменателем) 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(непрерывна на всей числовой прямой как показательная функция). По теореме о непрерывности сложной функции исходная функция</w:t>
      </w:r>
      <w:r>
        <w:t xml:space="preserve"> </w:t>
      </w:r>
      <w:r>
        <w:rPr>
          <w:bCs/>
          <w:b/>
        </w:rPr>
        <w:t xml:space="preserve">непрерывна во всех точках области определения</w:t>
      </w:r>
      <w:r>
        <w:t xml:space="preserve">, то есть на каждом из промежутков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.</w:t>
      </w:r>
    </w:p>
    <w:p>
      <w:pPr>
        <w:pStyle w:val="BodyText"/>
      </w:pPr>
      <w:r>
        <w:t xml:space="preserve">Единственная точка, в которой непрерывность может нарушаться, — точка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где функция не определена. Найдём односторонние пределы. 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(как слева, так и справа)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+</m:t>
        </m:r>
        <m:r>
          <m:t>0</m:t>
        </m:r>
      </m:oMath>
      <w:r>
        <w:t xml:space="preserve">, поэтому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lim>
          </m:limLow>
          <m:sSup>
            <m:e>
              <m:r>
                <m:t>5</m:t>
              </m:r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lim>
          </m:limLow>
          <m:sSup>
            <m:e>
              <m:r>
                <m:t>5</m:t>
              </m:r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Оба односторонних предела бесконечны, значит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точка разрыва второго рода</w:t>
      </w:r>
      <w:r>
        <w:t xml:space="preserve">; прямая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является вертикальной асимптотой графика.</w:t>
      </w:r>
    </w:p>
    <w:p>
      <w:pPr>
        <w:pStyle w:val="BodyText"/>
      </w:pPr>
      <w:r>
        <w:rPr>
          <w:bCs/>
          <w:b/>
        </w:rPr>
        <w:t xml:space="preserve">3. Чётность.</w:t>
      </w:r>
      <w:r>
        <w:t xml:space="preserve"> </w:t>
      </w:r>
      <w:r>
        <w:t xml:space="preserve">Так как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имеем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Функция</w:t>
      </w:r>
      <w:r>
        <w:t xml:space="preserve"> </w:t>
      </w:r>
      <w:r>
        <w:rPr>
          <w:bCs/>
          <w:b/>
        </w:rPr>
        <w:t xml:space="preserve">чётная</w:t>
      </w:r>
      <w:r>
        <w:t xml:space="preserve">, её график симметричен относительно оси</w:t>
      </w:r>
      <w:r>
        <w:t xml:space="preserve"> </w:t>
      </w:r>
      <m:oMath>
        <m:r>
          <m:t>O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 Область значений и пересечение с осями.</w:t>
      </w:r>
      <w:r>
        <w:t xml:space="preserve"> </w:t>
      </w:r>
      <w:r>
        <w:t xml:space="preserve">Для любого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выполнено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, поэтому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&gt;</m:t>
        </m:r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График целиком лежит выше прямой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с осями координат он не пересекается.</w:t>
      </w:r>
    </w:p>
    <w:p>
      <w:pPr>
        <w:pStyle w:val="BodyText"/>
      </w:pPr>
      <w:r>
        <w:rPr>
          <w:bCs/>
          <w:b/>
        </w:rPr>
        <w:t xml:space="preserve">5. Асимптоты.</w:t>
      </w:r>
      <w:r>
        <w:t xml:space="preserve"> </w:t>
      </w:r>
      <w:r>
        <w:t xml:space="preserve">Вертикальная асимптота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найдена выше. Далее,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5</m:t>
              </m:r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следовательно, прямая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горизонтальная асимптота</w:t>
      </w:r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и 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 Наклонных асимптот нет.</w:t>
      </w:r>
    </w:p>
    <w:p>
      <w:pPr>
        <w:pStyle w:val="BodyText"/>
      </w:pPr>
      <w:r>
        <w:rPr>
          <w:bCs/>
          <w:b/>
        </w:rPr>
        <w:t xml:space="preserve">6. Монотонность.</w:t>
      </w:r>
      <w:r>
        <w:t xml:space="preserve"> </w:t>
      </w:r>
      <w:r>
        <w:t xml:space="preserve">Найдём производную, дифференцируя как показательную функцию со сложным показателем (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t>u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r>
          <m:rPr>
            <m:sty m:val="p"/>
          </m:rPr>
          <m:t>ln</m:t>
        </m:r>
        <m:r>
          <m:t>a</m:t>
        </m:r>
        <m:r>
          <m:rPr>
            <m:sty m:val="p"/>
          </m:rPr>
          <m:t>⋅</m:t>
        </m:r>
        <m:r>
          <m:t>u</m:t>
        </m:r>
        <m:r>
          <m:rPr>
            <m:sty m:val="p"/>
          </m:rPr>
          <m:t>′</m:t>
        </m:r>
      </m:oMath>
      <w:r>
        <w:t xml:space="preserve">), где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ln</m:t>
          </m:r>
          <m:r>
            <m:t>5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ln</m:t>
              </m:r>
              <m:r>
                <m:t>5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Множители</w:t>
      </w:r>
      <w:r>
        <w:t xml:space="preserve"> </w:t>
      </w:r>
      <m:oMath>
        <m:sSup>
          <m:e>
            <m:r>
              <m:t>5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2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положительны, поэтому знак производной противоположен знаку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имеем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значит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функция</w:t>
      </w:r>
      <w:r>
        <w:t xml:space="preserve"> </w:t>
      </w:r>
      <w:r>
        <w:rPr>
          <w:bCs/>
          <w:b/>
        </w:rPr>
        <w:t xml:space="preserve">возрастает</w:t>
      </w:r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имеем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значит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— функция</w:t>
      </w:r>
      <w:r>
        <w:t xml:space="preserve"> </w:t>
      </w:r>
      <w:r>
        <w:rPr>
          <w:bCs/>
          <w:b/>
        </w:rPr>
        <w:t xml:space="preserve">убывает</w:t>
      </w:r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Производная нигде не обращается в нуль, поэтому</w:t>
      </w:r>
      <w:r>
        <w:t xml:space="preserve"> </w:t>
      </w:r>
      <w:r>
        <w:rPr>
          <w:bCs/>
          <w:b/>
        </w:rPr>
        <w:t xml:space="preserve">экстремумов нет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Выпуклость.</w:t>
      </w:r>
      <w:r>
        <w:t xml:space="preserve"> </w:t>
      </w:r>
      <w:r>
        <w:t xml:space="preserve">Вторая производная равна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e>
              </m:d>
            </m:num>
            <m:den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сомножители положительны при любом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поэтому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на всей области определения: график</w:t>
      </w:r>
      <w:r>
        <w:t xml:space="preserve"> </w:t>
      </w:r>
      <w:r>
        <w:rPr>
          <w:bCs/>
          <w:b/>
        </w:rPr>
        <w:t xml:space="preserve">выпуклый вниз</w:t>
      </w:r>
      <w:r>
        <w:t xml:space="preserve"> </w:t>
      </w:r>
      <w:r>
        <w:t xml:space="preserve">на каждом из промежутков, точек перегиба нет.</w:t>
      </w:r>
    </w:p>
    <w:p>
      <w:pPr>
        <w:pStyle w:val="BodyText"/>
      </w:pPr>
      <w:r>
        <w:rPr>
          <w:bCs/>
          <w:b/>
        </w:rPr>
        <w:t xml:space="preserve">8. Контрольные точки.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25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50</m:t>
        </m:r>
      </m:oMath>
      <w:r>
        <w:t xml:space="preserve">;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625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9. График.</w:t>
      </w:r>
    </w:p>
    <w:p>
      <w:pPr>
        <w:pStyle w:val="CaptionedFigure"/>
      </w:pPr>
      <w:r>
        <w:drawing>
          <wp:inline>
            <wp:extent cx="5334000" cy="3962399"/>
            <wp:effectExtent b="0" l="0" r="0" t="0"/>
            <wp:docPr descr="Рисунок 1 — График функции y = 5 в степени 1/x²" title="" id="29" name="Picture"/>
            <a:graphic>
              <a:graphicData uri="http://schemas.openxmlformats.org/drawingml/2006/picture">
                <pic:pic>
                  <pic:nvPicPr>
                    <pic:cNvPr descr="exam_grafi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График функции y = 5 в степени 1/x²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Функция определена и непрерывна при всех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; 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имеет разрыв второго рода. График симметричен относительно оси</w:t>
      </w:r>
      <w:r>
        <w:t xml:space="preserve"> </w:t>
      </w:r>
      <m:oMath>
        <m:r>
          <m:t>O</m:t>
        </m:r>
        <m:r>
          <m:t>y</m:t>
        </m:r>
      </m:oMath>
      <w:r>
        <w:t xml:space="preserve">, лежит выше прямой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возрастает при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и убывает при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выпуклый вниз, имеет вертикальную асимптоту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горизонтальную асимптоту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bookmarkStart w:id="32" w:name="X97bcf5da7c91ec58908e032bcd1983f969986fd"/>
    <w:p>
      <w:pPr>
        <w:pStyle w:val="Heading2"/>
      </w:pPr>
      <w:r>
        <w:t xml:space="preserve">Вопрос 5. Найти полный дифференциал функции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arctg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y</m:t>
            </m:r>
          </m:e>
        </m:d>
      </m:oMath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Полным дифференциалом функции двух переменных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дифференцируемой в точке, называется выражение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Найдём частные производные. При дифференцировании по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переменная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считается постоянной; используем формулу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arctg</m:t>
            </m:r>
            <m:r>
              <m:t>u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где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Аналогично, при дифференцировании по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постоянной считается переменная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Обе частные производные непрерывны на всей плоскости (знаменатель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не обращается в нуль), следовательно, функция дифференцируема в каждой точке и полный дифференциал существует: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Замечу, что числитель</w:t>
      </w:r>
      <w:r>
        <w:t xml:space="preserve"> </w:t>
      </w:r>
      <m:oMath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представляет собой дифференциал произведения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t xml:space="preserve">, поэтому результат можно записать компактно:</w:t>
      </w:r>
      <w:r>
        <w:t xml:space="preserve"> </w:t>
      </w:r>
      <m:oMath>
        <m: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что согласуется с формулой дифференциала сложной функции.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+</m:t>
            </m:r>
            <m:r>
              <m:t>x</m:t>
            </m:r>
            <m:r>
              <m:t> </m:t>
            </m:r>
            <m:r>
              <m:t>d</m:t>
            </m:r>
            <m:r>
              <m:t>y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bookmarkEnd w:id="32"/>
    <w:bookmarkStart w:id="33" w:name="X9e2f18b4b89237e0d2f30f0cd7ad9dc463738fe"/>
    <w:p>
      <w:pPr>
        <w:pStyle w:val="Heading2"/>
      </w:pPr>
      <w:r>
        <w:t xml:space="preserve">Вопрос 6. Исследовать на сходимость ряд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!</m:t>
                </m:r>
              </m:num>
              <m:den>
                <m:sSup>
                  <m:e>
                    <m:r>
                      <m:t>8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Все члены ряда положительны: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sSup>
              <m:e>
                <m:r>
                  <m:t>8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, поэтому применим</w:t>
      </w:r>
      <w:r>
        <w:t xml:space="preserve"> </w:t>
      </w:r>
      <w:r>
        <w:rPr>
          <w:bCs/>
          <w:b/>
        </w:rPr>
        <w:t xml:space="preserve">признак Даламбера</w:t>
      </w:r>
      <w:r>
        <w:t xml:space="preserve">, доказанный в вопросе 3.</w:t>
      </w:r>
    </w:p>
    <w:p>
      <w:pPr>
        <w:pStyle w:val="BodyText"/>
      </w:pPr>
      <w:r>
        <w:t xml:space="preserve">Выпишем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-й член ряда, заменив в формуле общего члена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8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Найдём отношение соседних членов, учитывая, что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8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sSup>
          <m:e>
            <m:r>
              <m:t>8</m:t>
            </m:r>
          </m:e>
          <m:sup>
            <m:r>
              <m:t>n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8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t>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Вычислим предел: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, по признаку Даламбера ряд</w:t>
      </w:r>
      <w:r>
        <w:t xml:space="preserve"> </w:t>
      </w:r>
      <w:r>
        <w:rPr>
          <w:bCs/>
          <w:b/>
        </w:rPr>
        <w:t xml:space="preserve">расходится</w:t>
      </w:r>
      <w:r>
        <w:t xml:space="preserve">.</w:t>
      </w:r>
    </w:p>
    <w:p>
      <w:pPr>
        <w:pStyle w:val="BodyText"/>
      </w:pPr>
      <w:r>
        <w:t xml:space="preserve">К тому же выводу можно прийти и с помощью необходимого признака сходимости: факториал растёт быстрее любой показательной функции, поэтому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8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если общий член ряда не стремится к нулю, ряд заведомо расходится.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ряд расходится.</w:t>
      </w:r>
    </w:p>
    <w:bookmarkEnd w:id="33"/>
    <w:bookmarkStart w:id="34" w:name="список-использованной-литературы"/>
    <w:p>
      <w:pPr>
        <w:pStyle w:val="Heading2"/>
      </w:pPr>
      <w:r>
        <w:t xml:space="preserve">Список использованной литературы</w:t>
      </w:r>
    </w:p>
    <w:p>
      <w:pPr>
        <w:numPr>
          <w:ilvl w:val="0"/>
          <w:numId w:val="1002"/>
        </w:numPr>
        <w:pStyle w:val="Compact"/>
      </w:pPr>
      <w:r>
        <w:t xml:space="preserve">Шипачёв В. С. Математический анализ. Теория и практика: учебное пособие. — 3-е изд. — М.: Юрайт, 2023. — 271 с.</w:t>
      </w:r>
    </w:p>
    <w:p>
      <w:pPr>
        <w:numPr>
          <w:ilvl w:val="0"/>
          <w:numId w:val="1002"/>
        </w:numPr>
        <w:pStyle w:val="Compact"/>
      </w:pPr>
      <w:r>
        <w:t xml:space="preserve">Ильин В. А., Позняк Э. Г. Основы математического анализа. Часть 2: учебник. — М.: Физматлит, 2022. — 464 с.</w:t>
      </w:r>
    </w:p>
    <w:p>
      <w:pPr>
        <w:numPr>
          <w:ilvl w:val="0"/>
          <w:numId w:val="1002"/>
        </w:numPr>
        <w:pStyle w:val="Compact"/>
      </w:pPr>
      <w:r>
        <w:t xml:space="preserve">Кремер Н. Ш. Высшая математика для экономистов: учебник и практикум для вузов. — 5-е изд. — М.: Юрайт, 2024. — 471 с.</w:t>
      </w:r>
    </w:p>
    <w:p>
      <w:pPr>
        <w:numPr>
          <w:ilvl w:val="0"/>
          <w:numId w:val="1002"/>
        </w:numPr>
        <w:pStyle w:val="Compact"/>
      </w:pPr>
      <w:r>
        <w:t xml:space="preserve">Берман Г. Н. Сборник задач по курсу математического анализа: учебное пособие. — СПб.: Лань, 2022. — 492 с.</w:t>
      </w:r>
    </w:p>
    <w:p>
      <w:pPr>
        <w:numPr>
          <w:ilvl w:val="0"/>
          <w:numId w:val="1002"/>
        </w:numPr>
        <w:pStyle w:val="Compact"/>
      </w:pPr>
      <w:r>
        <w:t xml:space="preserve">Письменный Д. Т. Конспект лекций по высшей математике. Полный курс. — М.: Айрис-пресс, 2022. — 608 с.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0" w:lineRule="auto"/>
      <w:jc w:val="both"/>
    </w:pPr>
    <w:rPr>
      <w:sz w:val="28"/>
      <w:szCs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jc w:val="center"/>
      <w:keepNext/>
      <w:keepLines/>
      <w:spacing w:after="240" w:before="480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jc w:val="left"/>
      <w:spacing w:after="0" w:line="240" w:lineRule="auto"/>
    </w:pPr>
    <w:rPr>
      <w:rFonts w:ascii="Consolas" w:cs="Consolas" w:hAnsi="Consolas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2026-09-29T15:54:51Z</dcterms:created>
  <dcterms:modified xsi:type="dcterms:W3CDTF">2026-09-29T15:54:51Z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