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F15D6" w14:textId="6465B8F0" w:rsidR="003D507C" w:rsidRPr="003D507C" w:rsidRDefault="003D507C" w:rsidP="003D507C">
      <w:pPr>
        <w:rPr>
          <w:lang w:val="en-US"/>
        </w:rPr>
      </w:pPr>
      <w:r w:rsidRPr="003D507C">
        <w:rPr>
          <w:lang w:val="en-US"/>
        </w:rPr>
        <w:t>Q1)</w:t>
      </w:r>
    </w:p>
    <w:p w14:paraId="2A96ED33" w14:textId="1690AFD3" w:rsidR="00B40C9F" w:rsidRPr="003D507C" w:rsidRDefault="003D507C">
      <w:pPr>
        <w:rPr>
          <w:lang w:val="en-US"/>
        </w:rPr>
      </w:pPr>
      <w:r w:rsidRPr="003D507C">
        <w:rPr>
          <w:lang w:val="en-US"/>
        </w:rPr>
        <w:t xml:space="preserve">In this part, </w:t>
      </w:r>
      <w:r w:rsidR="00B40C9F" w:rsidRPr="003D507C">
        <w:rPr>
          <w:lang w:val="en-US"/>
        </w:rPr>
        <w:t>72 slot, 6-pole, 3 phase machine</w:t>
      </w:r>
      <w:r w:rsidRPr="003D507C">
        <w:rPr>
          <w:lang w:val="en-US"/>
        </w:rPr>
        <w:t xml:space="preserve"> with double layer winding configuration is investigated. For this machine, s</w:t>
      </w:r>
      <w:r w:rsidR="00B40C9F" w:rsidRPr="003D507C">
        <w:rPr>
          <w:lang w:val="en-US"/>
        </w:rPr>
        <w:t>lots per pole per phase</w:t>
      </w:r>
      <w:r w:rsidRPr="003D507C">
        <w:rPr>
          <w:lang w:val="en-US"/>
        </w:rPr>
        <w:t xml:space="preserve"> is found as,</w:t>
      </w:r>
    </w:p>
    <w:p w14:paraId="46193D7A" w14:textId="1AF592B2" w:rsidR="00B40C9F" w:rsidRPr="003D507C" w:rsidRDefault="00B40C9F">
      <w:pPr>
        <w:rPr>
          <w:lang w:val="en-US"/>
        </w:rPr>
      </w:pPr>
      <m:oMathPara>
        <m:oMath>
          <m:r>
            <w:rPr>
              <w:rFonts w:ascii="Cambria Math" w:hAnsi="Cambria Math"/>
              <w:lang w:val="en-US"/>
            </w:rPr>
            <m:t>q=</m:t>
          </m:r>
          <m:f>
            <m:fPr>
              <m:ctrlPr>
                <w:rPr>
                  <w:rFonts w:ascii="Cambria Math" w:hAnsi="Cambria Math"/>
                  <w:i/>
                  <w:lang w:val="en-US"/>
                </w:rPr>
              </m:ctrlPr>
            </m:fPr>
            <m:num>
              <m:r>
                <w:rPr>
                  <w:rFonts w:ascii="Cambria Math" w:hAnsi="Cambria Math"/>
                  <w:lang w:val="en-US"/>
                </w:rPr>
                <m:t>72</m:t>
              </m:r>
            </m:num>
            <m:den>
              <m:r>
                <w:rPr>
                  <w:rFonts w:ascii="Cambria Math" w:hAnsi="Cambria Math"/>
                  <w:lang w:val="en-US"/>
                </w:rPr>
                <m:t>6*3</m:t>
              </m:r>
            </m:den>
          </m:f>
          <m:r>
            <w:rPr>
              <w:rFonts w:ascii="Cambria Math" w:hAnsi="Cambria Math"/>
              <w:lang w:val="en-US"/>
            </w:rPr>
            <m:t>=4</m:t>
          </m:r>
        </m:oMath>
      </m:oMathPara>
    </w:p>
    <w:p w14:paraId="222A3E74" w14:textId="45C2AB75" w:rsidR="00B40C9F" w:rsidRPr="003D507C" w:rsidRDefault="003D507C">
      <w:pPr>
        <w:rPr>
          <w:lang w:val="en-US"/>
        </w:rPr>
      </w:pPr>
      <w:r w:rsidRPr="003D507C">
        <w:rPr>
          <w:lang w:val="en-US"/>
        </w:rPr>
        <w:t>The e</w:t>
      </w:r>
      <w:r w:rsidR="00B40C9F" w:rsidRPr="003D507C">
        <w:rPr>
          <w:lang w:val="en-US"/>
        </w:rPr>
        <w:t>lectrical angle between coils</w:t>
      </w:r>
      <w:r w:rsidRPr="003D507C">
        <w:rPr>
          <w:lang w:val="en-US"/>
        </w:rPr>
        <w:t xml:space="preserve"> is found by following formula.</w:t>
      </w:r>
    </w:p>
    <w:p w14:paraId="16883B8B" w14:textId="4C2CF80F" w:rsidR="00B40C9F" w:rsidRPr="003D507C" w:rsidRDefault="00B40C9F">
      <w:pPr>
        <w:rPr>
          <w:lang w:val="en-US"/>
        </w:rPr>
      </w:pPr>
      <m:oMathPara>
        <m:oMath>
          <m:r>
            <w:rPr>
              <w:rFonts w:ascii="Cambria Math" w:hAnsi="Cambria Math"/>
              <w:lang w:val="en-US"/>
            </w:rPr>
            <m:t>α=</m:t>
          </m:r>
          <m:f>
            <m:fPr>
              <m:ctrlPr>
                <w:rPr>
                  <w:rFonts w:ascii="Cambria Math" w:hAnsi="Cambria Math"/>
                  <w:i/>
                  <w:lang w:val="en-US"/>
                </w:rPr>
              </m:ctrlPr>
            </m:fPr>
            <m:num>
              <m:r>
                <w:rPr>
                  <w:rFonts w:ascii="Cambria Math" w:hAnsi="Cambria Math"/>
                  <w:lang w:val="en-US"/>
                </w:rPr>
                <m:t>360°*3</m:t>
              </m:r>
            </m:num>
            <m:den>
              <m:r>
                <w:rPr>
                  <w:rFonts w:ascii="Cambria Math" w:hAnsi="Cambria Math"/>
                  <w:lang w:val="en-US"/>
                </w:rPr>
                <m:t>72</m:t>
              </m:r>
            </m:den>
          </m:f>
          <m:r>
            <w:rPr>
              <w:rFonts w:ascii="Cambria Math" w:hAnsi="Cambria Math"/>
              <w:lang w:val="en-US"/>
            </w:rPr>
            <m:t>=15°</m:t>
          </m:r>
        </m:oMath>
      </m:oMathPara>
    </w:p>
    <w:p w14:paraId="56CF69E4" w14:textId="1634A6E0" w:rsidR="00951BC5" w:rsidRPr="003D507C" w:rsidRDefault="003D507C" w:rsidP="003D507C">
      <w:pPr>
        <w:pStyle w:val="ListParagraph"/>
        <w:numPr>
          <w:ilvl w:val="0"/>
          <w:numId w:val="2"/>
        </w:numPr>
        <w:rPr>
          <w:lang w:val="en-US"/>
        </w:rPr>
      </w:pPr>
      <w:r w:rsidRPr="003D507C">
        <w:rPr>
          <w:lang w:val="en-US"/>
        </w:rPr>
        <w:t xml:space="preserve">Firstly, winding diagram of the full pith winding is obtained and shown in Figure. </w:t>
      </w:r>
    </w:p>
    <w:p w14:paraId="6D3A0586" w14:textId="55100F8E" w:rsidR="00951BC5" w:rsidRPr="003D507C" w:rsidRDefault="00951BC5">
      <w:pPr>
        <w:rPr>
          <w:lang w:val="en-US"/>
        </w:rPr>
      </w:pPr>
      <w:r w:rsidRPr="003D507C">
        <w:rPr>
          <w:lang w:val="en-US"/>
        </w:rPr>
        <w:object w:dxaOrig="11235" w:dyaOrig="1020" w14:anchorId="41147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1.2pt" o:ole="">
            <v:imagedata r:id="rId5" o:title=""/>
          </v:shape>
          <o:OLEObject Type="Embed" ProgID="Visio.Drawing.15" ShapeID="_x0000_i1025" DrawAspect="Content" ObjectID="_1715545808" r:id="rId6"/>
        </w:object>
      </w:r>
      <w:r w:rsidRPr="003D507C">
        <w:rPr>
          <w:lang w:val="en-US"/>
        </w:rPr>
        <w:t xml:space="preserve"> </w:t>
      </w:r>
    </w:p>
    <w:p w14:paraId="3033B154" w14:textId="42A87EAA" w:rsidR="00951BC5" w:rsidRPr="003D507C" w:rsidRDefault="003D507C">
      <w:pPr>
        <w:rPr>
          <w:lang w:val="en-US"/>
        </w:rPr>
      </w:pPr>
      <w:r w:rsidRPr="003D507C">
        <w:rPr>
          <w:lang w:val="en-US"/>
        </w:rPr>
        <w:t xml:space="preserve">Winding diagram of the other option which is </w:t>
      </w:r>
      <w:r w:rsidR="00951BC5" w:rsidRPr="003D507C">
        <w:rPr>
          <w:lang w:val="en-US"/>
        </w:rPr>
        <w:t xml:space="preserve">11/12 short-pitched winding </w:t>
      </w:r>
      <w:r w:rsidRPr="003D507C">
        <w:rPr>
          <w:lang w:val="en-US"/>
        </w:rPr>
        <w:t>is shown in Figure.</w:t>
      </w:r>
    </w:p>
    <w:p w14:paraId="5B209712" w14:textId="48074E3A" w:rsidR="00951BC5" w:rsidRPr="003D507C" w:rsidRDefault="00951BC5">
      <w:pPr>
        <w:rPr>
          <w:lang w:val="en-US"/>
        </w:rPr>
      </w:pPr>
      <w:r w:rsidRPr="003D507C">
        <w:rPr>
          <w:lang w:val="en-US"/>
        </w:rPr>
        <w:object w:dxaOrig="11235" w:dyaOrig="1020" w14:anchorId="0F071DA4">
          <v:shape id="_x0000_i1026" type="#_x0000_t75" style="width:450.75pt;height:41.2pt" o:ole="">
            <v:imagedata r:id="rId7" o:title=""/>
          </v:shape>
          <o:OLEObject Type="Embed" ProgID="Visio.Drawing.15" ShapeID="_x0000_i1026" DrawAspect="Content" ObjectID="_1715545809" r:id="rId8"/>
        </w:object>
      </w:r>
    </w:p>
    <w:p w14:paraId="5B50F2F7" w14:textId="4B85DD26" w:rsidR="00B40C9F" w:rsidRPr="003D507C" w:rsidRDefault="00B40C9F">
      <w:pPr>
        <w:rPr>
          <w:lang w:val="en-US"/>
        </w:rPr>
      </w:pPr>
    </w:p>
    <w:p w14:paraId="23BCA851" w14:textId="5E41C023" w:rsidR="00BD7467" w:rsidRDefault="00BD7467" w:rsidP="00BD7467">
      <w:pPr>
        <w:rPr>
          <w:lang w:val="en-US"/>
        </w:rPr>
      </w:pPr>
      <w:r>
        <w:rPr>
          <w:lang w:val="en-US"/>
        </w:rPr>
        <w:t xml:space="preserve">b) </w:t>
      </w:r>
      <w:r w:rsidR="003D507C" w:rsidRPr="00BD7467">
        <w:rPr>
          <w:lang w:val="en-US"/>
        </w:rPr>
        <w:t xml:space="preserve">The distribution factor shows how the distribution of coils affect the total induced emf. The electrical angle between windings results in different phases for different winding of the same coil. Hence the resulting voltage is obtained by vectoral summation. Distribution factor is the ratio of </w:t>
      </w:r>
      <w:r w:rsidRPr="00BD7467">
        <w:rPr>
          <w:lang w:val="en-US"/>
        </w:rPr>
        <w:t>vectoral sum over algebraic sum.</w:t>
      </w:r>
    </w:p>
    <w:p w14:paraId="6C2E3047" w14:textId="4ED21BC1" w:rsidR="00BD7467" w:rsidRPr="00BD7467" w:rsidRDefault="00EB218E" w:rsidP="00BD746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n*q*</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e>
                  </m:d>
                </m:e>
              </m:func>
            </m:num>
            <m:den>
              <m:r>
                <w:rPr>
                  <w:rFonts w:ascii="Cambria Math" w:hAnsi="Cambria Math"/>
                  <w:lang w:val="en-US"/>
                </w:rPr>
                <m:t>q*</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n*</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e>
                  </m:d>
                </m:e>
              </m:func>
            </m:den>
          </m:f>
        </m:oMath>
      </m:oMathPara>
    </w:p>
    <w:p w14:paraId="734A3A79" w14:textId="1A955CC6" w:rsidR="00BD7467" w:rsidRPr="00BD7467" w:rsidRDefault="00BD7467" w:rsidP="00BD7467">
      <w:pPr>
        <w:rPr>
          <w:rFonts w:eastAsiaTheme="minorEastAsia"/>
          <w:lang w:val="en-US"/>
        </w:rPr>
      </w:pPr>
      <w:r>
        <w:rPr>
          <w:rFonts w:eastAsiaTheme="minorEastAsia"/>
          <w:lang w:val="en-US"/>
        </w:rPr>
        <w:t>For this machine distribution factor is found as,</w:t>
      </w:r>
    </w:p>
    <w:p w14:paraId="1142FC59" w14:textId="04325DF8" w:rsidR="00B40C9F" w:rsidRPr="003D507C" w:rsidRDefault="00EB218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4*</m:t>
                      </m:r>
                      <m:f>
                        <m:fPr>
                          <m:ctrlPr>
                            <w:rPr>
                              <w:rFonts w:ascii="Cambria Math" w:hAnsi="Cambria Math"/>
                              <w:i/>
                              <w:lang w:val="en-US"/>
                            </w:rPr>
                          </m:ctrlPr>
                        </m:fPr>
                        <m:num>
                          <m:r>
                            <w:rPr>
                              <w:rFonts w:ascii="Cambria Math" w:hAnsi="Cambria Math"/>
                              <w:lang w:val="en-US"/>
                            </w:rPr>
                            <m:t>15°</m:t>
                          </m:r>
                        </m:num>
                        <m:den>
                          <m:r>
                            <w:rPr>
                              <w:rFonts w:ascii="Cambria Math" w:hAnsi="Cambria Math"/>
                              <w:lang w:val="en-US"/>
                            </w:rPr>
                            <m:t>2</m:t>
                          </m:r>
                        </m:den>
                      </m:f>
                    </m:e>
                  </m:d>
                </m:e>
              </m:func>
            </m:num>
            <m:den>
              <m:r>
                <w:rPr>
                  <w:rFonts w:ascii="Cambria Math" w:hAnsi="Cambria Math"/>
                  <w:lang w:val="en-US"/>
                </w:rPr>
                <m:t>4*</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m:t>
                  </m:r>
                  <m:f>
                    <m:fPr>
                      <m:ctrlPr>
                        <w:rPr>
                          <w:rFonts w:ascii="Cambria Math" w:hAnsi="Cambria Math"/>
                          <w:i/>
                          <w:lang w:val="en-US"/>
                        </w:rPr>
                      </m:ctrlPr>
                    </m:fPr>
                    <m:num>
                      <m:r>
                        <w:rPr>
                          <w:rFonts w:ascii="Cambria Math" w:hAnsi="Cambria Math"/>
                          <w:lang w:val="en-US"/>
                        </w:rPr>
                        <m:t>15°</m:t>
                      </m:r>
                    </m:num>
                    <m:den>
                      <m:r>
                        <w:rPr>
                          <w:rFonts w:ascii="Cambria Math" w:hAnsi="Cambria Math"/>
                          <w:lang w:val="en-US"/>
                        </w:rPr>
                        <m:t>2</m:t>
                      </m:r>
                    </m:den>
                  </m:f>
                  <m:r>
                    <w:rPr>
                      <w:rFonts w:ascii="Cambria Math" w:hAnsi="Cambria Math"/>
                      <w:lang w:val="en-US"/>
                    </w:rPr>
                    <m:t>)</m:t>
                  </m:r>
                </m:e>
              </m:func>
            </m:den>
          </m:f>
          <m:r>
            <w:rPr>
              <w:rFonts w:ascii="Cambria Math" w:eastAsiaTheme="minorEastAsia" w:hAnsi="Cambria Math"/>
              <w:lang w:val="en-US"/>
            </w:rPr>
            <m:t>=0.9577</m:t>
          </m:r>
        </m:oMath>
      </m:oMathPara>
    </w:p>
    <w:p w14:paraId="77F6004C" w14:textId="4EA585D4" w:rsidR="00B40C9F" w:rsidRDefault="00BD7467">
      <w:pPr>
        <w:rPr>
          <w:rFonts w:eastAsiaTheme="minorEastAsia"/>
          <w:lang w:val="en-US"/>
        </w:rPr>
      </w:pPr>
      <w:r>
        <w:rPr>
          <w:rFonts w:eastAsiaTheme="minorEastAsia"/>
          <w:lang w:val="en-US"/>
        </w:rPr>
        <w:t xml:space="preserve">The pitch factor is the representation of the coil span. If the return path of the coil is not at the opposite of the positive path, resultant back emf becomes smaller. Pitch factor is found by following formula where </w:t>
      </w:r>
      <m:oMath>
        <m:r>
          <w:rPr>
            <w:rFonts w:ascii="Cambria Math" w:hAnsi="Cambria Math"/>
            <w:lang w:val="en-US"/>
          </w:rPr>
          <m:t>λ</m:t>
        </m:r>
      </m:oMath>
      <w:r>
        <w:rPr>
          <w:rFonts w:eastAsiaTheme="minorEastAsia"/>
          <w:lang w:val="en-US"/>
        </w:rPr>
        <w:t xml:space="preserve"> is the coil span in electrical angels.</w:t>
      </w:r>
    </w:p>
    <w:p w14:paraId="47E6E45B" w14:textId="7442D8C8" w:rsidR="00BD7467" w:rsidRPr="003D507C" w:rsidRDefault="00EB218E" w:rsidP="00BD7467">
      <w:pPr>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(n*</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r>
                <w:rPr>
                  <w:rFonts w:ascii="Cambria Math" w:hAnsi="Cambria Math"/>
                  <w:lang w:val="en-US"/>
                </w:rPr>
                <m:t>)</m:t>
              </m:r>
            </m:e>
          </m:func>
        </m:oMath>
      </m:oMathPara>
    </w:p>
    <w:p w14:paraId="1DB1C533" w14:textId="0A94F984" w:rsidR="00BD7467" w:rsidRPr="003D507C" w:rsidRDefault="00BD7467">
      <w:pPr>
        <w:rPr>
          <w:rFonts w:eastAsiaTheme="minorEastAsia"/>
          <w:lang w:val="en-US"/>
        </w:rPr>
      </w:pPr>
      <w:r>
        <w:rPr>
          <w:rFonts w:eastAsiaTheme="minorEastAsia"/>
          <w:lang w:val="en-US"/>
        </w:rPr>
        <w:t>For full pitch winding diagram, pitch factor is unity.</w:t>
      </w:r>
    </w:p>
    <w:p w14:paraId="6279C34C" w14:textId="5BE6311D" w:rsidR="00BD7467" w:rsidRPr="003D507C" w:rsidRDefault="00EB218E" w:rsidP="00BD7467">
      <w:pPr>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m:t>
              </m:r>
              <m:f>
                <m:fPr>
                  <m:ctrlPr>
                    <w:rPr>
                      <w:rFonts w:ascii="Cambria Math" w:hAnsi="Cambria Math"/>
                      <w:i/>
                      <w:lang w:val="en-US"/>
                    </w:rPr>
                  </m:ctrlPr>
                </m:fPr>
                <m:num>
                  <m:r>
                    <w:rPr>
                      <w:rFonts w:ascii="Cambria Math" w:hAnsi="Cambria Math"/>
                      <w:lang w:val="en-US"/>
                    </w:rPr>
                    <m:t>180</m:t>
                  </m:r>
                </m:num>
                <m:den>
                  <m:r>
                    <w:rPr>
                      <w:rFonts w:ascii="Cambria Math" w:hAnsi="Cambria Math"/>
                      <w:lang w:val="en-US"/>
                    </w:rPr>
                    <m:t>2</m:t>
                  </m:r>
                </m:den>
              </m:f>
              <m:r>
                <w:rPr>
                  <w:rFonts w:ascii="Cambria Math" w:hAnsi="Cambria Math"/>
                  <w:lang w:val="en-US"/>
                </w:rPr>
                <m:t>)</m:t>
              </m:r>
            </m:e>
          </m:func>
          <m:r>
            <w:rPr>
              <w:rFonts w:ascii="Cambria Math" w:hAnsi="Cambria Math"/>
              <w:lang w:val="en-US"/>
            </w:rPr>
            <m:t>=1</m:t>
          </m:r>
        </m:oMath>
      </m:oMathPara>
    </w:p>
    <w:p w14:paraId="609E28F6" w14:textId="4A187D1A" w:rsidR="00B40C9F" w:rsidRPr="003D507C" w:rsidRDefault="006D6B4A" w:rsidP="00B40C9F">
      <w:pPr>
        <w:rPr>
          <w:rFonts w:eastAsiaTheme="minorEastAsia"/>
          <w:lang w:val="en-US"/>
        </w:rPr>
      </w:pPr>
      <w:r>
        <w:rPr>
          <w:rFonts w:eastAsiaTheme="minorEastAsia"/>
          <w:lang w:val="en-US"/>
        </w:rPr>
        <w:t>For</w:t>
      </w:r>
      <w:r w:rsidR="00B40C9F" w:rsidRPr="003D507C">
        <w:rPr>
          <w:rFonts w:eastAsiaTheme="minorEastAsia"/>
          <w:lang w:val="en-US"/>
        </w:rPr>
        <w:t xml:space="preserve"> 11/12 short-pitched winding</w:t>
      </w:r>
      <w:r>
        <w:rPr>
          <w:rFonts w:eastAsiaTheme="minorEastAsia"/>
          <w:lang w:val="en-US"/>
        </w:rPr>
        <w:t>, pitch factor is found as,</w:t>
      </w:r>
    </w:p>
    <w:p w14:paraId="2E965C21" w14:textId="65AD9230" w:rsidR="00B40C9F" w:rsidRPr="003D507C" w:rsidRDefault="00EB218E" w:rsidP="00B40C9F">
      <w:pPr>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11</m:t>
                          </m:r>
                        </m:num>
                        <m:den>
                          <m:r>
                            <w:rPr>
                              <w:rFonts w:ascii="Cambria Math" w:hAnsi="Cambria Math"/>
                              <w:lang w:val="en-US"/>
                            </w:rPr>
                            <m:t>12</m:t>
                          </m:r>
                        </m:den>
                      </m:f>
                      <m:r>
                        <w:rPr>
                          <w:rFonts w:ascii="Cambria Math" w:hAnsi="Cambria Math"/>
                          <w:lang w:val="en-US"/>
                        </w:rPr>
                        <m:t>*180°</m:t>
                      </m:r>
                    </m:num>
                    <m:den>
                      <m:r>
                        <w:rPr>
                          <w:rFonts w:ascii="Cambria Math" w:hAnsi="Cambria Math"/>
                          <w:lang w:val="en-US"/>
                        </w:rPr>
                        <m:t>2</m:t>
                      </m:r>
                    </m:den>
                  </m:f>
                </m:e>
              </m:d>
              <m:r>
                <w:rPr>
                  <w:rFonts w:ascii="Cambria Math" w:hAnsi="Cambria Math"/>
                  <w:lang w:val="en-US"/>
                </w:rPr>
                <m:t>=0.9914</m:t>
              </m:r>
            </m:e>
          </m:func>
        </m:oMath>
      </m:oMathPara>
    </w:p>
    <w:p w14:paraId="688958C1" w14:textId="7A89B8C3" w:rsidR="0094648D" w:rsidRPr="003D507C" w:rsidRDefault="0094648D" w:rsidP="0094648D">
      <w:pPr>
        <w:rPr>
          <w:rFonts w:eastAsiaTheme="minorEastAsia"/>
          <w:lang w:val="en-US"/>
        </w:rPr>
      </w:pPr>
      <w:r w:rsidRPr="003D507C">
        <w:rPr>
          <w:rFonts w:eastAsiaTheme="minorEastAsia"/>
          <w:lang w:val="en-US"/>
        </w:rPr>
        <w:t xml:space="preserve">Winding factor </w:t>
      </w:r>
      <w:r w:rsidR="006D6B4A">
        <w:rPr>
          <w:rFonts w:eastAsiaTheme="minorEastAsia"/>
          <w:lang w:val="en-US"/>
        </w:rPr>
        <w:t>is the multiplication of distribution and the pitch factor. For full pitch winding,</w:t>
      </w:r>
    </w:p>
    <w:p w14:paraId="38350361" w14:textId="219C06C2" w:rsidR="0094648D" w:rsidRPr="003D507C" w:rsidRDefault="00EB218E" w:rsidP="0094648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m:t>
              </m:r>
            </m:sub>
          </m:sSub>
          <m:r>
            <w:rPr>
              <w:rFonts w:ascii="Cambria Math" w:eastAsiaTheme="minorEastAsia" w:hAnsi="Cambria Math"/>
              <w:lang w:val="en-US"/>
            </w:rPr>
            <m:t>=0.9577*1=0.9577</m:t>
          </m:r>
        </m:oMath>
      </m:oMathPara>
    </w:p>
    <w:p w14:paraId="42C8C39D" w14:textId="015128EF" w:rsidR="0094648D" w:rsidRPr="003D507C" w:rsidRDefault="0094648D" w:rsidP="0094648D">
      <w:pPr>
        <w:rPr>
          <w:rFonts w:eastAsiaTheme="minorEastAsia"/>
          <w:lang w:val="en-US"/>
        </w:rPr>
      </w:pPr>
      <w:r w:rsidRPr="003D507C">
        <w:rPr>
          <w:rFonts w:eastAsiaTheme="minorEastAsia"/>
          <w:lang w:val="en-US"/>
        </w:rPr>
        <w:t>Winding factor of 11/12 short-pitched winding</w:t>
      </w:r>
      <w:r w:rsidR="006D6B4A">
        <w:rPr>
          <w:rFonts w:eastAsiaTheme="minorEastAsia"/>
          <w:lang w:val="en-US"/>
        </w:rPr>
        <w:t xml:space="preserve"> is calculated as,</w:t>
      </w:r>
    </w:p>
    <w:p w14:paraId="554A5911" w14:textId="3386D8C8" w:rsidR="0094648D" w:rsidRPr="003D507C" w:rsidRDefault="00EB218E" w:rsidP="0094648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m:t>
              </m:r>
            </m:sub>
          </m:sSub>
          <m:r>
            <w:rPr>
              <w:rFonts w:ascii="Cambria Math" w:eastAsiaTheme="minorEastAsia" w:hAnsi="Cambria Math"/>
              <w:lang w:val="en-US"/>
            </w:rPr>
            <m:t>=0.9577*0.9914=0.9495</m:t>
          </m:r>
        </m:oMath>
      </m:oMathPara>
    </w:p>
    <w:p w14:paraId="3C877DEC" w14:textId="768BE146" w:rsidR="006D6B4A" w:rsidRDefault="0094648D">
      <w:pPr>
        <w:rPr>
          <w:lang w:val="en-US"/>
        </w:rPr>
      </w:pPr>
      <w:r w:rsidRPr="003D507C">
        <w:rPr>
          <w:lang w:val="en-US"/>
        </w:rPr>
        <w:t>c)</w:t>
      </w:r>
    </w:p>
    <w:p w14:paraId="6F4E432C" w14:textId="5B174C8B" w:rsidR="006D6B4A" w:rsidRPr="003D507C" w:rsidRDefault="006D6B4A">
      <w:pPr>
        <w:rPr>
          <w:lang w:val="en-US"/>
        </w:rPr>
      </w:pPr>
      <w:r>
        <w:rPr>
          <w:lang w:val="en-US"/>
        </w:rPr>
        <w:t>Distribution and pitch factor of 3</w:t>
      </w:r>
      <w:r w:rsidRPr="006D6B4A">
        <w:rPr>
          <w:vertAlign w:val="superscript"/>
          <w:lang w:val="en-US"/>
        </w:rPr>
        <w:t>rd</w:t>
      </w:r>
      <w:r>
        <w:rPr>
          <w:lang w:val="en-US"/>
        </w:rPr>
        <w:t xml:space="preserve"> and 5</w:t>
      </w:r>
      <w:r w:rsidRPr="006D6B4A">
        <w:rPr>
          <w:vertAlign w:val="superscript"/>
          <w:lang w:val="en-US"/>
        </w:rPr>
        <w:t>th</w:t>
      </w:r>
      <w:r>
        <w:rPr>
          <w:lang w:val="en-US"/>
        </w:rPr>
        <w:t xml:space="preserve"> harmonics are given below for full and 11/12 short-pitched winding designs.</w:t>
      </w:r>
    </w:p>
    <w:p w14:paraId="5CA54F65" w14:textId="27E05C52" w:rsidR="0094648D" w:rsidRPr="003D507C" w:rsidRDefault="00EB218E" w:rsidP="0094648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d,3</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3*4*</m:t>
                      </m:r>
                      <m:f>
                        <m:fPr>
                          <m:ctrlPr>
                            <w:rPr>
                              <w:rFonts w:ascii="Cambria Math" w:hAnsi="Cambria Math"/>
                              <w:i/>
                              <w:lang w:val="en-US"/>
                            </w:rPr>
                          </m:ctrlPr>
                        </m:fPr>
                        <m:num>
                          <m:r>
                            <w:rPr>
                              <w:rFonts w:ascii="Cambria Math" w:hAnsi="Cambria Math"/>
                              <w:lang w:val="en-US"/>
                            </w:rPr>
                            <m:t>15°</m:t>
                          </m:r>
                        </m:num>
                        <m:den>
                          <m:r>
                            <w:rPr>
                              <w:rFonts w:ascii="Cambria Math" w:hAnsi="Cambria Math"/>
                              <w:lang w:val="en-US"/>
                            </w:rPr>
                            <m:t>2</m:t>
                          </m:r>
                        </m:den>
                      </m:f>
                    </m:e>
                  </m:d>
                </m:e>
              </m:func>
            </m:num>
            <m:den>
              <m:r>
                <w:rPr>
                  <w:rFonts w:ascii="Cambria Math" w:hAnsi="Cambria Math"/>
                  <w:lang w:val="en-US"/>
                </w:rPr>
                <m:t>4*</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m:t>
                  </m:r>
                  <m:f>
                    <m:fPr>
                      <m:ctrlPr>
                        <w:rPr>
                          <w:rFonts w:ascii="Cambria Math" w:hAnsi="Cambria Math"/>
                          <w:i/>
                          <w:lang w:val="en-US"/>
                        </w:rPr>
                      </m:ctrlPr>
                    </m:fPr>
                    <m:num>
                      <m:r>
                        <w:rPr>
                          <w:rFonts w:ascii="Cambria Math" w:hAnsi="Cambria Math"/>
                          <w:lang w:val="en-US"/>
                        </w:rPr>
                        <m:t>3*15°</m:t>
                      </m:r>
                    </m:num>
                    <m:den>
                      <m:r>
                        <w:rPr>
                          <w:rFonts w:ascii="Cambria Math" w:hAnsi="Cambria Math"/>
                          <w:lang w:val="en-US"/>
                        </w:rPr>
                        <m:t>2</m:t>
                      </m:r>
                    </m:den>
                  </m:f>
                  <m:r>
                    <w:rPr>
                      <w:rFonts w:ascii="Cambria Math" w:hAnsi="Cambria Math"/>
                      <w:lang w:val="en-US"/>
                    </w:rPr>
                    <m:t>)</m:t>
                  </m:r>
                </m:e>
              </m:func>
            </m:den>
          </m:f>
          <m:r>
            <w:rPr>
              <w:rFonts w:ascii="Cambria Math" w:eastAsiaTheme="minorEastAsia" w:hAnsi="Cambria Math"/>
              <w:lang w:val="en-US"/>
            </w:rPr>
            <m:t>=0.6533</m:t>
          </m:r>
        </m:oMath>
      </m:oMathPara>
    </w:p>
    <w:p w14:paraId="49251C90" w14:textId="41FDAE28" w:rsidR="0094648D" w:rsidRPr="006D6B4A" w:rsidRDefault="00EB218E" w:rsidP="0094648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d,5</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5*4*</m:t>
                      </m:r>
                      <m:f>
                        <m:fPr>
                          <m:ctrlPr>
                            <w:rPr>
                              <w:rFonts w:ascii="Cambria Math" w:hAnsi="Cambria Math"/>
                              <w:i/>
                              <w:lang w:val="en-US"/>
                            </w:rPr>
                          </m:ctrlPr>
                        </m:fPr>
                        <m:num>
                          <m:r>
                            <w:rPr>
                              <w:rFonts w:ascii="Cambria Math" w:hAnsi="Cambria Math"/>
                              <w:lang w:val="en-US"/>
                            </w:rPr>
                            <m:t>15°</m:t>
                          </m:r>
                        </m:num>
                        <m:den>
                          <m:r>
                            <w:rPr>
                              <w:rFonts w:ascii="Cambria Math" w:hAnsi="Cambria Math"/>
                              <w:lang w:val="en-US"/>
                            </w:rPr>
                            <m:t>2</m:t>
                          </m:r>
                        </m:den>
                      </m:f>
                    </m:e>
                  </m:d>
                </m:e>
              </m:func>
            </m:num>
            <m:den>
              <m:r>
                <w:rPr>
                  <w:rFonts w:ascii="Cambria Math" w:hAnsi="Cambria Math"/>
                  <w:lang w:val="en-US"/>
                </w:rPr>
                <m:t>4*</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m:t>
                  </m:r>
                  <m:f>
                    <m:fPr>
                      <m:ctrlPr>
                        <w:rPr>
                          <w:rFonts w:ascii="Cambria Math" w:hAnsi="Cambria Math"/>
                          <w:i/>
                          <w:lang w:val="en-US"/>
                        </w:rPr>
                      </m:ctrlPr>
                    </m:fPr>
                    <m:num>
                      <m:r>
                        <w:rPr>
                          <w:rFonts w:ascii="Cambria Math" w:hAnsi="Cambria Math"/>
                          <w:lang w:val="en-US"/>
                        </w:rPr>
                        <m:t>5*15°</m:t>
                      </m:r>
                    </m:num>
                    <m:den>
                      <m:r>
                        <w:rPr>
                          <w:rFonts w:ascii="Cambria Math" w:hAnsi="Cambria Math"/>
                          <w:lang w:val="en-US"/>
                        </w:rPr>
                        <m:t>2</m:t>
                      </m:r>
                    </m:den>
                  </m:f>
                  <m:r>
                    <w:rPr>
                      <w:rFonts w:ascii="Cambria Math" w:hAnsi="Cambria Math"/>
                      <w:lang w:val="en-US"/>
                    </w:rPr>
                    <m:t>)</m:t>
                  </m:r>
                </m:e>
              </m:func>
            </m:den>
          </m:f>
          <m:r>
            <w:rPr>
              <w:rFonts w:ascii="Cambria Math" w:eastAsiaTheme="minorEastAsia" w:hAnsi="Cambria Math"/>
              <w:lang w:val="en-US"/>
            </w:rPr>
            <m:t>=0.2053</m:t>
          </m:r>
        </m:oMath>
      </m:oMathPara>
    </w:p>
    <w:p w14:paraId="3C0F0FF2" w14:textId="77777777" w:rsidR="006D6B4A" w:rsidRPr="003D507C" w:rsidRDefault="006D6B4A" w:rsidP="0094648D">
      <w:pPr>
        <w:rPr>
          <w:rFonts w:eastAsiaTheme="minorEastAsia"/>
          <w:lang w:val="en-US"/>
        </w:rPr>
      </w:pPr>
    </w:p>
    <w:p w14:paraId="43CFAC05" w14:textId="47FBE8E5" w:rsidR="0094648D" w:rsidRPr="003D507C" w:rsidRDefault="00EB218E" w:rsidP="0094648D">
      <w:pPr>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p,3,full</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3*180°</m:t>
                      </m:r>
                    </m:num>
                    <m:den>
                      <m:r>
                        <w:rPr>
                          <w:rFonts w:ascii="Cambria Math" w:hAnsi="Cambria Math"/>
                          <w:lang w:val="en-US"/>
                        </w:rPr>
                        <m:t>2</m:t>
                      </m:r>
                    </m:den>
                  </m:f>
                </m:e>
              </m:d>
              <m:r>
                <w:rPr>
                  <w:rFonts w:ascii="Cambria Math" w:hAnsi="Cambria Math"/>
                  <w:lang w:val="en-US"/>
                </w:rPr>
                <m:t>=-1</m:t>
              </m:r>
            </m:e>
          </m:func>
        </m:oMath>
      </m:oMathPara>
    </w:p>
    <w:p w14:paraId="6D26BBC3" w14:textId="58D21EFC" w:rsidR="0094648D" w:rsidRPr="003D507C" w:rsidRDefault="00EB218E" w:rsidP="0094648D">
      <w:pPr>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p,5,full</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5*180°</m:t>
                      </m:r>
                    </m:num>
                    <m:den>
                      <m:r>
                        <w:rPr>
                          <w:rFonts w:ascii="Cambria Math" w:hAnsi="Cambria Math"/>
                          <w:lang w:val="en-US"/>
                        </w:rPr>
                        <m:t>2</m:t>
                      </m:r>
                    </m:den>
                  </m:f>
                </m:e>
              </m:d>
              <m:r>
                <w:rPr>
                  <w:rFonts w:ascii="Cambria Math" w:hAnsi="Cambria Math"/>
                  <w:lang w:val="en-US"/>
                </w:rPr>
                <m:t>=1</m:t>
              </m:r>
            </m:e>
          </m:func>
        </m:oMath>
      </m:oMathPara>
    </w:p>
    <w:p w14:paraId="325FF178" w14:textId="3EA747CD" w:rsidR="0094648D" w:rsidRPr="003D507C" w:rsidRDefault="0094648D">
      <w:pPr>
        <w:rPr>
          <w:lang w:val="en-US"/>
        </w:rPr>
      </w:pPr>
    </w:p>
    <w:p w14:paraId="1C408D64" w14:textId="2014BCC6" w:rsidR="0094648D" w:rsidRPr="003D507C" w:rsidRDefault="00EB218E" w:rsidP="0094648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p,3,short</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12</m:t>
                          </m:r>
                        </m:den>
                      </m:f>
                      <m:r>
                        <w:rPr>
                          <w:rFonts w:ascii="Cambria Math" w:hAnsi="Cambria Math"/>
                          <w:lang w:val="en-US"/>
                        </w:rPr>
                        <m:t>*180°</m:t>
                      </m:r>
                    </m:num>
                    <m:den>
                      <m:r>
                        <w:rPr>
                          <w:rFonts w:ascii="Cambria Math" w:hAnsi="Cambria Math"/>
                          <w:lang w:val="en-US"/>
                        </w:rPr>
                        <m:t>2</m:t>
                      </m:r>
                    </m:den>
                  </m:f>
                </m:e>
              </m:d>
              <m:r>
                <w:rPr>
                  <w:rFonts w:ascii="Cambria Math" w:hAnsi="Cambria Math"/>
                  <w:lang w:val="en-US"/>
                </w:rPr>
                <m:t>=-0.9239</m:t>
              </m:r>
            </m:e>
          </m:func>
        </m:oMath>
      </m:oMathPara>
    </w:p>
    <w:p w14:paraId="51D8FD8E" w14:textId="06D6CE37" w:rsidR="0094648D" w:rsidRPr="003D507C" w:rsidRDefault="00EB218E" w:rsidP="0094648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p,5,short</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5*</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12</m:t>
                          </m:r>
                        </m:den>
                      </m:f>
                      <m:r>
                        <w:rPr>
                          <w:rFonts w:ascii="Cambria Math" w:hAnsi="Cambria Math"/>
                          <w:lang w:val="en-US"/>
                        </w:rPr>
                        <m:t>*180°</m:t>
                      </m:r>
                    </m:num>
                    <m:den>
                      <m:r>
                        <w:rPr>
                          <w:rFonts w:ascii="Cambria Math" w:hAnsi="Cambria Math"/>
                          <w:lang w:val="en-US"/>
                        </w:rPr>
                        <m:t>2</m:t>
                      </m:r>
                    </m:den>
                  </m:f>
                </m:e>
              </m:d>
              <m:r>
                <w:rPr>
                  <w:rFonts w:ascii="Cambria Math" w:hAnsi="Cambria Math"/>
                  <w:lang w:val="en-US"/>
                </w:rPr>
                <m:t>=0.7934</m:t>
              </m:r>
            </m:e>
          </m:func>
        </m:oMath>
      </m:oMathPara>
    </w:p>
    <w:p w14:paraId="2FB364AF" w14:textId="55E5A454" w:rsidR="00D6443F" w:rsidRPr="006D6B4A" w:rsidRDefault="006D6B4A" w:rsidP="0094648D">
      <w:pPr>
        <w:rPr>
          <w:rFonts w:eastAsiaTheme="minorEastAsia"/>
          <w:lang w:val="en-US"/>
        </w:rPr>
      </w:pPr>
      <w:r>
        <w:rPr>
          <w:rFonts w:eastAsiaTheme="minorEastAsia"/>
          <w:lang w:val="en-US"/>
        </w:rPr>
        <w:t>The resulting winding factors are calculated accordingly.</w:t>
      </w:r>
    </w:p>
    <w:p w14:paraId="32308496" w14:textId="3C997BD9" w:rsidR="00D6443F" w:rsidRPr="003D507C" w:rsidRDefault="00EB218E" w:rsidP="00D6443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w,3,full</m:t>
              </m:r>
            </m:sub>
          </m:sSub>
          <m:r>
            <w:rPr>
              <w:rFonts w:ascii="Cambria Math" w:eastAsiaTheme="minorEastAsia" w:hAnsi="Cambria Math"/>
              <w:lang w:val="en-US"/>
            </w:rPr>
            <m:t>=-1*0.6533=-0.6533</m:t>
          </m:r>
        </m:oMath>
      </m:oMathPara>
    </w:p>
    <w:p w14:paraId="74EAC749" w14:textId="7BDE7CD4" w:rsidR="00D6443F" w:rsidRPr="003D507C" w:rsidRDefault="00EB218E" w:rsidP="00D6443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w,5,full</m:t>
              </m:r>
            </m:sub>
          </m:sSub>
          <m:r>
            <w:rPr>
              <w:rFonts w:ascii="Cambria Math" w:eastAsiaTheme="minorEastAsia" w:hAnsi="Cambria Math"/>
              <w:lang w:val="en-US"/>
            </w:rPr>
            <m:t>=1*0.2053=0.2053</m:t>
          </m:r>
        </m:oMath>
      </m:oMathPara>
    </w:p>
    <w:p w14:paraId="67311995" w14:textId="77777777" w:rsidR="00D6443F" w:rsidRPr="003D507C" w:rsidRDefault="00D6443F" w:rsidP="00D6443F">
      <w:pPr>
        <w:rPr>
          <w:rFonts w:eastAsiaTheme="minorEastAsia"/>
          <w:lang w:val="en-US"/>
        </w:rPr>
      </w:pPr>
    </w:p>
    <w:p w14:paraId="00AF088C" w14:textId="0C7C8AF2" w:rsidR="00D6443F" w:rsidRPr="003D507C" w:rsidRDefault="00EB218E" w:rsidP="00D6443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w,3,short</m:t>
              </m:r>
            </m:sub>
          </m:sSub>
          <m:r>
            <w:rPr>
              <w:rFonts w:ascii="Cambria Math" w:eastAsiaTheme="minorEastAsia" w:hAnsi="Cambria Math"/>
              <w:lang w:val="en-US"/>
            </w:rPr>
            <m:t>=-0.9239*0.6533=-0.6036</m:t>
          </m:r>
        </m:oMath>
      </m:oMathPara>
    </w:p>
    <w:p w14:paraId="55E7810E" w14:textId="65DE04BA" w:rsidR="00D6443F" w:rsidRPr="006D6B4A" w:rsidRDefault="00EB218E" w:rsidP="00D6443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w,5,short</m:t>
              </m:r>
            </m:sub>
          </m:sSub>
          <m:r>
            <w:rPr>
              <w:rFonts w:ascii="Cambria Math" w:eastAsiaTheme="minorEastAsia" w:hAnsi="Cambria Math"/>
              <w:lang w:val="en-US"/>
            </w:rPr>
            <m:t>=0.7934*0.2053=0.1629</m:t>
          </m:r>
        </m:oMath>
      </m:oMathPara>
    </w:p>
    <w:p w14:paraId="569AAF4D" w14:textId="167C2451" w:rsidR="0094648D" w:rsidRPr="00DE1F07" w:rsidRDefault="006D6B4A" w:rsidP="0094648D">
      <w:pPr>
        <w:rPr>
          <w:rFonts w:eastAsiaTheme="minorEastAsia"/>
          <w:lang w:val="en-US"/>
        </w:rPr>
      </w:pPr>
      <w:r>
        <w:rPr>
          <w:rFonts w:eastAsiaTheme="minorEastAsia"/>
          <w:lang w:val="en-US"/>
        </w:rPr>
        <w:t xml:space="preserve">d) Distribution factor reduces the voltage of the fundamental harmonic just by 4.3%. However, it </w:t>
      </w:r>
      <w:r w:rsidR="00CC6F1E">
        <w:rPr>
          <w:rFonts w:eastAsiaTheme="minorEastAsia"/>
          <w:lang w:val="en-US"/>
        </w:rPr>
        <w:t xml:space="preserve">significantly </w:t>
      </w:r>
      <w:r>
        <w:rPr>
          <w:rFonts w:eastAsiaTheme="minorEastAsia"/>
          <w:lang w:val="en-US"/>
        </w:rPr>
        <w:t>helps to reduce the 3</w:t>
      </w:r>
      <w:r w:rsidRPr="006D6B4A">
        <w:rPr>
          <w:rFonts w:eastAsiaTheme="minorEastAsia"/>
          <w:vertAlign w:val="superscript"/>
          <w:lang w:val="en-US"/>
        </w:rPr>
        <w:t>rd</w:t>
      </w:r>
      <w:r>
        <w:rPr>
          <w:rFonts w:eastAsiaTheme="minorEastAsia"/>
          <w:lang w:val="en-US"/>
        </w:rPr>
        <w:t xml:space="preserve"> and 5</w:t>
      </w:r>
      <w:r w:rsidRPr="006D6B4A">
        <w:rPr>
          <w:rFonts w:eastAsiaTheme="minorEastAsia"/>
          <w:vertAlign w:val="superscript"/>
          <w:lang w:val="en-US"/>
        </w:rPr>
        <w:t>th</w:t>
      </w:r>
      <w:r>
        <w:rPr>
          <w:rFonts w:eastAsiaTheme="minorEastAsia"/>
          <w:lang w:val="en-US"/>
        </w:rPr>
        <w:t xml:space="preserve"> harmonic voltages, which are not desired. For short pitch </w:t>
      </w:r>
      <w:r>
        <w:rPr>
          <w:rFonts w:eastAsiaTheme="minorEastAsia"/>
          <w:lang w:val="en-US"/>
        </w:rPr>
        <w:lastRenderedPageBreak/>
        <w:t>configuration, fundamental harmonic volta</w:t>
      </w:r>
      <w:r w:rsidR="00CC6F1E">
        <w:rPr>
          <w:rFonts w:eastAsiaTheme="minorEastAsia"/>
          <w:lang w:val="en-US"/>
        </w:rPr>
        <w:t>ge decreases about 1% which is not negligibly small, whereas, 3</w:t>
      </w:r>
      <w:r w:rsidR="00CC6F1E" w:rsidRPr="00CC6F1E">
        <w:rPr>
          <w:rFonts w:eastAsiaTheme="minorEastAsia"/>
          <w:vertAlign w:val="superscript"/>
          <w:lang w:val="en-US"/>
        </w:rPr>
        <w:t>rd</w:t>
      </w:r>
      <w:r w:rsidR="00CC6F1E">
        <w:rPr>
          <w:rFonts w:eastAsiaTheme="minorEastAsia"/>
          <w:lang w:val="en-US"/>
        </w:rPr>
        <w:t xml:space="preserve"> and 5</w:t>
      </w:r>
      <w:r w:rsidR="00CC6F1E" w:rsidRPr="00CC6F1E">
        <w:rPr>
          <w:rFonts w:eastAsiaTheme="minorEastAsia"/>
          <w:vertAlign w:val="superscript"/>
          <w:lang w:val="en-US"/>
        </w:rPr>
        <w:t>th</w:t>
      </w:r>
      <w:r w:rsidR="00CC6F1E">
        <w:rPr>
          <w:rFonts w:eastAsiaTheme="minorEastAsia"/>
          <w:lang w:val="en-US"/>
        </w:rPr>
        <w:t xml:space="preserve"> harmonic voltages decrease about 8% and 20% respectively. </w:t>
      </w:r>
      <w:r w:rsidR="00CC6F1E">
        <w:rPr>
          <w:rFonts w:eastAsiaTheme="minorEastAsia"/>
          <w:lang w:val="en-US"/>
        </w:rPr>
        <w:br/>
      </w:r>
      <w:r w:rsidR="00DE1F07">
        <w:rPr>
          <w:rFonts w:eastAsiaTheme="minorEastAsia"/>
          <w:lang w:val="en-US"/>
        </w:rPr>
        <w:t>In short,</w:t>
      </w:r>
      <w:r w:rsidR="00CC6F1E">
        <w:rPr>
          <w:rFonts w:eastAsiaTheme="minorEastAsia"/>
          <w:lang w:val="en-US"/>
        </w:rPr>
        <w:t xml:space="preserve"> adjusting the distribution and span of coils, unwanted harmonics can be eliminated </w:t>
      </w:r>
      <w:r w:rsidR="00CC6F1E" w:rsidRPr="00CC6F1E">
        <w:rPr>
          <w:rFonts w:eastAsiaTheme="minorEastAsia"/>
          <w:lang w:val="en-US"/>
        </w:rPr>
        <w:t>considerabl</w:t>
      </w:r>
      <w:r w:rsidR="00CC6F1E">
        <w:rPr>
          <w:rFonts w:eastAsiaTheme="minorEastAsia"/>
          <w:lang w:val="en-US"/>
        </w:rPr>
        <w:t xml:space="preserve">y. </w:t>
      </w:r>
    </w:p>
    <w:p w14:paraId="327A634F" w14:textId="0F80A8DB" w:rsidR="0094648D" w:rsidRPr="003D507C" w:rsidRDefault="0088127D">
      <w:pPr>
        <w:rPr>
          <w:lang w:val="en-US"/>
        </w:rPr>
      </w:pPr>
      <w:r w:rsidRPr="003D507C">
        <w:rPr>
          <w:lang w:val="en-US"/>
        </w:rPr>
        <w:t>Q2)</w:t>
      </w:r>
    </w:p>
    <w:p w14:paraId="691E73F6" w14:textId="3389F9BD" w:rsidR="003564E1" w:rsidRPr="003D507C" w:rsidRDefault="0088127D">
      <w:pPr>
        <w:rPr>
          <w:lang w:val="en-US"/>
        </w:rPr>
      </w:pPr>
      <w:r w:rsidRPr="003D507C">
        <w:rPr>
          <w:lang w:val="en-US"/>
        </w:rPr>
        <w:t xml:space="preserve">A three-phase permanent magnet synchronous machine which has 20 poles is investigated in this part. Firstly, slot number is chosen as 24. </w:t>
      </w:r>
      <w:r w:rsidR="003564E1" w:rsidRPr="003D507C">
        <w:rPr>
          <w:lang w:val="en-US"/>
        </w:rPr>
        <w:t xml:space="preserve"> For this configuration, phase angles of induced voltage in each slot are given in Table below.</w:t>
      </w:r>
    </w:p>
    <w:tbl>
      <w:tblPr>
        <w:tblStyle w:val="TableGrid"/>
        <w:tblW w:w="9016" w:type="dxa"/>
        <w:tblLook w:val="04A0" w:firstRow="1" w:lastRow="0" w:firstColumn="1" w:lastColumn="0" w:noHBand="0" w:noVBand="1"/>
      </w:tblPr>
      <w:tblGrid>
        <w:gridCol w:w="1127"/>
        <w:gridCol w:w="1127"/>
        <w:gridCol w:w="1127"/>
        <w:gridCol w:w="1127"/>
        <w:gridCol w:w="1127"/>
        <w:gridCol w:w="1127"/>
        <w:gridCol w:w="1127"/>
        <w:gridCol w:w="1127"/>
      </w:tblGrid>
      <w:tr w:rsidR="003E1C6E" w:rsidRPr="003D507C" w14:paraId="382E1259" w14:textId="77777777" w:rsidTr="003E1C6E">
        <w:tc>
          <w:tcPr>
            <w:tcW w:w="1127" w:type="dxa"/>
            <w:shd w:val="pct25" w:color="auto" w:fill="auto"/>
          </w:tcPr>
          <w:p w14:paraId="53F1690F" w14:textId="2C028FA9" w:rsidR="003E1C6E" w:rsidRPr="003D507C" w:rsidRDefault="003E1C6E" w:rsidP="003E1C6E">
            <w:pPr>
              <w:rPr>
                <w:lang w:val="en-US"/>
              </w:rPr>
            </w:pPr>
            <w:bookmarkStart w:id="0" w:name="_Hlk104718076"/>
            <w:r w:rsidRPr="003D507C">
              <w:rPr>
                <w:lang w:val="en-US"/>
              </w:rPr>
              <w:t>1</w:t>
            </w:r>
            <w:r w:rsidRPr="003D507C">
              <w:rPr>
                <w:vertAlign w:val="superscript"/>
                <w:lang w:val="en-US"/>
              </w:rPr>
              <w:t>st</w:t>
            </w:r>
          </w:p>
        </w:tc>
        <w:tc>
          <w:tcPr>
            <w:tcW w:w="1127" w:type="dxa"/>
          </w:tcPr>
          <w:p w14:paraId="6F584986" w14:textId="1627A5A2" w:rsidR="003E1C6E" w:rsidRPr="003D507C" w:rsidRDefault="003E1C6E" w:rsidP="003E1C6E">
            <w:pPr>
              <w:rPr>
                <w:lang w:val="en-US"/>
              </w:rPr>
            </w:pPr>
            <w:r w:rsidRPr="003D507C">
              <w:rPr>
                <w:lang w:val="en-US"/>
              </w:rPr>
              <w:t>0°</w:t>
            </w:r>
          </w:p>
        </w:tc>
        <w:tc>
          <w:tcPr>
            <w:tcW w:w="1127" w:type="dxa"/>
            <w:shd w:val="pct25" w:color="auto" w:fill="auto"/>
          </w:tcPr>
          <w:p w14:paraId="29099B28" w14:textId="6C150EB0" w:rsidR="003E1C6E" w:rsidRPr="003D507C" w:rsidRDefault="003E1C6E" w:rsidP="003E1C6E">
            <w:pPr>
              <w:rPr>
                <w:lang w:val="en-US"/>
              </w:rPr>
            </w:pPr>
            <w:r w:rsidRPr="003D507C">
              <w:rPr>
                <w:lang w:val="en-US"/>
              </w:rPr>
              <w:t>7</w:t>
            </w:r>
            <w:r w:rsidRPr="003D507C">
              <w:rPr>
                <w:vertAlign w:val="superscript"/>
                <w:lang w:val="en-US"/>
              </w:rPr>
              <w:t>th</w:t>
            </w:r>
            <w:r w:rsidRPr="003D507C">
              <w:rPr>
                <w:lang w:val="en-US"/>
              </w:rPr>
              <w:t xml:space="preserve"> </w:t>
            </w:r>
          </w:p>
        </w:tc>
        <w:tc>
          <w:tcPr>
            <w:tcW w:w="1127" w:type="dxa"/>
          </w:tcPr>
          <w:p w14:paraId="70922292" w14:textId="5811D88C" w:rsidR="003E1C6E" w:rsidRPr="003D507C" w:rsidRDefault="003E1C6E" w:rsidP="003E1C6E">
            <w:pPr>
              <w:rPr>
                <w:lang w:val="en-US"/>
              </w:rPr>
            </w:pPr>
            <w:r w:rsidRPr="003D507C">
              <w:rPr>
                <w:lang w:val="en-US"/>
              </w:rPr>
              <w:t>180°</w:t>
            </w:r>
          </w:p>
        </w:tc>
        <w:tc>
          <w:tcPr>
            <w:tcW w:w="1127" w:type="dxa"/>
            <w:shd w:val="pct25" w:color="auto" w:fill="auto"/>
          </w:tcPr>
          <w:p w14:paraId="31454176" w14:textId="14B4E69C" w:rsidR="003E1C6E" w:rsidRPr="003D507C" w:rsidRDefault="003E1C6E" w:rsidP="003E1C6E">
            <w:pPr>
              <w:rPr>
                <w:lang w:val="en-US"/>
              </w:rPr>
            </w:pPr>
            <w:r w:rsidRPr="003D507C">
              <w:rPr>
                <w:lang w:val="en-US"/>
              </w:rPr>
              <w:t>13</w:t>
            </w:r>
            <w:r w:rsidRPr="003D507C">
              <w:rPr>
                <w:vertAlign w:val="superscript"/>
                <w:lang w:val="en-US"/>
              </w:rPr>
              <w:t>th</w:t>
            </w:r>
            <w:r w:rsidRPr="003D507C">
              <w:rPr>
                <w:lang w:val="en-US"/>
              </w:rPr>
              <w:t xml:space="preserve"> </w:t>
            </w:r>
          </w:p>
        </w:tc>
        <w:tc>
          <w:tcPr>
            <w:tcW w:w="1127" w:type="dxa"/>
            <w:shd w:val="clear" w:color="auto" w:fill="auto"/>
          </w:tcPr>
          <w:p w14:paraId="759130BE" w14:textId="5EBC66B0" w:rsidR="003E1C6E" w:rsidRPr="003D507C" w:rsidRDefault="003E1C6E" w:rsidP="003E1C6E">
            <w:pPr>
              <w:rPr>
                <w:lang w:val="en-US"/>
              </w:rPr>
            </w:pPr>
            <w:r w:rsidRPr="003D507C">
              <w:rPr>
                <w:lang w:val="en-US"/>
              </w:rPr>
              <w:t>0°</w:t>
            </w:r>
          </w:p>
        </w:tc>
        <w:tc>
          <w:tcPr>
            <w:tcW w:w="1127" w:type="dxa"/>
            <w:shd w:val="pct25" w:color="auto" w:fill="auto"/>
          </w:tcPr>
          <w:p w14:paraId="4C08EB38" w14:textId="7F47839E" w:rsidR="003E1C6E" w:rsidRPr="003D507C" w:rsidRDefault="003E1C6E" w:rsidP="003E1C6E">
            <w:pPr>
              <w:rPr>
                <w:color w:val="FF0000"/>
                <w:lang w:val="en-US"/>
              </w:rPr>
            </w:pPr>
            <w:r w:rsidRPr="003D507C">
              <w:rPr>
                <w:lang w:val="en-US"/>
              </w:rPr>
              <w:t>19</w:t>
            </w:r>
            <w:r w:rsidRPr="003D507C">
              <w:rPr>
                <w:vertAlign w:val="superscript"/>
                <w:lang w:val="en-US"/>
              </w:rPr>
              <w:t>th</w:t>
            </w:r>
            <w:r w:rsidRPr="003D507C">
              <w:rPr>
                <w:lang w:val="en-US"/>
              </w:rPr>
              <w:t xml:space="preserve"> </w:t>
            </w:r>
          </w:p>
        </w:tc>
        <w:tc>
          <w:tcPr>
            <w:tcW w:w="1127" w:type="dxa"/>
          </w:tcPr>
          <w:p w14:paraId="2CD24AA9" w14:textId="3999EB15" w:rsidR="003E1C6E" w:rsidRPr="003D507C" w:rsidRDefault="003E1C6E" w:rsidP="003E1C6E">
            <w:pPr>
              <w:rPr>
                <w:lang w:val="en-US"/>
              </w:rPr>
            </w:pPr>
            <w:r w:rsidRPr="003D507C">
              <w:rPr>
                <w:lang w:val="en-US"/>
              </w:rPr>
              <w:t>180°</w:t>
            </w:r>
          </w:p>
        </w:tc>
      </w:tr>
      <w:tr w:rsidR="003E1C6E" w:rsidRPr="003D507C" w14:paraId="0EFC4122" w14:textId="77777777" w:rsidTr="003E1C6E">
        <w:tc>
          <w:tcPr>
            <w:tcW w:w="1127" w:type="dxa"/>
            <w:shd w:val="pct25" w:color="auto" w:fill="auto"/>
          </w:tcPr>
          <w:p w14:paraId="5A82B560" w14:textId="6FEFA9DB" w:rsidR="003E1C6E" w:rsidRPr="003D507C" w:rsidRDefault="003E1C6E" w:rsidP="003E1C6E">
            <w:pPr>
              <w:rPr>
                <w:lang w:val="en-US"/>
              </w:rPr>
            </w:pPr>
            <w:r w:rsidRPr="003D507C">
              <w:rPr>
                <w:lang w:val="en-US"/>
              </w:rPr>
              <w:t>2</w:t>
            </w:r>
            <w:r w:rsidRPr="003D507C">
              <w:rPr>
                <w:vertAlign w:val="superscript"/>
                <w:lang w:val="en-US"/>
              </w:rPr>
              <w:t>nd</w:t>
            </w:r>
            <w:r w:rsidRPr="003D507C">
              <w:rPr>
                <w:lang w:val="en-US"/>
              </w:rPr>
              <w:t xml:space="preserve"> </w:t>
            </w:r>
          </w:p>
        </w:tc>
        <w:tc>
          <w:tcPr>
            <w:tcW w:w="1127" w:type="dxa"/>
          </w:tcPr>
          <w:p w14:paraId="637503EE" w14:textId="64C89502" w:rsidR="003E1C6E" w:rsidRPr="003D507C" w:rsidRDefault="003E1C6E" w:rsidP="003E1C6E">
            <w:pPr>
              <w:rPr>
                <w:lang w:val="en-US"/>
              </w:rPr>
            </w:pPr>
            <w:r w:rsidRPr="003D507C">
              <w:rPr>
                <w:lang w:val="en-US"/>
              </w:rPr>
              <w:t>150°</w:t>
            </w:r>
          </w:p>
        </w:tc>
        <w:tc>
          <w:tcPr>
            <w:tcW w:w="1127" w:type="dxa"/>
            <w:shd w:val="pct25" w:color="auto" w:fill="auto"/>
          </w:tcPr>
          <w:p w14:paraId="1B24BC6C" w14:textId="3A178805" w:rsidR="003E1C6E" w:rsidRPr="003D507C" w:rsidRDefault="003E1C6E" w:rsidP="003E1C6E">
            <w:pPr>
              <w:rPr>
                <w:lang w:val="en-US"/>
              </w:rPr>
            </w:pPr>
            <w:r w:rsidRPr="003D507C">
              <w:rPr>
                <w:lang w:val="en-US"/>
              </w:rPr>
              <w:t>8</w:t>
            </w:r>
            <w:r w:rsidRPr="003D507C">
              <w:rPr>
                <w:vertAlign w:val="superscript"/>
                <w:lang w:val="en-US"/>
              </w:rPr>
              <w:t>th</w:t>
            </w:r>
          </w:p>
        </w:tc>
        <w:tc>
          <w:tcPr>
            <w:tcW w:w="1127" w:type="dxa"/>
          </w:tcPr>
          <w:p w14:paraId="6B5D317B" w14:textId="0C8AA214" w:rsidR="003E1C6E" w:rsidRPr="003D507C" w:rsidRDefault="003E1C6E" w:rsidP="003E1C6E">
            <w:pPr>
              <w:rPr>
                <w:lang w:val="en-US"/>
              </w:rPr>
            </w:pPr>
            <w:r w:rsidRPr="003D507C">
              <w:rPr>
                <w:lang w:val="en-US"/>
              </w:rPr>
              <w:t>330°</w:t>
            </w:r>
          </w:p>
        </w:tc>
        <w:tc>
          <w:tcPr>
            <w:tcW w:w="1127" w:type="dxa"/>
            <w:shd w:val="pct25" w:color="auto" w:fill="auto"/>
          </w:tcPr>
          <w:p w14:paraId="71402900" w14:textId="2348D587" w:rsidR="003E1C6E" w:rsidRPr="003D507C" w:rsidRDefault="003E1C6E" w:rsidP="003E1C6E">
            <w:pPr>
              <w:rPr>
                <w:lang w:val="en-US"/>
              </w:rPr>
            </w:pPr>
            <w:r w:rsidRPr="003D507C">
              <w:rPr>
                <w:lang w:val="en-US"/>
              </w:rPr>
              <w:t>14</w:t>
            </w:r>
            <w:r w:rsidRPr="003D507C">
              <w:rPr>
                <w:vertAlign w:val="superscript"/>
                <w:lang w:val="en-US"/>
              </w:rPr>
              <w:t>th</w:t>
            </w:r>
            <w:r w:rsidRPr="003D507C">
              <w:rPr>
                <w:lang w:val="en-US"/>
              </w:rPr>
              <w:t xml:space="preserve"> </w:t>
            </w:r>
          </w:p>
        </w:tc>
        <w:tc>
          <w:tcPr>
            <w:tcW w:w="1127" w:type="dxa"/>
            <w:shd w:val="clear" w:color="auto" w:fill="auto"/>
          </w:tcPr>
          <w:p w14:paraId="6E913E93" w14:textId="7CBC5662" w:rsidR="003E1C6E" w:rsidRPr="003D507C" w:rsidRDefault="003E1C6E" w:rsidP="003E1C6E">
            <w:pPr>
              <w:rPr>
                <w:lang w:val="en-US"/>
              </w:rPr>
            </w:pPr>
            <w:r w:rsidRPr="003D507C">
              <w:rPr>
                <w:lang w:val="en-US"/>
              </w:rPr>
              <w:t>150°</w:t>
            </w:r>
          </w:p>
        </w:tc>
        <w:tc>
          <w:tcPr>
            <w:tcW w:w="1127" w:type="dxa"/>
            <w:shd w:val="pct25" w:color="auto" w:fill="auto"/>
          </w:tcPr>
          <w:p w14:paraId="3D89CC9A" w14:textId="5E07DC09" w:rsidR="003E1C6E" w:rsidRPr="003D507C" w:rsidRDefault="003E1C6E" w:rsidP="003E1C6E">
            <w:pPr>
              <w:rPr>
                <w:lang w:val="en-US"/>
              </w:rPr>
            </w:pPr>
            <w:r w:rsidRPr="003D507C">
              <w:rPr>
                <w:lang w:val="en-US"/>
              </w:rPr>
              <w:t>20</w:t>
            </w:r>
            <w:r w:rsidRPr="003D507C">
              <w:rPr>
                <w:vertAlign w:val="superscript"/>
                <w:lang w:val="en-US"/>
              </w:rPr>
              <w:t>th</w:t>
            </w:r>
            <w:r w:rsidRPr="003D507C">
              <w:rPr>
                <w:lang w:val="en-US"/>
              </w:rPr>
              <w:t xml:space="preserve"> </w:t>
            </w:r>
          </w:p>
        </w:tc>
        <w:tc>
          <w:tcPr>
            <w:tcW w:w="1127" w:type="dxa"/>
          </w:tcPr>
          <w:p w14:paraId="461913BE" w14:textId="60DC6A3B" w:rsidR="003E1C6E" w:rsidRPr="003D507C" w:rsidRDefault="003E1C6E" w:rsidP="003E1C6E">
            <w:pPr>
              <w:rPr>
                <w:lang w:val="en-US"/>
              </w:rPr>
            </w:pPr>
            <w:r w:rsidRPr="003D507C">
              <w:rPr>
                <w:lang w:val="en-US"/>
              </w:rPr>
              <w:t>330°</w:t>
            </w:r>
          </w:p>
        </w:tc>
      </w:tr>
      <w:bookmarkEnd w:id="0"/>
      <w:tr w:rsidR="003E1C6E" w:rsidRPr="003D507C" w14:paraId="2901719D" w14:textId="77777777" w:rsidTr="003E1C6E">
        <w:tc>
          <w:tcPr>
            <w:tcW w:w="1127" w:type="dxa"/>
            <w:shd w:val="pct25" w:color="auto" w:fill="auto"/>
          </w:tcPr>
          <w:p w14:paraId="7E5B654D" w14:textId="073D750D" w:rsidR="003E1C6E" w:rsidRPr="003D507C" w:rsidRDefault="003E1C6E" w:rsidP="003E1C6E">
            <w:pPr>
              <w:rPr>
                <w:lang w:val="en-US"/>
              </w:rPr>
            </w:pPr>
            <w:r w:rsidRPr="003D507C">
              <w:rPr>
                <w:lang w:val="en-US"/>
              </w:rPr>
              <w:t>3</w:t>
            </w:r>
            <w:r w:rsidRPr="003D507C">
              <w:rPr>
                <w:vertAlign w:val="superscript"/>
                <w:lang w:val="en-US"/>
              </w:rPr>
              <w:t>rd</w:t>
            </w:r>
          </w:p>
        </w:tc>
        <w:tc>
          <w:tcPr>
            <w:tcW w:w="1127" w:type="dxa"/>
          </w:tcPr>
          <w:p w14:paraId="134A44C5" w14:textId="1E05FDB2" w:rsidR="003E1C6E" w:rsidRPr="003D507C" w:rsidRDefault="003E1C6E" w:rsidP="003E1C6E">
            <w:pPr>
              <w:rPr>
                <w:lang w:val="en-US"/>
              </w:rPr>
            </w:pPr>
            <w:r w:rsidRPr="003D507C">
              <w:rPr>
                <w:lang w:val="en-US"/>
              </w:rPr>
              <w:t>300°</w:t>
            </w:r>
          </w:p>
        </w:tc>
        <w:tc>
          <w:tcPr>
            <w:tcW w:w="1127" w:type="dxa"/>
            <w:shd w:val="pct25" w:color="auto" w:fill="auto"/>
          </w:tcPr>
          <w:p w14:paraId="233CEE8B" w14:textId="19866F97" w:rsidR="003E1C6E" w:rsidRPr="003D507C" w:rsidRDefault="003E1C6E" w:rsidP="003E1C6E">
            <w:pPr>
              <w:rPr>
                <w:lang w:val="en-US"/>
              </w:rPr>
            </w:pPr>
            <w:r w:rsidRPr="003D507C">
              <w:rPr>
                <w:lang w:val="en-US"/>
              </w:rPr>
              <w:t>9</w:t>
            </w:r>
            <w:r w:rsidRPr="003D507C">
              <w:rPr>
                <w:vertAlign w:val="superscript"/>
                <w:lang w:val="en-US"/>
              </w:rPr>
              <w:t>th</w:t>
            </w:r>
            <w:r w:rsidRPr="003D507C">
              <w:rPr>
                <w:lang w:val="en-US"/>
              </w:rPr>
              <w:t xml:space="preserve"> </w:t>
            </w:r>
          </w:p>
        </w:tc>
        <w:tc>
          <w:tcPr>
            <w:tcW w:w="1127" w:type="dxa"/>
          </w:tcPr>
          <w:p w14:paraId="73980E14" w14:textId="6F6928D7" w:rsidR="003E1C6E" w:rsidRPr="003D507C" w:rsidRDefault="003E1C6E" w:rsidP="003E1C6E">
            <w:pPr>
              <w:rPr>
                <w:lang w:val="en-US"/>
              </w:rPr>
            </w:pPr>
            <w:r w:rsidRPr="003D507C">
              <w:rPr>
                <w:lang w:val="en-US"/>
              </w:rPr>
              <w:t>120°</w:t>
            </w:r>
          </w:p>
        </w:tc>
        <w:tc>
          <w:tcPr>
            <w:tcW w:w="1127" w:type="dxa"/>
            <w:shd w:val="pct25" w:color="auto" w:fill="auto"/>
          </w:tcPr>
          <w:p w14:paraId="2B610F53" w14:textId="4175B2CB" w:rsidR="003E1C6E" w:rsidRPr="003D507C" w:rsidRDefault="003E1C6E" w:rsidP="003E1C6E">
            <w:pPr>
              <w:rPr>
                <w:lang w:val="en-US"/>
              </w:rPr>
            </w:pPr>
            <w:r w:rsidRPr="003D507C">
              <w:rPr>
                <w:lang w:val="en-US"/>
              </w:rPr>
              <w:t>15</w:t>
            </w:r>
            <w:r w:rsidRPr="003D507C">
              <w:rPr>
                <w:vertAlign w:val="superscript"/>
                <w:lang w:val="en-US"/>
              </w:rPr>
              <w:t>th</w:t>
            </w:r>
            <w:r w:rsidRPr="003D507C">
              <w:rPr>
                <w:lang w:val="en-US"/>
              </w:rPr>
              <w:t xml:space="preserve"> </w:t>
            </w:r>
          </w:p>
        </w:tc>
        <w:tc>
          <w:tcPr>
            <w:tcW w:w="1127" w:type="dxa"/>
            <w:shd w:val="clear" w:color="auto" w:fill="auto"/>
          </w:tcPr>
          <w:p w14:paraId="77276015" w14:textId="604AF5BF" w:rsidR="003E1C6E" w:rsidRPr="003D507C" w:rsidRDefault="003E1C6E" w:rsidP="003E1C6E">
            <w:pPr>
              <w:rPr>
                <w:lang w:val="en-US"/>
              </w:rPr>
            </w:pPr>
            <w:r w:rsidRPr="003D507C">
              <w:rPr>
                <w:lang w:val="en-US"/>
              </w:rPr>
              <w:t>300°</w:t>
            </w:r>
          </w:p>
        </w:tc>
        <w:tc>
          <w:tcPr>
            <w:tcW w:w="1127" w:type="dxa"/>
            <w:shd w:val="pct25" w:color="auto" w:fill="auto"/>
          </w:tcPr>
          <w:p w14:paraId="1BE4F4EE" w14:textId="551A9087" w:rsidR="003E1C6E" w:rsidRPr="003D507C" w:rsidRDefault="003E1C6E" w:rsidP="003E1C6E">
            <w:pPr>
              <w:rPr>
                <w:lang w:val="en-US"/>
              </w:rPr>
            </w:pPr>
            <w:r w:rsidRPr="003D507C">
              <w:rPr>
                <w:lang w:val="en-US"/>
              </w:rPr>
              <w:t>21</w:t>
            </w:r>
            <w:r w:rsidRPr="003D507C">
              <w:rPr>
                <w:vertAlign w:val="superscript"/>
                <w:lang w:val="en-US"/>
              </w:rPr>
              <w:t>st</w:t>
            </w:r>
            <w:r w:rsidRPr="003D507C">
              <w:rPr>
                <w:lang w:val="en-US"/>
              </w:rPr>
              <w:t xml:space="preserve"> </w:t>
            </w:r>
          </w:p>
        </w:tc>
        <w:tc>
          <w:tcPr>
            <w:tcW w:w="1127" w:type="dxa"/>
          </w:tcPr>
          <w:p w14:paraId="54980A84" w14:textId="02E43EF7" w:rsidR="003E1C6E" w:rsidRPr="003D507C" w:rsidRDefault="003E1C6E" w:rsidP="003E1C6E">
            <w:pPr>
              <w:rPr>
                <w:lang w:val="en-US"/>
              </w:rPr>
            </w:pPr>
            <w:r w:rsidRPr="003D507C">
              <w:rPr>
                <w:lang w:val="en-US"/>
              </w:rPr>
              <w:t>120°</w:t>
            </w:r>
          </w:p>
        </w:tc>
      </w:tr>
      <w:tr w:rsidR="003E1C6E" w:rsidRPr="003D507C" w14:paraId="47869FA9" w14:textId="77777777" w:rsidTr="003E1C6E">
        <w:tc>
          <w:tcPr>
            <w:tcW w:w="1127" w:type="dxa"/>
            <w:shd w:val="pct25" w:color="auto" w:fill="auto"/>
          </w:tcPr>
          <w:p w14:paraId="37705E24" w14:textId="77C3CF98" w:rsidR="003E1C6E" w:rsidRPr="003D507C" w:rsidRDefault="003E1C6E" w:rsidP="003E1C6E">
            <w:pPr>
              <w:rPr>
                <w:lang w:val="en-US"/>
              </w:rPr>
            </w:pPr>
            <w:r w:rsidRPr="003D507C">
              <w:rPr>
                <w:lang w:val="en-US"/>
              </w:rPr>
              <w:t>4</w:t>
            </w:r>
            <w:r w:rsidRPr="003D507C">
              <w:rPr>
                <w:vertAlign w:val="superscript"/>
                <w:lang w:val="en-US"/>
              </w:rPr>
              <w:t>th</w:t>
            </w:r>
            <w:r w:rsidRPr="003D507C">
              <w:rPr>
                <w:lang w:val="en-US"/>
              </w:rPr>
              <w:t xml:space="preserve"> </w:t>
            </w:r>
          </w:p>
        </w:tc>
        <w:tc>
          <w:tcPr>
            <w:tcW w:w="1127" w:type="dxa"/>
          </w:tcPr>
          <w:p w14:paraId="6CD85734" w14:textId="2012F477" w:rsidR="003E1C6E" w:rsidRPr="003D507C" w:rsidRDefault="003E1C6E" w:rsidP="003E1C6E">
            <w:pPr>
              <w:rPr>
                <w:lang w:val="en-US"/>
              </w:rPr>
            </w:pPr>
            <w:r w:rsidRPr="003D507C">
              <w:rPr>
                <w:lang w:val="en-US"/>
              </w:rPr>
              <w:t>90°</w:t>
            </w:r>
          </w:p>
        </w:tc>
        <w:tc>
          <w:tcPr>
            <w:tcW w:w="1127" w:type="dxa"/>
            <w:shd w:val="pct25" w:color="auto" w:fill="auto"/>
          </w:tcPr>
          <w:p w14:paraId="429654B6" w14:textId="53EEE145" w:rsidR="003E1C6E" w:rsidRPr="003D507C" w:rsidRDefault="003E1C6E" w:rsidP="003E1C6E">
            <w:pPr>
              <w:rPr>
                <w:lang w:val="en-US"/>
              </w:rPr>
            </w:pPr>
            <w:r w:rsidRPr="003D507C">
              <w:rPr>
                <w:lang w:val="en-US"/>
              </w:rPr>
              <w:t>10</w:t>
            </w:r>
            <w:r w:rsidRPr="003D507C">
              <w:rPr>
                <w:vertAlign w:val="superscript"/>
                <w:lang w:val="en-US"/>
              </w:rPr>
              <w:t>th</w:t>
            </w:r>
            <w:r w:rsidRPr="003D507C">
              <w:rPr>
                <w:lang w:val="en-US"/>
              </w:rPr>
              <w:t xml:space="preserve"> </w:t>
            </w:r>
          </w:p>
        </w:tc>
        <w:tc>
          <w:tcPr>
            <w:tcW w:w="1127" w:type="dxa"/>
          </w:tcPr>
          <w:p w14:paraId="1C3C9679" w14:textId="7B1FEFF4" w:rsidR="003E1C6E" w:rsidRPr="003D507C" w:rsidRDefault="003E1C6E" w:rsidP="003E1C6E">
            <w:pPr>
              <w:rPr>
                <w:lang w:val="en-US"/>
              </w:rPr>
            </w:pPr>
            <w:r w:rsidRPr="003D507C">
              <w:rPr>
                <w:lang w:val="en-US"/>
              </w:rPr>
              <w:t>270°</w:t>
            </w:r>
          </w:p>
        </w:tc>
        <w:tc>
          <w:tcPr>
            <w:tcW w:w="1127" w:type="dxa"/>
            <w:shd w:val="pct25" w:color="auto" w:fill="auto"/>
          </w:tcPr>
          <w:p w14:paraId="5B6556F4" w14:textId="3CD6734B" w:rsidR="003E1C6E" w:rsidRPr="003D507C" w:rsidRDefault="003E1C6E" w:rsidP="003E1C6E">
            <w:pPr>
              <w:rPr>
                <w:lang w:val="en-US"/>
              </w:rPr>
            </w:pPr>
            <w:r w:rsidRPr="003D507C">
              <w:rPr>
                <w:lang w:val="en-US"/>
              </w:rPr>
              <w:t>16</w:t>
            </w:r>
            <w:r w:rsidRPr="003D507C">
              <w:rPr>
                <w:vertAlign w:val="superscript"/>
                <w:lang w:val="en-US"/>
              </w:rPr>
              <w:t>th</w:t>
            </w:r>
            <w:r w:rsidRPr="003D507C">
              <w:rPr>
                <w:lang w:val="en-US"/>
              </w:rPr>
              <w:t xml:space="preserve"> </w:t>
            </w:r>
          </w:p>
        </w:tc>
        <w:tc>
          <w:tcPr>
            <w:tcW w:w="1127" w:type="dxa"/>
            <w:shd w:val="clear" w:color="auto" w:fill="auto"/>
          </w:tcPr>
          <w:p w14:paraId="16412378" w14:textId="36C27BE0" w:rsidR="003E1C6E" w:rsidRPr="003D507C" w:rsidRDefault="003E1C6E" w:rsidP="003E1C6E">
            <w:pPr>
              <w:rPr>
                <w:lang w:val="en-US"/>
              </w:rPr>
            </w:pPr>
            <w:r w:rsidRPr="003D507C">
              <w:rPr>
                <w:lang w:val="en-US"/>
              </w:rPr>
              <w:t>90°</w:t>
            </w:r>
          </w:p>
        </w:tc>
        <w:tc>
          <w:tcPr>
            <w:tcW w:w="1127" w:type="dxa"/>
            <w:shd w:val="pct25" w:color="auto" w:fill="auto"/>
          </w:tcPr>
          <w:p w14:paraId="10BA72E4" w14:textId="3C9E0C0D" w:rsidR="003E1C6E" w:rsidRPr="003D507C" w:rsidRDefault="003E1C6E" w:rsidP="003E1C6E">
            <w:pPr>
              <w:rPr>
                <w:lang w:val="en-US"/>
              </w:rPr>
            </w:pPr>
            <w:r w:rsidRPr="003D507C">
              <w:rPr>
                <w:lang w:val="en-US"/>
              </w:rPr>
              <w:t>22</w:t>
            </w:r>
            <w:r w:rsidRPr="003D507C">
              <w:rPr>
                <w:vertAlign w:val="superscript"/>
                <w:lang w:val="en-US"/>
              </w:rPr>
              <w:t>nd</w:t>
            </w:r>
            <w:r w:rsidRPr="003D507C">
              <w:rPr>
                <w:lang w:val="en-US"/>
              </w:rPr>
              <w:t xml:space="preserve"> </w:t>
            </w:r>
          </w:p>
        </w:tc>
        <w:tc>
          <w:tcPr>
            <w:tcW w:w="1127" w:type="dxa"/>
          </w:tcPr>
          <w:p w14:paraId="722B8C32" w14:textId="095041EE" w:rsidR="003E1C6E" w:rsidRPr="003D507C" w:rsidRDefault="003E1C6E" w:rsidP="003E1C6E">
            <w:pPr>
              <w:rPr>
                <w:lang w:val="en-US"/>
              </w:rPr>
            </w:pPr>
            <w:r w:rsidRPr="003D507C">
              <w:rPr>
                <w:lang w:val="en-US"/>
              </w:rPr>
              <w:t>270°</w:t>
            </w:r>
          </w:p>
        </w:tc>
      </w:tr>
      <w:tr w:rsidR="003E1C6E" w:rsidRPr="003D507C" w14:paraId="5E84CD52" w14:textId="77777777" w:rsidTr="003E1C6E">
        <w:tc>
          <w:tcPr>
            <w:tcW w:w="1127" w:type="dxa"/>
            <w:shd w:val="pct25" w:color="auto" w:fill="auto"/>
          </w:tcPr>
          <w:p w14:paraId="12A7FF5F" w14:textId="6DB381AA" w:rsidR="003E1C6E" w:rsidRPr="003D507C" w:rsidRDefault="003E1C6E" w:rsidP="003E1C6E">
            <w:pPr>
              <w:rPr>
                <w:lang w:val="en-US"/>
              </w:rPr>
            </w:pPr>
            <w:r w:rsidRPr="003D507C">
              <w:rPr>
                <w:lang w:val="en-US"/>
              </w:rPr>
              <w:t>5</w:t>
            </w:r>
            <w:r w:rsidRPr="003D507C">
              <w:rPr>
                <w:vertAlign w:val="superscript"/>
                <w:lang w:val="en-US"/>
              </w:rPr>
              <w:t>th</w:t>
            </w:r>
            <w:r w:rsidRPr="003D507C">
              <w:rPr>
                <w:lang w:val="en-US"/>
              </w:rPr>
              <w:t xml:space="preserve"> </w:t>
            </w:r>
          </w:p>
        </w:tc>
        <w:tc>
          <w:tcPr>
            <w:tcW w:w="1127" w:type="dxa"/>
          </w:tcPr>
          <w:p w14:paraId="51FCA558" w14:textId="58049C55" w:rsidR="003E1C6E" w:rsidRPr="003D507C" w:rsidRDefault="003E1C6E" w:rsidP="003E1C6E">
            <w:pPr>
              <w:rPr>
                <w:lang w:val="en-US"/>
              </w:rPr>
            </w:pPr>
            <w:r w:rsidRPr="003D507C">
              <w:rPr>
                <w:lang w:val="en-US"/>
              </w:rPr>
              <w:t>240°</w:t>
            </w:r>
          </w:p>
        </w:tc>
        <w:tc>
          <w:tcPr>
            <w:tcW w:w="1127" w:type="dxa"/>
            <w:shd w:val="pct25" w:color="auto" w:fill="auto"/>
          </w:tcPr>
          <w:p w14:paraId="646005E5" w14:textId="4FADDCDE" w:rsidR="003E1C6E" w:rsidRPr="003D507C" w:rsidRDefault="003E1C6E" w:rsidP="003E1C6E">
            <w:pPr>
              <w:rPr>
                <w:lang w:val="en-US"/>
              </w:rPr>
            </w:pPr>
            <w:r w:rsidRPr="003D507C">
              <w:rPr>
                <w:lang w:val="en-US"/>
              </w:rPr>
              <w:t>11</w:t>
            </w:r>
            <w:r w:rsidRPr="003D507C">
              <w:rPr>
                <w:vertAlign w:val="superscript"/>
                <w:lang w:val="en-US"/>
              </w:rPr>
              <w:t>th</w:t>
            </w:r>
            <w:r w:rsidRPr="003D507C">
              <w:rPr>
                <w:lang w:val="en-US"/>
              </w:rPr>
              <w:t xml:space="preserve"> </w:t>
            </w:r>
          </w:p>
        </w:tc>
        <w:tc>
          <w:tcPr>
            <w:tcW w:w="1127" w:type="dxa"/>
          </w:tcPr>
          <w:p w14:paraId="52CF15BB" w14:textId="23D0465F" w:rsidR="003E1C6E" w:rsidRPr="003D507C" w:rsidRDefault="003E1C6E" w:rsidP="003E1C6E">
            <w:pPr>
              <w:rPr>
                <w:lang w:val="en-US"/>
              </w:rPr>
            </w:pPr>
            <w:r w:rsidRPr="003D507C">
              <w:rPr>
                <w:lang w:val="en-US"/>
              </w:rPr>
              <w:t>60°</w:t>
            </w:r>
          </w:p>
        </w:tc>
        <w:tc>
          <w:tcPr>
            <w:tcW w:w="1127" w:type="dxa"/>
            <w:shd w:val="pct25" w:color="auto" w:fill="auto"/>
          </w:tcPr>
          <w:p w14:paraId="6D818438" w14:textId="2C1B8820" w:rsidR="003E1C6E" w:rsidRPr="003D507C" w:rsidRDefault="003E1C6E" w:rsidP="003E1C6E">
            <w:pPr>
              <w:rPr>
                <w:lang w:val="en-US"/>
              </w:rPr>
            </w:pPr>
            <w:r w:rsidRPr="003D507C">
              <w:rPr>
                <w:lang w:val="en-US"/>
              </w:rPr>
              <w:t>17</w:t>
            </w:r>
            <w:r w:rsidRPr="003D507C">
              <w:rPr>
                <w:vertAlign w:val="superscript"/>
                <w:lang w:val="en-US"/>
              </w:rPr>
              <w:t>th</w:t>
            </w:r>
            <w:r w:rsidRPr="003D507C">
              <w:rPr>
                <w:lang w:val="en-US"/>
              </w:rPr>
              <w:t xml:space="preserve"> </w:t>
            </w:r>
          </w:p>
        </w:tc>
        <w:tc>
          <w:tcPr>
            <w:tcW w:w="1127" w:type="dxa"/>
            <w:shd w:val="clear" w:color="auto" w:fill="auto"/>
          </w:tcPr>
          <w:p w14:paraId="32AB955F" w14:textId="5E1711E5" w:rsidR="003E1C6E" w:rsidRPr="003D507C" w:rsidRDefault="003E1C6E" w:rsidP="003E1C6E">
            <w:pPr>
              <w:rPr>
                <w:lang w:val="en-US"/>
              </w:rPr>
            </w:pPr>
            <w:r w:rsidRPr="003D507C">
              <w:rPr>
                <w:lang w:val="en-US"/>
              </w:rPr>
              <w:t>240°</w:t>
            </w:r>
          </w:p>
        </w:tc>
        <w:tc>
          <w:tcPr>
            <w:tcW w:w="1127" w:type="dxa"/>
            <w:shd w:val="pct25" w:color="auto" w:fill="auto"/>
          </w:tcPr>
          <w:p w14:paraId="2EF5DD4E" w14:textId="5BFA76C7" w:rsidR="003E1C6E" w:rsidRPr="003D507C" w:rsidRDefault="003E1C6E" w:rsidP="003E1C6E">
            <w:pPr>
              <w:rPr>
                <w:lang w:val="en-US"/>
              </w:rPr>
            </w:pPr>
            <w:r w:rsidRPr="003D507C">
              <w:rPr>
                <w:lang w:val="en-US"/>
              </w:rPr>
              <w:t>23</w:t>
            </w:r>
            <w:r w:rsidRPr="003D507C">
              <w:rPr>
                <w:vertAlign w:val="superscript"/>
                <w:lang w:val="en-US"/>
              </w:rPr>
              <w:t>rd</w:t>
            </w:r>
            <w:r w:rsidRPr="003D507C">
              <w:rPr>
                <w:lang w:val="en-US"/>
              </w:rPr>
              <w:t xml:space="preserve"> </w:t>
            </w:r>
          </w:p>
        </w:tc>
        <w:tc>
          <w:tcPr>
            <w:tcW w:w="1127" w:type="dxa"/>
          </w:tcPr>
          <w:p w14:paraId="386395A0" w14:textId="66FE03C7" w:rsidR="003E1C6E" w:rsidRPr="003D507C" w:rsidRDefault="003E1C6E" w:rsidP="003E1C6E">
            <w:pPr>
              <w:rPr>
                <w:lang w:val="en-US"/>
              </w:rPr>
            </w:pPr>
            <w:r w:rsidRPr="003D507C">
              <w:rPr>
                <w:lang w:val="en-US"/>
              </w:rPr>
              <w:t>60°</w:t>
            </w:r>
          </w:p>
        </w:tc>
      </w:tr>
      <w:tr w:rsidR="003E1C6E" w:rsidRPr="003D507C" w14:paraId="4BBFB2D4" w14:textId="77777777" w:rsidTr="003E1C6E">
        <w:tc>
          <w:tcPr>
            <w:tcW w:w="1127" w:type="dxa"/>
            <w:shd w:val="pct25" w:color="auto" w:fill="auto"/>
          </w:tcPr>
          <w:p w14:paraId="27C59A02" w14:textId="1F8ADE98" w:rsidR="003E1C6E" w:rsidRPr="003D507C" w:rsidRDefault="003E1C6E" w:rsidP="003E1C6E">
            <w:pPr>
              <w:rPr>
                <w:lang w:val="en-US"/>
              </w:rPr>
            </w:pPr>
            <w:r w:rsidRPr="003D507C">
              <w:rPr>
                <w:lang w:val="en-US"/>
              </w:rPr>
              <w:t>6</w:t>
            </w:r>
            <w:r w:rsidRPr="003D507C">
              <w:rPr>
                <w:vertAlign w:val="superscript"/>
                <w:lang w:val="en-US"/>
              </w:rPr>
              <w:t>th</w:t>
            </w:r>
            <w:r w:rsidRPr="003D507C">
              <w:rPr>
                <w:lang w:val="en-US"/>
              </w:rPr>
              <w:t xml:space="preserve"> </w:t>
            </w:r>
          </w:p>
        </w:tc>
        <w:tc>
          <w:tcPr>
            <w:tcW w:w="1127" w:type="dxa"/>
          </w:tcPr>
          <w:p w14:paraId="62B202AF" w14:textId="6E076DAE" w:rsidR="003E1C6E" w:rsidRPr="003D507C" w:rsidRDefault="003E1C6E" w:rsidP="003E1C6E">
            <w:pPr>
              <w:rPr>
                <w:lang w:val="en-US"/>
              </w:rPr>
            </w:pPr>
            <w:r w:rsidRPr="003D507C">
              <w:rPr>
                <w:lang w:val="en-US"/>
              </w:rPr>
              <w:t>30°</w:t>
            </w:r>
          </w:p>
        </w:tc>
        <w:tc>
          <w:tcPr>
            <w:tcW w:w="1127" w:type="dxa"/>
            <w:shd w:val="pct25" w:color="auto" w:fill="auto"/>
          </w:tcPr>
          <w:p w14:paraId="621DEA1C" w14:textId="2E59D17F" w:rsidR="003E1C6E" w:rsidRPr="003D507C" w:rsidRDefault="003E1C6E" w:rsidP="003E1C6E">
            <w:pPr>
              <w:rPr>
                <w:lang w:val="en-US"/>
              </w:rPr>
            </w:pPr>
            <w:r w:rsidRPr="003D507C">
              <w:rPr>
                <w:lang w:val="en-US"/>
              </w:rPr>
              <w:t>12</w:t>
            </w:r>
            <w:r w:rsidRPr="003D507C">
              <w:rPr>
                <w:vertAlign w:val="superscript"/>
                <w:lang w:val="en-US"/>
              </w:rPr>
              <w:t>th</w:t>
            </w:r>
            <w:r w:rsidRPr="003D507C">
              <w:rPr>
                <w:lang w:val="en-US"/>
              </w:rPr>
              <w:t xml:space="preserve"> </w:t>
            </w:r>
          </w:p>
        </w:tc>
        <w:tc>
          <w:tcPr>
            <w:tcW w:w="1127" w:type="dxa"/>
          </w:tcPr>
          <w:p w14:paraId="30AB1BA6" w14:textId="6DB854CE" w:rsidR="003E1C6E" w:rsidRPr="003D507C" w:rsidRDefault="003E1C6E" w:rsidP="003E1C6E">
            <w:pPr>
              <w:rPr>
                <w:lang w:val="en-US"/>
              </w:rPr>
            </w:pPr>
            <w:r w:rsidRPr="003D507C">
              <w:rPr>
                <w:lang w:val="en-US"/>
              </w:rPr>
              <w:t>210°</w:t>
            </w:r>
          </w:p>
        </w:tc>
        <w:tc>
          <w:tcPr>
            <w:tcW w:w="1127" w:type="dxa"/>
            <w:shd w:val="pct25" w:color="auto" w:fill="auto"/>
          </w:tcPr>
          <w:p w14:paraId="2F50833A" w14:textId="715B34B2" w:rsidR="003E1C6E" w:rsidRPr="003D507C" w:rsidRDefault="003E1C6E" w:rsidP="003E1C6E">
            <w:pPr>
              <w:rPr>
                <w:lang w:val="en-US"/>
              </w:rPr>
            </w:pPr>
            <w:r w:rsidRPr="003D507C">
              <w:rPr>
                <w:lang w:val="en-US"/>
              </w:rPr>
              <w:t>18</w:t>
            </w:r>
            <w:r w:rsidRPr="003D507C">
              <w:rPr>
                <w:vertAlign w:val="superscript"/>
                <w:lang w:val="en-US"/>
              </w:rPr>
              <w:t>th</w:t>
            </w:r>
            <w:r w:rsidRPr="003D507C">
              <w:rPr>
                <w:lang w:val="en-US"/>
              </w:rPr>
              <w:t xml:space="preserve"> </w:t>
            </w:r>
          </w:p>
        </w:tc>
        <w:tc>
          <w:tcPr>
            <w:tcW w:w="1127" w:type="dxa"/>
            <w:shd w:val="clear" w:color="auto" w:fill="auto"/>
          </w:tcPr>
          <w:p w14:paraId="1A1F272C" w14:textId="36167002" w:rsidR="003E1C6E" w:rsidRPr="003D507C" w:rsidRDefault="003E1C6E" w:rsidP="003E1C6E">
            <w:pPr>
              <w:rPr>
                <w:lang w:val="en-US"/>
              </w:rPr>
            </w:pPr>
            <w:r w:rsidRPr="003D507C">
              <w:rPr>
                <w:lang w:val="en-US"/>
              </w:rPr>
              <w:t>30°</w:t>
            </w:r>
          </w:p>
        </w:tc>
        <w:tc>
          <w:tcPr>
            <w:tcW w:w="1127" w:type="dxa"/>
            <w:shd w:val="pct25" w:color="auto" w:fill="auto"/>
          </w:tcPr>
          <w:p w14:paraId="7530DE8F" w14:textId="7B8E389F" w:rsidR="003E1C6E" w:rsidRPr="003D507C" w:rsidRDefault="003E1C6E" w:rsidP="003E1C6E">
            <w:pPr>
              <w:rPr>
                <w:lang w:val="en-US"/>
              </w:rPr>
            </w:pPr>
            <w:r w:rsidRPr="003D507C">
              <w:rPr>
                <w:lang w:val="en-US"/>
              </w:rPr>
              <w:t>24</w:t>
            </w:r>
            <w:r w:rsidRPr="003D507C">
              <w:rPr>
                <w:vertAlign w:val="superscript"/>
                <w:lang w:val="en-US"/>
              </w:rPr>
              <w:t>th</w:t>
            </w:r>
            <w:r w:rsidRPr="003D507C">
              <w:rPr>
                <w:lang w:val="en-US"/>
              </w:rPr>
              <w:t xml:space="preserve"> </w:t>
            </w:r>
          </w:p>
        </w:tc>
        <w:tc>
          <w:tcPr>
            <w:tcW w:w="1127" w:type="dxa"/>
          </w:tcPr>
          <w:p w14:paraId="659113D7" w14:textId="39E3E298" w:rsidR="003E1C6E" w:rsidRPr="003D507C" w:rsidRDefault="003E1C6E" w:rsidP="003E1C6E">
            <w:pPr>
              <w:rPr>
                <w:lang w:val="en-US"/>
              </w:rPr>
            </w:pPr>
            <w:r w:rsidRPr="003D507C">
              <w:rPr>
                <w:lang w:val="en-US"/>
              </w:rPr>
              <w:t>210°</w:t>
            </w:r>
          </w:p>
        </w:tc>
      </w:tr>
    </w:tbl>
    <w:p w14:paraId="1DC1C3E3" w14:textId="2F3FAAC8" w:rsidR="003564E1" w:rsidRPr="003D507C" w:rsidRDefault="003564E1">
      <w:pPr>
        <w:rPr>
          <w:lang w:val="en-US"/>
        </w:rPr>
      </w:pPr>
    </w:p>
    <w:p w14:paraId="388793D2" w14:textId="3100B034" w:rsidR="003E1C6E" w:rsidRPr="003D507C" w:rsidRDefault="003E1C6E" w:rsidP="009D4479">
      <w:pPr>
        <w:rPr>
          <w:lang w:val="en-US"/>
        </w:rPr>
      </w:pPr>
      <w:r w:rsidRPr="003D507C">
        <w:rPr>
          <w:lang w:val="en-US"/>
        </w:rPr>
        <w:t xml:space="preserve">The phasor diagram of </w:t>
      </w:r>
      <w:r w:rsidR="006D7BD9" w:rsidRPr="003D507C">
        <w:rPr>
          <w:lang w:val="en-US"/>
        </w:rPr>
        <w:t>Phase-A is given in below Figure.</w:t>
      </w:r>
    </w:p>
    <w:p w14:paraId="02749987" w14:textId="2E36E0CC" w:rsidR="0020547E" w:rsidRDefault="009D4479" w:rsidP="00E65BE0">
      <w:pPr>
        <w:jc w:val="center"/>
        <w:rPr>
          <w:lang w:val="en-US"/>
        </w:rPr>
      </w:pPr>
      <w:r w:rsidRPr="003D507C">
        <w:rPr>
          <w:lang w:val="en-US"/>
        </w:rPr>
        <w:object w:dxaOrig="10935" w:dyaOrig="9361" w14:anchorId="1E1AEE4D">
          <v:shape id="_x0000_i1027" type="#_x0000_t75" style="width:311.3pt;height:249.3pt" o:ole="">
            <v:imagedata r:id="rId9" o:title="" croptop="10233f" cropbottom="12932f" cropleft="12769f" cropright="7605f"/>
          </v:shape>
          <o:OLEObject Type="Embed" ProgID="Visio.Drawing.15" ShapeID="_x0000_i1027" DrawAspect="Content" ObjectID="_1715545810" r:id="rId10"/>
        </w:object>
      </w:r>
    </w:p>
    <w:p w14:paraId="0A5ABAB8" w14:textId="24EC525E" w:rsidR="00EB218E" w:rsidRDefault="00EB218E" w:rsidP="00E65BE0">
      <w:pPr>
        <w:jc w:val="center"/>
        <w:rPr>
          <w:lang w:val="en-US"/>
        </w:rPr>
      </w:pPr>
      <w:r w:rsidRPr="00EB218E">
        <w:rPr>
          <w:noProof/>
          <w:lang w:val="en-US"/>
        </w:rPr>
        <w:lastRenderedPageBreak/>
        <w:drawing>
          <wp:inline distT="0" distB="0" distL="0" distR="0" wp14:anchorId="000200B7" wp14:editId="7F2FA468">
            <wp:extent cx="3536033" cy="265747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l="18474" t="11924" r="15065" b="21452"/>
                    <a:stretch/>
                  </pic:blipFill>
                  <pic:spPr bwMode="auto">
                    <a:xfrm>
                      <a:off x="0" y="0"/>
                      <a:ext cx="3537434" cy="2658528"/>
                    </a:xfrm>
                    <a:prstGeom prst="rect">
                      <a:avLst/>
                    </a:prstGeom>
                    <a:noFill/>
                    <a:ln>
                      <a:noFill/>
                    </a:ln>
                    <a:extLst>
                      <a:ext uri="{53640926-AAD7-44D8-BBD7-CCE9431645EC}">
                        <a14:shadowObscured xmlns:a14="http://schemas.microsoft.com/office/drawing/2010/main"/>
                      </a:ext>
                    </a:extLst>
                  </pic:spPr>
                </pic:pic>
              </a:graphicData>
            </a:graphic>
          </wp:inline>
        </w:drawing>
      </w:r>
    </w:p>
    <w:p w14:paraId="696F94FE" w14:textId="1F63BAD2" w:rsidR="00CE4A36" w:rsidRDefault="00CE4A36" w:rsidP="00CE4A36">
      <w:pPr>
        <w:rPr>
          <w:lang w:val="en-US"/>
        </w:rPr>
      </w:pPr>
      <w:r>
        <w:rPr>
          <w:lang w:val="en-US"/>
        </w:rPr>
        <w:t>The distribution factor is found by vectoral sum over algebraic sum.</w:t>
      </w:r>
      <w:r w:rsidR="001B1E30">
        <w:rPr>
          <w:lang w:val="en-US"/>
        </w:rPr>
        <w:t xml:space="preserve"> Due to symmetry, sum of two vectors with angle between 30° can be used.</w:t>
      </w:r>
    </w:p>
    <w:p w14:paraId="07CCF2DE" w14:textId="1E06AFB2" w:rsidR="00CE4A36" w:rsidRPr="001B1E30" w:rsidRDefault="00EB218E" w:rsidP="00CE4A36">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d,1</m:t>
              </m:r>
            </m:sub>
          </m:sSub>
          <m:r>
            <w:rPr>
              <w:rFonts w:ascii="Cambria Math" w:eastAsiaTheme="minorEastAsia" w:hAnsi="Cambria Math"/>
              <w:lang w:val="en-US"/>
            </w:rPr>
            <m:t>=</m:t>
          </m:r>
          <m:f>
            <m:fPr>
              <m:ctrlPr>
                <w:rPr>
                  <w:rFonts w:ascii="Cambria Math" w:eastAsiaTheme="minorEastAsia" w:hAnsi="Cambria Math"/>
                  <w:i/>
                  <w:lang w:val="en-US"/>
                </w:rPr>
              </m:ctrlPr>
            </m:fPr>
            <m:num>
              <m:func>
                <m:funcPr>
                  <m:ctrlPr>
                    <w:rPr>
                      <w:rFonts w:ascii="Cambria Math" w:eastAsiaTheme="minorEastAsia" w:hAnsi="Cambria Math"/>
                      <w:i/>
                      <w:lang w:val="en-US"/>
                    </w:rPr>
                  </m:ctrlPr>
                </m:funcPr>
                <m:fName>
                  <m:r>
                    <m:rPr>
                      <m:sty m:val="p"/>
                    </m:rPr>
                    <w:rPr>
                      <w:rFonts w:ascii="Cambria Math" w:eastAsiaTheme="minorEastAsia" w:hAnsi="Cambria Math"/>
                      <w:lang w:val="en-US"/>
                    </w:rPr>
                    <m:t>2*sin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150°</m:t>
                          </m:r>
                        </m:num>
                        <m:den>
                          <m:r>
                            <w:rPr>
                              <w:rFonts w:ascii="Cambria Math" w:eastAsiaTheme="minorEastAsia" w:hAnsi="Cambria Math"/>
                              <w:lang w:val="en-US"/>
                            </w:rPr>
                            <m:t>2</m:t>
                          </m:r>
                        </m:den>
                      </m:f>
                    </m:e>
                  </m:d>
                </m:e>
              </m:func>
            </m:num>
            <m:den>
              <m:r>
                <w:rPr>
                  <w:rFonts w:ascii="Cambria Math" w:eastAsiaTheme="minorEastAsia" w:hAnsi="Cambria Math"/>
                  <w:lang w:val="en-US"/>
                </w:rPr>
                <m:t>2</m:t>
              </m:r>
            </m:den>
          </m:f>
          <m:r>
            <w:rPr>
              <w:rFonts w:ascii="Cambria Math" w:eastAsiaTheme="minorEastAsia" w:hAnsi="Cambria Math"/>
              <w:lang w:val="en-US"/>
            </w:rPr>
            <m:t>=0.966</m:t>
          </m:r>
        </m:oMath>
      </m:oMathPara>
    </w:p>
    <w:p w14:paraId="632595F7" w14:textId="4A42BFF0" w:rsidR="001B1E30" w:rsidRPr="003D507C" w:rsidRDefault="001B1E30" w:rsidP="00CE4A36">
      <w:pPr>
        <w:rPr>
          <w:rFonts w:eastAsiaTheme="minorEastAsia"/>
          <w:lang w:val="en-US"/>
        </w:rPr>
      </w:pPr>
      <w:r>
        <w:rPr>
          <w:rFonts w:eastAsiaTheme="minorEastAsia"/>
          <w:lang w:val="en-US"/>
        </w:rPr>
        <w:t>The coil span is 180° as shown in the Figure. Hence pitch factor is unity. Thus, winding factor is equal to distribution factor.</w:t>
      </w:r>
    </w:p>
    <w:p w14:paraId="5BD4C91E" w14:textId="7DCA3586" w:rsidR="00255809" w:rsidRPr="001B1E30" w:rsidRDefault="00EB218E" w:rsidP="0025580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d,1</m:t>
              </m:r>
            </m:sub>
          </m:sSub>
          <m:r>
            <w:rPr>
              <w:rFonts w:ascii="Cambria Math" w:eastAsiaTheme="minorEastAsia" w:hAnsi="Cambria Math"/>
              <w:lang w:val="en-US"/>
            </w:rPr>
            <m:t>=0.966</m:t>
          </m:r>
        </m:oMath>
      </m:oMathPara>
    </w:p>
    <w:p w14:paraId="51743FA1" w14:textId="17A9DABC" w:rsidR="001B1E30" w:rsidRPr="003D507C" w:rsidRDefault="00FC5C12" w:rsidP="00255809">
      <w:pPr>
        <w:rPr>
          <w:rFonts w:eastAsiaTheme="minorEastAsia"/>
          <w:lang w:val="en-US"/>
        </w:rPr>
      </w:pPr>
      <w:r>
        <w:rPr>
          <w:rFonts w:eastAsiaTheme="minorEastAsia"/>
          <w:lang w:val="en-US"/>
        </w:rPr>
        <w:t>For third and fifth harmonics, winding factor calculation is as follows.</w:t>
      </w:r>
    </w:p>
    <w:p w14:paraId="126B52D1" w14:textId="4E25EF7C" w:rsidR="00EB218E" w:rsidRDefault="00EB218E" w:rsidP="00EB218E">
      <w:pPr>
        <w:jc w:val="center"/>
        <w:rPr>
          <w:rFonts w:eastAsiaTheme="minorEastAsia"/>
          <w:lang w:val="en-US"/>
        </w:rPr>
      </w:pPr>
      <w:r w:rsidRPr="00EB218E">
        <w:rPr>
          <w:rFonts w:eastAsiaTheme="minorEastAsia"/>
          <w:noProof/>
          <w:lang w:val="en-US"/>
        </w:rPr>
        <w:drawing>
          <wp:inline distT="0" distB="0" distL="0" distR="0" wp14:anchorId="3406E43A" wp14:editId="66E9DED0">
            <wp:extent cx="2449661" cy="1928778"/>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l="14542" t="9011" r="10405" b="12166"/>
                    <a:stretch/>
                  </pic:blipFill>
                  <pic:spPr bwMode="auto">
                    <a:xfrm>
                      <a:off x="0" y="0"/>
                      <a:ext cx="2457355" cy="1934836"/>
                    </a:xfrm>
                    <a:prstGeom prst="rect">
                      <a:avLst/>
                    </a:prstGeom>
                    <a:noFill/>
                    <a:ln>
                      <a:noFill/>
                    </a:ln>
                    <a:extLst>
                      <a:ext uri="{53640926-AAD7-44D8-BBD7-CCE9431645EC}">
                        <a14:shadowObscured xmlns:a14="http://schemas.microsoft.com/office/drawing/2010/main"/>
                      </a:ext>
                    </a:extLst>
                  </pic:spPr>
                </pic:pic>
              </a:graphicData>
            </a:graphic>
          </wp:inline>
        </w:drawing>
      </w:r>
    </w:p>
    <w:p w14:paraId="303502E0" w14:textId="74739D6D" w:rsidR="00255809" w:rsidRPr="00FC5C12" w:rsidRDefault="00EB218E" w:rsidP="0025580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d</m:t>
              </m:r>
              <m:r>
                <w:rPr>
                  <w:rFonts w:ascii="Cambria Math" w:eastAsiaTheme="minorEastAsia" w:hAnsi="Cambria Math"/>
                  <w:lang w:val="en-US"/>
                </w:rPr>
                <m:t>,3</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15</m:t>
                          </m:r>
                          <m:r>
                            <w:rPr>
                              <w:rFonts w:ascii="Cambria Math" w:eastAsiaTheme="minorEastAsia" w:hAnsi="Cambria Math"/>
                              <w:lang w:val="en-US"/>
                            </w:rPr>
                            <m:t>0</m:t>
                          </m:r>
                          <m:r>
                            <m:rPr>
                              <m:sty m:val="p"/>
                            </m:rPr>
                            <w:rPr>
                              <w:rFonts w:ascii="Cambria Math" w:hAnsi="Cambria Math"/>
                              <w:lang w:val="en-US"/>
                            </w:rPr>
                            <m:t>°</m:t>
                          </m:r>
                          <m:r>
                            <w:rPr>
                              <w:rFonts w:ascii="Cambria Math" w:eastAsiaTheme="minorEastAsia" w:hAnsi="Cambria Math"/>
                              <w:lang w:val="en-US"/>
                            </w:rPr>
                            <m:t>*3</m:t>
                          </m:r>
                        </m:num>
                        <m:den>
                          <m:r>
                            <w:rPr>
                              <w:rFonts w:ascii="Cambria Math" w:eastAsiaTheme="minorEastAsia" w:hAnsi="Cambria Math"/>
                              <w:lang w:val="en-US"/>
                            </w:rPr>
                            <m:t>2</m:t>
                          </m:r>
                        </m:den>
                      </m:f>
                    </m:e>
                  </m:d>
                </m:e>
              </m:func>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0.707</m:t>
          </m:r>
        </m:oMath>
      </m:oMathPara>
    </w:p>
    <w:p w14:paraId="2795C803" w14:textId="3EC3821A" w:rsidR="00FC5C12" w:rsidRPr="00FC5C12" w:rsidRDefault="00FC5C12" w:rsidP="00255809">
      <w:pPr>
        <w:rPr>
          <w:rFonts w:eastAsiaTheme="minorEastAsia"/>
          <w:lang w:val="en-U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p,3</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3*</m:t>
                  </m:r>
                  <m:f>
                    <m:fPr>
                      <m:ctrlPr>
                        <w:rPr>
                          <w:rFonts w:ascii="Cambria Math" w:eastAsiaTheme="minorEastAsia" w:hAnsi="Cambria Math"/>
                          <w:i/>
                          <w:lang w:val="en-US"/>
                        </w:rPr>
                      </m:ctrlPr>
                    </m:fPr>
                    <m:num>
                      <m:r>
                        <w:rPr>
                          <w:rFonts w:ascii="Cambria Math" w:eastAsiaTheme="minorEastAsia" w:hAnsi="Cambria Math"/>
                          <w:lang w:val="en-US"/>
                        </w:rPr>
                        <m:t>180</m:t>
                      </m:r>
                    </m:num>
                    <m:den>
                      <m:r>
                        <w:rPr>
                          <w:rFonts w:ascii="Cambria Math" w:eastAsiaTheme="minorEastAsia" w:hAnsi="Cambria Math"/>
                          <w:lang w:val="en-US"/>
                        </w:rPr>
                        <m:t>2</m:t>
                      </m:r>
                    </m:den>
                  </m:f>
                </m:e>
              </m:d>
            </m:e>
          </m:func>
          <m:r>
            <w:rPr>
              <w:rFonts w:ascii="Cambria Math" w:eastAsiaTheme="minorEastAsia" w:hAnsi="Cambria Math"/>
              <w:lang w:val="en-US"/>
            </w:rPr>
            <m:t>=-1</m:t>
          </m:r>
          <m:r>
            <w:rPr>
              <w:rFonts w:ascii="Cambria Math" w:eastAsiaTheme="minorEastAsia"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d,3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p,3</m:t>
              </m:r>
            </m:sub>
          </m:sSub>
          <m:r>
            <w:rPr>
              <w:rFonts w:ascii="Cambria Math" w:eastAsiaTheme="minorEastAsia" w:hAnsi="Cambria Math"/>
              <w:lang w:val="en-US"/>
            </w:rPr>
            <m:t>=0.707</m:t>
          </m:r>
        </m:oMath>
      </m:oMathPara>
    </w:p>
    <w:p w14:paraId="313BB2C4" w14:textId="58DEAC3F" w:rsidR="00FC5C12" w:rsidRPr="00FC5C12" w:rsidRDefault="00EB218E" w:rsidP="00EB218E">
      <w:pPr>
        <w:jc w:val="center"/>
        <w:rPr>
          <w:rFonts w:eastAsiaTheme="minorEastAsia"/>
          <w:lang w:val="en-US"/>
        </w:rPr>
      </w:pPr>
      <w:r w:rsidRPr="00EB218E">
        <w:rPr>
          <w:rFonts w:eastAsiaTheme="minorEastAsia"/>
          <w:noProof/>
          <w:lang w:val="en-US"/>
        </w:rPr>
        <w:lastRenderedPageBreak/>
        <w:drawing>
          <wp:inline distT="0" distB="0" distL="0" distR="0" wp14:anchorId="0032AD19" wp14:editId="40A4C8E8">
            <wp:extent cx="3747135" cy="267409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15988" t="17754" r="13595" b="15216"/>
                    <a:stretch/>
                  </pic:blipFill>
                  <pic:spPr bwMode="auto">
                    <a:xfrm>
                      <a:off x="0" y="0"/>
                      <a:ext cx="3748042" cy="2674741"/>
                    </a:xfrm>
                    <a:prstGeom prst="rect">
                      <a:avLst/>
                    </a:prstGeom>
                    <a:noFill/>
                    <a:ln>
                      <a:noFill/>
                    </a:ln>
                    <a:extLst>
                      <a:ext uri="{53640926-AAD7-44D8-BBD7-CCE9431645EC}">
                        <a14:shadowObscured xmlns:a14="http://schemas.microsoft.com/office/drawing/2010/main"/>
                      </a:ext>
                    </a:extLst>
                  </pic:spPr>
                </pic:pic>
              </a:graphicData>
            </a:graphic>
          </wp:inline>
        </w:drawing>
      </w:r>
    </w:p>
    <w:p w14:paraId="5515B968" w14:textId="10FF18D3" w:rsidR="00786FBF" w:rsidRPr="006129C3" w:rsidRDefault="00EB218E" w:rsidP="00786FB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d</m:t>
              </m:r>
              <m:r>
                <w:rPr>
                  <w:rFonts w:ascii="Cambria Math" w:eastAsiaTheme="minorEastAsia" w:hAnsi="Cambria Math"/>
                  <w:lang w:val="en-US"/>
                </w:rPr>
                <m:t>,5</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150</m:t>
                          </m:r>
                          <m:r>
                            <m:rPr>
                              <m:sty m:val="p"/>
                            </m:rPr>
                            <w:rPr>
                              <w:rFonts w:ascii="Cambria Math" w:hAnsi="Cambria Math"/>
                              <w:lang w:val="en-US"/>
                            </w:rPr>
                            <m:t>°</m:t>
                          </m:r>
                          <m:r>
                            <w:rPr>
                              <w:rFonts w:ascii="Cambria Math" w:eastAsiaTheme="minorEastAsia" w:hAnsi="Cambria Math"/>
                              <w:lang w:val="en-US"/>
                            </w:rPr>
                            <m:t>*5</m:t>
                          </m:r>
                        </m:num>
                        <m:den>
                          <m:r>
                            <w:rPr>
                              <w:rFonts w:ascii="Cambria Math" w:eastAsiaTheme="minorEastAsia" w:hAnsi="Cambria Math"/>
                              <w:lang w:val="en-US"/>
                            </w:rPr>
                            <m:t>2</m:t>
                          </m:r>
                        </m:den>
                      </m:f>
                    </m:e>
                  </m:d>
                </m:e>
              </m:func>
            </m:num>
            <m:den>
              <m:r>
                <w:rPr>
                  <w:rFonts w:ascii="Cambria Math" w:eastAsiaTheme="minorEastAsia" w:hAnsi="Cambria Math"/>
                  <w:lang w:val="en-US"/>
                </w:rPr>
                <m:t>2</m:t>
              </m:r>
            </m:den>
          </m:f>
          <m:r>
            <w:rPr>
              <w:rFonts w:ascii="Cambria Math" w:eastAsiaTheme="minorEastAsia" w:hAnsi="Cambria Math"/>
              <w:lang w:val="en-US"/>
            </w:rPr>
            <m:t>=0.259</m:t>
          </m:r>
        </m:oMath>
      </m:oMathPara>
    </w:p>
    <w:p w14:paraId="2568131F" w14:textId="4633D264" w:rsidR="006129C3" w:rsidRPr="003D507C" w:rsidRDefault="006129C3" w:rsidP="00786FB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p</m:t>
              </m:r>
              <m:r>
                <w:rPr>
                  <w:rFonts w:ascii="Cambria Math" w:eastAsiaTheme="minorEastAsia" w:hAnsi="Cambria Math"/>
                  <w:lang w:val="en-US"/>
                </w:rPr>
                <m:t>,5</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5</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180</m:t>
                      </m:r>
                    </m:num>
                    <m:den>
                      <m:r>
                        <w:rPr>
                          <w:rFonts w:ascii="Cambria Math" w:eastAsiaTheme="minorEastAsia" w:hAnsi="Cambria Math"/>
                          <w:lang w:val="en-US"/>
                        </w:rPr>
                        <m:t>2</m:t>
                      </m:r>
                    </m:den>
                  </m:f>
                </m:e>
              </m:d>
            </m:e>
          </m:func>
          <m:r>
            <w:rPr>
              <w:rFonts w:ascii="Cambria Math" w:eastAsiaTheme="minorEastAsia" w:hAnsi="Cambria Math"/>
              <w:lang w:val="en-US"/>
            </w:rPr>
            <m:t>=1</m:t>
          </m:r>
        </m:oMath>
      </m:oMathPara>
    </w:p>
    <w:p w14:paraId="50AE984E" w14:textId="5EAB1BCD" w:rsidR="00786FBF" w:rsidRPr="006129C3" w:rsidRDefault="006129C3" w:rsidP="0025580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m:t>
              </m:r>
              <m:r>
                <w:rPr>
                  <w:rFonts w:ascii="Cambria Math" w:eastAsiaTheme="minorEastAsia" w:hAnsi="Cambria Math"/>
                  <w:lang w:val="en-US"/>
                </w:rPr>
                <m:t>5</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d,</m:t>
              </m:r>
              <m:r>
                <w:rPr>
                  <w:rFonts w:ascii="Cambria Math" w:eastAsiaTheme="minorEastAsia" w:hAnsi="Cambria Math"/>
                  <w:lang w:val="en-US"/>
                </w:rPr>
                <m:t>5</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p,</m:t>
              </m:r>
              <m:r>
                <w:rPr>
                  <w:rFonts w:ascii="Cambria Math" w:eastAsiaTheme="minorEastAsia" w:hAnsi="Cambria Math"/>
                  <w:lang w:val="en-US"/>
                </w:rPr>
                <m:t>5</m:t>
              </m:r>
            </m:sub>
          </m:sSub>
          <m:r>
            <w:rPr>
              <w:rFonts w:ascii="Cambria Math" w:eastAsiaTheme="minorEastAsia" w:hAnsi="Cambria Math"/>
              <w:lang w:val="en-US"/>
            </w:rPr>
            <m:t>=0.</m:t>
          </m:r>
          <m:r>
            <w:rPr>
              <w:rFonts w:ascii="Cambria Math" w:eastAsiaTheme="minorEastAsia" w:hAnsi="Cambria Math"/>
              <w:lang w:val="en-US"/>
            </w:rPr>
            <m:t>259</m:t>
          </m:r>
        </m:oMath>
      </m:oMathPara>
    </w:p>
    <w:p w14:paraId="65566308" w14:textId="77777777" w:rsidR="006129C3" w:rsidRPr="003D507C" w:rsidRDefault="006129C3" w:rsidP="00255809">
      <w:pPr>
        <w:rPr>
          <w:lang w:val="en-US"/>
        </w:rPr>
      </w:pPr>
    </w:p>
    <w:p w14:paraId="4DF571A3" w14:textId="77777777" w:rsidR="00532EB1" w:rsidRPr="003D507C" w:rsidRDefault="00786FBF" w:rsidP="00532EB1">
      <w:pPr>
        <w:rPr>
          <w:lang w:val="en-US"/>
        </w:rPr>
      </w:pPr>
      <w:r w:rsidRPr="003D507C">
        <w:rPr>
          <w:lang w:val="en-US"/>
        </w:rPr>
        <w:t xml:space="preserve">Now the same </w:t>
      </w:r>
      <w:r w:rsidR="00532EB1" w:rsidRPr="003D507C">
        <w:rPr>
          <w:lang w:val="en-US"/>
        </w:rPr>
        <w:t>machine is analyzed for 21 slots. The phase angles of induced voltage in each slot are given in Table below.</w:t>
      </w:r>
    </w:p>
    <w:tbl>
      <w:tblPr>
        <w:tblStyle w:val="TableGrid"/>
        <w:tblW w:w="6762" w:type="dxa"/>
        <w:jc w:val="center"/>
        <w:tblLook w:val="04A0" w:firstRow="1" w:lastRow="0" w:firstColumn="1" w:lastColumn="0" w:noHBand="0" w:noVBand="1"/>
      </w:tblPr>
      <w:tblGrid>
        <w:gridCol w:w="1127"/>
        <w:gridCol w:w="1127"/>
        <w:gridCol w:w="1127"/>
        <w:gridCol w:w="1127"/>
        <w:gridCol w:w="1127"/>
        <w:gridCol w:w="1127"/>
      </w:tblGrid>
      <w:tr w:rsidR="00621E43" w:rsidRPr="003D507C" w14:paraId="7C195539" w14:textId="77777777" w:rsidTr="00621E43">
        <w:trPr>
          <w:jc w:val="center"/>
        </w:trPr>
        <w:tc>
          <w:tcPr>
            <w:tcW w:w="1127" w:type="dxa"/>
            <w:shd w:val="pct25" w:color="auto" w:fill="auto"/>
          </w:tcPr>
          <w:p w14:paraId="7C5B9470" w14:textId="77777777" w:rsidR="00621E43" w:rsidRPr="003D507C" w:rsidRDefault="00621E43" w:rsidP="00621E43">
            <w:pPr>
              <w:rPr>
                <w:lang w:val="en-US"/>
              </w:rPr>
            </w:pPr>
            <w:r w:rsidRPr="003D507C">
              <w:rPr>
                <w:lang w:val="en-US"/>
              </w:rPr>
              <w:t>1</w:t>
            </w:r>
            <w:r w:rsidRPr="003D507C">
              <w:rPr>
                <w:vertAlign w:val="superscript"/>
                <w:lang w:val="en-US"/>
              </w:rPr>
              <w:t>st</w:t>
            </w:r>
          </w:p>
        </w:tc>
        <w:tc>
          <w:tcPr>
            <w:tcW w:w="1127" w:type="dxa"/>
          </w:tcPr>
          <w:p w14:paraId="605A7596" w14:textId="77777777" w:rsidR="00621E43" w:rsidRPr="003D507C" w:rsidRDefault="00621E43" w:rsidP="00621E43">
            <w:pPr>
              <w:rPr>
                <w:lang w:val="en-US"/>
              </w:rPr>
            </w:pPr>
            <w:r w:rsidRPr="003D507C">
              <w:rPr>
                <w:lang w:val="en-US"/>
              </w:rPr>
              <w:t>0°</w:t>
            </w:r>
          </w:p>
        </w:tc>
        <w:tc>
          <w:tcPr>
            <w:tcW w:w="1127" w:type="dxa"/>
            <w:shd w:val="pct25" w:color="auto" w:fill="auto"/>
          </w:tcPr>
          <w:p w14:paraId="095DE0B9" w14:textId="7FFAE132" w:rsidR="00621E43" w:rsidRPr="003D507C" w:rsidRDefault="00621E43" w:rsidP="00621E43">
            <w:pPr>
              <w:rPr>
                <w:lang w:val="en-US"/>
              </w:rPr>
            </w:pPr>
            <w:r w:rsidRPr="003D507C">
              <w:rPr>
                <w:lang w:val="en-US"/>
              </w:rPr>
              <w:t>8</w:t>
            </w:r>
            <w:r w:rsidRPr="003D507C">
              <w:rPr>
                <w:vertAlign w:val="superscript"/>
                <w:lang w:val="en-US"/>
              </w:rPr>
              <w:t>th</w:t>
            </w:r>
          </w:p>
        </w:tc>
        <w:tc>
          <w:tcPr>
            <w:tcW w:w="1127" w:type="dxa"/>
          </w:tcPr>
          <w:p w14:paraId="7182DBE4" w14:textId="569E33DF" w:rsidR="00621E43" w:rsidRPr="003D507C" w:rsidRDefault="00621E43" w:rsidP="00621E43">
            <w:pPr>
              <w:rPr>
                <w:lang w:val="en-US"/>
              </w:rPr>
            </w:pPr>
            <w:r w:rsidRPr="003D507C">
              <w:rPr>
                <w:lang w:val="en-US"/>
              </w:rPr>
              <w:t>120°</w:t>
            </w:r>
          </w:p>
        </w:tc>
        <w:tc>
          <w:tcPr>
            <w:tcW w:w="1127" w:type="dxa"/>
            <w:shd w:val="pct25" w:color="auto" w:fill="auto"/>
          </w:tcPr>
          <w:p w14:paraId="443AACFE" w14:textId="33C18619" w:rsidR="00621E43" w:rsidRPr="003D507C" w:rsidRDefault="00621E43" w:rsidP="00621E43">
            <w:pPr>
              <w:rPr>
                <w:lang w:val="en-US"/>
              </w:rPr>
            </w:pPr>
            <w:r w:rsidRPr="003D507C">
              <w:rPr>
                <w:lang w:val="en-US"/>
              </w:rPr>
              <w:t>15</w:t>
            </w:r>
            <w:r w:rsidRPr="003D507C">
              <w:rPr>
                <w:vertAlign w:val="superscript"/>
                <w:lang w:val="en-US"/>
              </w:rPr>
              <w:t>th</w:t>
            </w:r>
            <w:r w:rsidRPr="003D507C">
              <w:rPr>
                <w:lang w:val="en-US"/>
              </w:rPr>
              <w:t xml:space="preserve"> </w:t>
            </w:r>
          </w:p>
        </w:tc>
        <w:tc>
          <w:tcPr>
            <w:tcW w:w="1127" w:type="dxa"/>
            <w:shd w:val="clear" w:color="auto" w:fill="auto"/>
          </w:tcPr>
          <w:p w14:paraId="1A0B6D29" w14:textId="7B4FA1F7" w:rsidR="00621E43" w:rsidRPr="003D507C" w:rsidRDefault="00621E43" w:rsidP="00621E43">
            <w:pPr>
              <w:rPr>
                <w:lang w:val="en-US"/>
              </w:rPr>
            </w:pPr>
            <w:r w:rsidRPr="003D507C">
              <w:rPr>
                <w:lang w:val="en-US"/>
              </w:rPr>
              <w:t>240°</w:t>
            </w:r>
          </w:p>
        </w:tc>
      </w:tr>
      <w:tr w:rsidR="00621E43" w:rsidRPr="003D507C" w14:paraId="573B3E3A" w14:textId="77777777" w:rsidTr="00621E43">
        <w:trPr>
          <w:jc w:val="center"/>
        </w:trPr>
        <w:tc>
          <w:tcPr>
            <w:tcW w:w="1127" w:type="dxa"/>
            <w:shd w:val="pct25" w:color="auto" w:fill="auto"/>
          </w:tcPr>
          <w:p w14:paraId="72E76C35" w14:textId="77777777" w:rsidR="00621E43" w:rsidRPr="003D507C" w:rsidRDefault="00621E43" w:rsidP="00621E43">
            <w:pPr>
              <w:rPr>
                <w:lang w:val="en-US"/>
              </w:rPr>
            </w:pPr>
            <w:r w:rsidRPr="003D507C">
              <w:rPr>
                <w:lang w:val="en-US"/>
              </w:rPr>
              <w:t>2</w:t>
            </w:r>
            <w:r w:rsidRPr="003D507C">
              <w:rPr>
                <w:vertAlign w:val="superscript"/>
                <w:lang w:val="en-US"/>
              </w:rPr>
              <w:t>nd</w:t>
            </w:r>
            <w:r w:rsidRPr="003D507C">
              <w:rPr>
                <w:lang w:val="en-US"/>
              </w:rPr>
              <w:t xml:space="preserve"> </w:t>
            </w:r>
          </w:p>
        </w:tc>
        <w:tc>
          <w:tcPr>
            <w:tcW w:w="1127" w:type="dxa"/>
          </w:tcPr>
          <w:p w14:paraId="332F1AE0" w14:textId="6DE71CAE" w:rsidR="00621E43" w:rsidRPr="003D507C" w:rsidRDefault="00621E43" w:rsidP="00621E43">
            <w:pPr>
              <w:rPr>
                <w:lang w:val="en-US"/>
              </w:rPr>
            </w:pPr>
            <w:r w:rsidRPr="003D507C">
              <w:rPr>
                <w:lang w:val="en-US"/>
              </w:rPr>
              <w:t>171.43°</w:t>
            </w:r>
          </w:p>
        </w:tc>
        <w:tc>
          <w:tcPr>
            <w:tcW w:w="1127" w:type="dxa"/>
            <w:shd w:val="pct25" w:color="auto" w:fill="auto"/>
          </w:tcPr>
          <w:p w14:paraId="3126D353" w14:textId="0E38E3D5" w:rsidR="00621E43" w:rsidRPr="003D507C" w:rsidRDefault="00621E43" w:rsidP="00621E43">
            <w:pPr>
              <w:rPr>
                <w:lang w:val="en-US"/>
              </w:rPr>
            </w:pPr>
            <w:r w:rsidRPr="003D507C">
              <w:rPr>
                <w:lang w:val="en-US"/>
              </w:rPr>
              <w:t>9</w:t>
            </w:r>
            <w:r w:rsidRPr="003D507C">
              <w:rPr>
                <w:vertAlign w:val="superscript"/>
                <w:lang w:val="en-US"/>
              </w:rPr>
              <w:t>th</w:t>
            </w:r>
            <w:r w:rsidRPr="003D507C">
              <w:rPr>
                <w:lang w:val="en-US"/>
              </w:rPr>
              <w:t xml:space="preserve"> </w:t>
            </w:r>
          </w:p>
        </w:tc>
        <w:tc>
          <w:tcPr>
            <w:tcW w:w="1127" w:type="dxa"/>
          </w:tcPr>
          <w:p w14:paraId="3985E9B9" w14:textId="1C3F040D" w:rsidR="00621E43" w:rsidRPr="003D507C" w:rsidRDefault="00621E43" w:rsidP="00621E43">
            <w:pPr>
              <w:rPr>
                <w:lang w:val="en-US"/>
              </w:rPr>
            </w:pPr>
            <w:r w:rsidRPr="003D507C">
              <w:rPr>
                <w:lang w:val="en-US"/>
              </w:rPr>
              <w:t>291.43°</w:t>
            </w:r>
          </w:p>
        </w:tc>
        <w:tc>
          <w:tcPr>
            <w:tcW w:w="1127" w:type="dxa"/>
            <w:shd w:val="pct25" w:color="auto" w:fill="auto"/>
          </w:tcPr>
          <w:p w14:paraId="61643E7D" w14:textId="22422F3F" w:rsidR="00621E43" w:rsidRPr="003D507C" w:rsidRDefault="00621E43" w:rsidP="00621E43">
            <w:pPr>
              <w:rPr>
                <w:lang w:val="en-US"/>
              </w:rPr>
            </w:pPr>
            <w:r w:rsidRPr="003D507C">
              <w:rPr>
                <w:lang w:val="en-US"/>
              </w:rPr>
              <w:t>16</w:t>
            </w:r>
            <w:r w:rsidRPr="003D507C">
              <w:rPr>
                <w:vertAlign w:val="superscript"/>
                <w:lang w:val="en-US"/>
              </w:rPr>
              <w:t>th</w:t>
            </w:r>
            <w:r w:rsidRPr="003D507C">
              <w:rPr>
                <w:lang w:val="en-US"/>
              </w:rPr>
              <w:t xml:space="preserve"> </w:t>
            </w:r>
          </w:p>
        </w:tc>
        <w:tc>
          <w:tcPr>
            <w:tcW w:w="1127" w:type="dxa"/>
            <w:shd w:val="clear" w:color="auto" w:fill="auto"/>
          </w:tcPr>
          <w:p w14:paraId="5DBE2AE8" w14:textId="2D6BA2C9" w:rsidR="00621E43" w:rsidRPr="003D507C" w:rsidRDefault="00621E43" w:rsidP="00621E43">
            <w:pPr>
              <w:rPr>
                <w:lang w:val="en-US"/>
              </w:rPr>
            </w:pPr>
            <w:r w:rsidRPr="003D507C">
              <w:rPr>
                <w:lang w:val="en-US"/>
              </w:rPr>
              <w:t>51.43°</w:t>
            </w:r>
          </w:p>
        </w:tc>
      </w:tr>
      <w:tr w:rsidR="00621E43" w:rsidRPr="003D507C" w14:paraId="664745E6" w14:textId="77777777" w:rsidTr="00621E43">
        <w:trPr>
          <w:jc w:val="center"/>
        </w:trPr>
        <w:tc>
          <w:tcPr>
            <w:tcW w:w="1127" w:type="dxa"/>
            <w:shd w:val="pct25" w:color="auto" w:fill="auto"/>
          </w:tcPr>
          <w:p w14:paraId="16CF2212" w14:textId="77777777" w:rsidR="00621E43" w:rsidRPr="003D507C" w:rsidRDefault="00621E43" w:rsidP="00621E43">
            <w:pPr>
              <w:rPr>
                <w:lang w:val="en-US"/>
              </w:rPr>
            </w:pPr>
            <w:r w:rsidRPr="003D507C">
              <w:rPr>
                <w:lang w:val="en-US"/>
              </w:rPr>
              <w:t>3</w:t>
            </w:r>
            <w:r w:rsidRPr="003D507C">
              <w:rPr>
                <w:vertAlign w:val="superscript"/>
                <w:lang w:val="en-US"/>
              </w:rPr>
              <w:t>rd</w:t>
            </w:r>
          </w:p>
        </w:tc>
        <w:tc>
          <w:tcPr>
            <w:tcW w:w="1127" w:type="dxa"/>
          </w:tcPr>
          <w:p w14:paraId="235ACEB4" w14:textId="64DDF71F" w:rsidR="00621E43" w:rsidRPr="003D507C" w:rsidRDefault="00621E43" w:rsidP="00621E43">
            <w:pPr>
              <w:rPr>
                <w:lang w:val="en-US"/>
              </w:rPr>
            </w:pPr>
            <w:r w:rsidRPr="003D507C">
              <w:rPr>
                <w:lang w:val="en-US"/>
              </w:rPr>
              <w:t>342.86°</w:t>
            </w:r>
          </w:p>
        </w:tc>
        <w:tc>
          <w:tcPr>
            <w:tcW w:w="1127" w:type="dxa"/>
            <w:shd w:val="pct25" w:color="auto" w:fill="auto"/>
          </w:tcPr>
          <w:p w14:paraId="6DB891C6" w14:textId="2096EA0D" w:rsidR="00621E43" w:rsidRPr="003D507C" w:rsidRDefault="00621E43" w:rsidP="00621E43">
            <w:pPr>
              <w:rPr>
                <w:lang w:val="en-US"/>
              </w:rPr>
            </w:pPr>
            <w:r w:rsidRPr="003D507C">
              <w:rPr>
                <w:lang w:val="en-US"/>
              </w:rPr>
              <w:t>10</w:t>
            </w:r>
            <w:r w:rsidRPr="003D507C">
              <w:rPr>
                <w:vertAlign w:val="superscript"/>
                <w:lang w:val="en-US"/>
              </w:rPr>
              <w:t>th</w:t>
            </w:r>
            <w:r w:rsidRPr="003D507C">
              <w:rPr>
                <w:lang w:val="en-US"/>
              </w:rPr>
              <w:t xml:space="preserve"> </w:t>
            </w:r>
          </w:p>
        </w:tc>
        <w:tc>
          <w:tcPr>
            <w:tcW w:w="1127" w:type="dxa"/>
          </w:tcPr>
          <w:p w14:paraId="5CBD5695" w14:textId="5962B5BF" w:rsidR="00621E43" w:rsidRPr="003D507C" w:rsidRDefault="00621E43" w:rsidP="00621E43">
            <w:pPr>
              <w:rPr>
                <w:lang w:val="en-US"/>
              </w:rPr>
            </w:pPr>
            <w:r w:rsidRPr="003D507C">
              <w:rPr>
                <w:lang w:val="en-US"/>
              </w:rPr>
              <w:t>102.86°</w:t>
            </w:r>
          </w:p>
        </w:tc>
        <w:tc>
          <w:tcPr>
            <w:tcW w:w="1127" w:type="dxa"/>
            <w:shd w:val="pct25" w:color="auto" w:fill="auto"/>
          </w:tcPr>
          <w:p w14:paraId="66AF837E" w14:textId="601B4646" w:rsidR="00621E43" w:rsidRPr="003D507C" w:rsidRDefault="00621E43" w:rsidP="00621E43">
            <w:pPr>
              <w:rPr>
                <w:lang w:val="en-US"/>
              </w:rPr>
            </w:pPr>
            <w:r w:rsidRPr="003D507C">
              <w:rPr>
                <w:lang w:val="en-US"/>
              </w:rPr>
              <w:t>17</w:t>
            </w:r>
            <w:r w:rsidRPr="003D507C">
              <w:rPr>
                <w:vertAlign w:val="superscript"/>
                <w:lang w:val="en-US"/>
              </w:rPr>
              <w:t>th</w:t>
            </w:r>
            <w:r w:rsidRPr="003D507C">
              <w:rPr>
                <w:lang w:val="en-US"/>
              </w:rPr>
              <w:t xml:space="preserve"> </w:t>
            </w:r>
          </w:p>
        </w:tc>
        <w:tc>
          <w:tcPr>
            <w:tcW w:w="1127" w:type="dxa"/>
            <w:shd w:val="clear" w:color="auto" w:fill="auto"/>
          </w:tcPr>
          <w:p w14:paraId="76547227" w14:textId="4D99D1E2" w:rsidR="00621E43" w:rsidRPr="003D507C" w:rsidRDefault="00621E43" w:rsidP="00621E43">
            <w:pPr>
              <w:rPr>
                <w:lang w:val="en-US"/>
              </w:rPr>
            </w:pPr>
            <w:r w:rsidRPr="003D507C">
              <w:rPr>
                <w:lang w:val="en-US"/>
              </w:rPr>
              <w:t>222.86°</w:t>
            </w:r>
          </w:p>
        </w:tc>
      </w:tr>
      <w:tr w:rsidR="00621E43" w:rsidRPr="003D507C" w14:paraId="0F0E11E0" w14:textId="77777777" w:rsidTr="00621E43">
        <w:trPr>
          <w:jc w:val="center"/>
        </w:trPr>
        <w:tc>
          <w:tcPr>
            <w:tcW w:w="1127" w:type="dxa"/>
            <w:shd w:val="pct25" w:color="auto" w:fill="auto"/>
          </w:tcPr>
          <w:p w14:paraId="5751841C" w14:textId="77777777" w:rsidR="00621E43" w:rsidRPr="003D507C" w:rsidRDefault="00621E43" w:rsidP="00621E43">
            <w:pPr>
              <w:rPr>
                <w:lang w:val="en-US"/>
              </w:rPr>
            </w:pPr>
            <w:r w:rsidRPr="003D507C">
              <w:rPr>
                <w:lang w:val="en-US"/>
              </w:rPr>
              <w:t>4</w:t>
            </w:r>
            <w:r w:rsidRPr="003D507C">
              <w:rPr>
                <w:vertAlign w:val="superscript"/>
                <w:lang w:val="en-US"/>
              </w:rPr>
              <w:t>th</w:t>
            </w:r>
            <w:r w:rsidRPr="003D507C">
              <w:rPr>
                <w:lang w:val="en-US"/>
              </w:rPr>
              <w:t xml:space="preserve"> </w:t>
            </w:r>
          </w:p>
        </w:tc>
        <w:tc>
          <w:tcPr>
            <w:tcW w:w="1127" w:type="dxa"/>
          </w:tcPr>
          <w:p w14:paraId="6D46142A" w14:textId="5E9822C8" w:rsidR="00621E43" w:rsidRPr="003D507C" w:rsidRDefault="00621E43" w:rsidP="00621E43">
            <w:pPr>
              <w:rPr>
                <w:lang w:val="en-US"/>
              </w:rPr>
            </w:pPr>
            <w:r w:rsidRPr="003D507C">
              <w:rPr>
                <w:lang w:val="en-US"/>
              </w:rPr>
              <w:t>154.28°</w:t>
            </w:r>
          </w:p>
        </w:tc>
        <w:tc>
          <w:tcPr>
            <w:tcW w:w="1127" w:type="dxa"/>
            <w:shd w:val="pct25" w:color="auto" w:fill="auto"/>
          </w:tcPr>
          <w:p w14:paraId="348081F9" w14:textId="3804A7C1" w:rsidR="00621E43" w:rsidRPr="003D507C" w:rsidRDefault="00621E43" w:rsidP="00621E43">
            <w:pPr>
              <w:rPr>
                <w:lang w:val="en-US"/>
              </w:rPr>
            </w:pPr>
            <w:r w:rsidRPr="003D507C">
              <w:rPr>
                <w:lang w:val="en-US"/>
              </w:rPr>
              <w:t>11</w:t>
            </w:r>
            <w:r w:rsidRPr="003D507C">
              <w:rPr>
                <w:vertAlign w:val="superscript"/>
                <w:lang w:val="en-US"/>
              </w:rPr>
              <w:t>th</w:t>
            </w:r>
            <w:r w:rsidRPr="003D507C">
              <w:rPr>
                <w:lang w:val="en-US"/>
              </w:rPr>
              <w:t xml:space="preserve"> </w:t>
            </w:r>
          </w:p>
        </w:tc>
        <w:tc>
          <w:tcPr>
            <w:tcW w:w="1127" w:type="dxa"/>
          </w:tcPr>
          <w:p w14:paraId="41070AE5" w14:textId="482BA54A" w:rsidR="00621E43" w:rsidRPr="003D507C" w:rsidRDefault="00621E43" w:rsidP="00621E43">
            <w:pPr>
              <w:rPr>
                <w:lang w:val="en-US"/>
              </w:rPr>
            </w:pPr>
            <w:r w:rsidRPr="003D507C">
              <w:rPr>
                <w:lang w:val="en-US"/>
              </w:rPr>
              <w:t>274.28°</w:t>
            </w:r>
          </w:p>
        </w:tc>
        <w:tc>
          <w:tcPr>
            <w:tcW w:w="1127" w:type="dxa"/>
            <w:shd w:val="pct25" w:color="auto" w:fill="auto"/>
          </w:tcPr>
          <w:p w14:paraId="4639BA13" w14:textId="1163C2B9" w:rsidR="00621E43" w:rsidRPr="003D507C" w:rsidRDefault="00621E43" w:rsidP="00621E43">
            <w:pPr>
              <w:rPr>
                <w:lang w:val="en-US"/>
              </w:rPr>
            </w:pPr>
            <w:r w:rsidRPr="003D507C">
              <w:rPr>
                <w:lang w:val="en-US"/>
              </w:rPr>
              <w:t>18</w:t>
            </w:r>
            <w:r w:rsidRPr="003D507C">
              <w:rPr>
                <w:vertAlign w:val="superscript"/>
                <w:lang w:val="en-US"/>
              </w:rPr>
              <w:t>th</w:t>
            </w:r>
            <w:r w:rsidRPr="003D507C">
              <w:rPr>
                <w:lang w:val="en-US"/>
              </w:rPr>
              <w:t xml:space="preserve"> </w:t>
            </w:r>
          </w:p>
        </w:tc>
        <w:tc>
          <w:tcPr>
            <w:tcW w:w="1127" w:type="dxa"/>
            <w:shd w:val="clear" w:color="auto" w:fill="auto"/>
          </w:tcPr>
          <w:p w14:paraId="2FA43E4D" w14:textId="03975E9A" w:rsidR="00621E43" w:rsidRPr="003D507C" w:rsidRDefault="00621E43" w:rsidP="00621E43">
            <w:pPr>
              <w:rPr>
                <w:lang w:val="en-US"/>
              </w:rPr>
            </w:pPr>
            <w:r w:rsidRPr="003D507C">
              <w:rPr>
                <w:lang w:val="en-US"/>
              </w:rPr>
              <w:t>34.28°</w:t>
            </w:r>
          </w:p>
        </w:tc>
      </w:tr>
      <w:tr w:rsidR="00621E43" w:rsidRPr="003D507C" w14:paraId="77B07788" w14:textId="77777777" w:rsidTr="00621E43">
        <w:trPr>
          <w:jc w:val="center"/>
        </w:trPr>
        <w:tc>
          <w:tcPr>
            <w:tcW w:w="1127" w:type="dxa"/>
            <w:shd w:val="pct25" w:color="auto" w:fill="auto"/>
          </w:tcPr>
          <w:p w14:paraId="29D0863C" w14:textId="77777777" w:rsidR="00621E43" w:rsidRPr="003D507C" w:rsidRDefault="00621E43" w:rsidP="00621E43">
            <w:pPr>
              <w:rPr>
                <w:lang w:val="en-US"/>
              </w:rPr>
            </w:pPr>
            <w:r w:rsidRPr="003D507C">
              <w:rPr>
                <w:lang w:val="en-US"/>
              </w:rPr>
              <w:t>5</w:t>
            </w:r>
            <w:r w:rsidRPr="003D507C">
              <w:rPr>
                <w:vertAlign w:val="superscript"/>
                <w:lang w:val="en-US"/>
              </w:rPr>
              <w:t>th</w:t>
            </w:r>
            <w:r w:rsidRPr="003D507C">
              <w:rPr>
                <w:lang w:val="en-US"/>
              </w:rPr>
              <w:t xml:space="preserve"> </w:t>
            </w:r>
          </w:p>
        </w:tc>
        <w:tc>
          <w:tcPr>
            <w:tcW w:w="1127" w:type="dxa"/>
          </w:tcPr>
          <w:p w14:paraId="3FBA66B1" w14:textId="67B0C876" w:rsidR="00621E43" w:rsidRPr="003D507C" w:rsidRDefault="00621E43" w:rsidP="00621E43">
            <w:pPr>
              <w:rPr>
                <w:lang w:val="en-US"/>
              </w:rPr>
            </w:pPr>
            <w:r w:rsidRPr="003D507C">
              <w:rPr>
                <w:lang w:val="en-US"/>
              </w:rPr>
              <w:t>325.71°</w:t>
            </w:r>
          </w:p>
        </w:tc>
        <w:tc>
          <w:tcPr>
            <w:tcW w:w="1127" w:type="dxa"/>
            <w:shd w:val="pct25" w:color="auto" w:fill="auto"/>
          </w:tcPr>
          <w:p w14:paraId="6D02654C" w14:textId="2F3241F6" w:rsidR="00621E43" w:rsidRPr="003D507C" w:rsidRDefault="00621E43" w:rsidP="00621E43">
            <w:pPr>
              <w:rPr>
                <w:lang w:val="en-US"/>
              </w:rPr>
            </w:pPr>
            <w:r w:rsidRPr="003D507C">
              <w:rPr>
                <w:lang w:val="en-US"/>
              </w:rPr>
              <w:t>12</w:t>
            </w:r>
            <w:r w:rsidRPr="003D507C">
              <w:rPr>
                <w:vertAlign w:val="superscript"/>
                <w:lang w:val="en-US"/>
              </w:rPr>
              <w:t>th</w:t>
            </w:r>
            <w:r w:rsidRPr="003D507C">
              <w:rPr>
                <w:lang w:val="en-US"/>
              </w:rPr>
              <w:t xml:space="preserve"> </w:t>
            </w:r>
          </w:p>
        </w:tc>
        <w:tc>
          <w:tcPr>
            <w:tcW w:w="1127" w:type="dxa"/>
          </w:tcPr>
          <w:p w14:paraId="0FF4FC04" w14:textId="0B1A3CF9" w:rsidR="00621E43" w:rsidRPr="003D507C" w:rsidRDefault="00621E43" w:rsidP="00621E43">
            <w:pPr>
              <w:rPr>
                <w:lang w:val="en-US"/>
              </w:rPr>
            </w:pPr>
            <w:r w:rsidRPr="003D507C">
              <w:rPr>
                <w:lang w:val="en-US"/>
              </w:rPr>
              <w:t>85.71°</w:t>
            </w:r>
          </w:p>
        </w:tc>
        <w:tc>
          <w:tcPr>
            <w:tcW w:w="1127" w:type="dxa"/>
            <w:shd w:val="pct25" w:color="auto" w:fill="auto"/>
          </w:tcPr>
          <w:p w14:paraId="4474CC0B" w14:textId="3D65FCD7" w:rsidR="00621E43" w:rsidRPr="003D507C" w:rsidRDefault="00621E43" w:rsidP="00621E43">
            <w:pPr>
              <w:rPr>
                <w:lang w:val="en-US"/>
              </w:rPr>
            </w:pPr>
            <w:r w:rsidRPr="003D507C">
              <w:rPr>
                <w:lang w:val="en-US"/>
              </w:rPr>
              <w:t>19</w:t>
            </w:r>
            <w:r w:rsidRPr="003D507C">
              <w:rPr>
                <w:vertAlign w:val="superscript"/>
                <w:lang w:val="en-US"/>
              </w:rPr>
              <w:t>th</w:t>
            </w:r>
            <w:r w:rsidRPr="003D507C">
              <w:rPr>
                <w:lang w:val="en-US"/>
              </w:rPr>
              <w:t xml:space="preserve"> </w:t>
            </w:r>
          </w:p>
        </w:tc>
        <w:tc>
          <w:tcPr>
            <w:tcW w:w="1127" w:type="dxa"/>
            <w:shd w:val="clear" w:color="auto" w:fill="auto"/>
          </w:tcPr>
          <w:p w14:paraId="4FC48A60" w14:textId="625E712F" w:rsidR="00621E43" w:rsidRPr="003D507C" w:rsidRDefault="00621E43" w:rsidP="00621E43">
            <w:pPr>
              <w:rPr>
                <w:lang w:val="en-US"/>
              </w:rPr>
            </w:pPr>
            <w:r w:rsidRPr="003D507C">
              <w:rPr>
                <w:lang w:val="en-US"/>
              </w:rPr>
              <w:t>205.71°</w:t>
            </w:r>
          </w:p>
        </w:tc>
      </w:tr>
      <w:tr w:rsidR="00621E43" w:rsidRPr="003D507C" w14:paraId="31A30BDC" w14:textId="77777777" w:rsidTr="00621E43">
        <w:trPr>
          <w:jc w:val="center"/>
        </w:trPr>
        <w:tc>
          <w:tcPr>
            <w:tcW w:w="1127" w:type="dxa"/>
            <w:shd w:val="pct25" w:color="auto" w:fill="auto"/>
          </w:tcPr>
          <w:p w14:paraId="47E69D6F" w14:textId="77777777" w:rsidR="00621E43" w:rsidRPr="003D507C" w:rsidRDefault="00621E43" w:rsidP="00621E43">
            <w:pPr>
              <w:rPr>
                <w:lang w:val="en-US"/>
              </w:rPr>
            </w:pPr>
            <w:r w:rsidRPr="003D507C">
              <w:rPr>
                <w:lang w:val="en-US"/>
              </w:rPr>
              <w:t>6</w:t>
            </w:r>
            <w:r w:rsidRPr="003D507C">
              <w:rPr>
                <w:vertAlign w:val="superscript"/>
                <w:lang w:val="en-US"/>
              </w:rPr>
              <w:t>th</w:t>
            </w:r>
            <w:r w:rsidRPr="003D507C">
              <w:rPr>
                <w:lang w:val="en-US"/>
              </w:rPr>
              <w:t xml:space="preserve"> </w:t>
            </w:r>
          </w:p>
        </w:tc>
        <w:tc>
          <w:tcPr>
            <w:tcW w:w="1127" w:type="dxa"/>
          </w:tcPr>
          <w:p w14:paraId="75327D11" w14:textId="19EAE8C0" w:rsidR="00621E43" w:rsidRPr="003D507C" w:rsidRDefault="00621E43" w:rsidP="00621E43">
            <w:pPr>
              <w:rPr>
                <w:lang w:val="en-US"/>
              </w:rPr>
            </w:pPr>
            <w:r w:rsidRPr="003D507C">
              <w:rPr>
                <w:lang w:val="en-US"/>
              </w:rPr>
              <w:t>137.14°</w:t>
            </w:r>
          </w:p>
        </w:tc>
        <w:tc>
          <w:tcPr>
            <w:tcW w:w="1127" w:type="dxa"/>
            <w:shd w:val="pct25" w:color="auto" w:fill="auto"/>
          </w:tcPr>
          <w:p w14:paraId="2CF4FBE6" w14:textId="53C1B43F" w:rsidR="00621E43" w:rsidRPr="003D507C" w:rsidRDefault="00621E43" w:rsidP="00621E43">
            <w:pPr>
              <w:rPr>
                <w:lang w:val="en-US"/>
              </w:rPr>
            </w:pPr>
            <w:r w:rsidRPr="003D507C">
              <w:rPr>
                <w:lang w:val="en-US"/>
              </w:rPr>
              <w:t>13</w:t>
            </w:r>
            <w:r w:rsidRPr="003D507C">
              <w:rPr>
                <w:vertAlign w:val="superscript"/>
                <w:lang w:val="en-US"/>
              </w:rPr>
              <w:t>th</w:t>
            </w:r>
            <w:r w:rsidRPr="003D507C">
              <w:rPr>
                <w:lang w:val="en-US"/>
              </w:rPr>
              <w:t xml:space="preserve"> </w:t>
            </w:r>
          </w:p>
        </w:tc>
        <w:tc>
          <w:tcPr>
            <w:tcW w:w="1127" w:type="dxa"/>
          </w:tcPr>
          <w:p w14:paraId="4D7070CF" w14:textId="0BF1261F" w:rsidR="00621E43" w:rsidRPr="003D507C" w:rsidRDefault="00621E43" w:rsidP="00621E43">
            <w:pPr>
              <w:rPr>
                <w:lang w:val="en-US"/>
              </w:rPr>
            </w:pPr>
            <w:r w:rsidRPr="003D507C">
              <w:rPr>
                <w:lang w:val="en-US"/>
              </w:rPr>
              <w:t>257.14°</w:t>
            </w:r>
          </w:p>
        </w:tc>
        <w:tc>
          <w:tcPr>
            <w:tcW w:w="1127" w:type="dxa"/>
            <w:shd w:val="pct25" w:color="auto" w:fill="auto"/>
          </w:tcPr>
          <w:p w14:paraId="6DA48F43" w14:textId="0CA19DA7" w:rsidR="00621E43" w:rsidRPr="003D507C" w:rsidRDefault="00621E43" w:rsidP="00621E43">
            <w:pPr>
              <w:rPr>
                <w:lang w:val="en-US"/>
              </w:rPr>
            </w:pPr>
            <w:r w:rsidRPr="003D507C">
              <w:rPr>
                <w:lang w:val="en-US"/>
              </w:rPr>
              <w:t>20</w:t>
            </w:r>
            <w:r w:rsidRPr="003D507C">
              <w:rPr>
                <w:vertAlign w:val="superscript"/>
                <w:lang w:val="en-US"/>
              </w:rPr>
              <w:t>th</w:t>
            </w:r>
            <w:r w:rsidRPr="003D507C">
              <w:rPr>
                <w:lang w:val="en-US"/>
              </w:rPr>
              <w:t xml:space="preserve"> </w:t>
            </w:r>
          </w:p>
        </w:tc>
        <w:tc>
          <w:tcPr>
            <w:tcW w:w="1127" w:type="dxa"/>
            <w:shd w:val="clear" w:color="auto" w:fill="auto"/>
          </w:tcPr>
          <w:p w14:paraId="5D18E3EA" w14:textId="0B4B05CF" w:rsidR="00621E43" w:rsidRPr="003D507C" w:rsidRDefault="00497B89" w:rsidP="00621E43">
            <w:pPr>
              <w:rPr>
                <w:lang w:val="en-US"/>
              </w:rPr>
            </w:pPr>
            <w:r w:rsidRPr="003D507C">
              <w:rPr>
                <w:lang w:val="en-US"/>
              </w:rPr>
              <w:t>17.14</w:t>
            </w:r>
            <w:r w:rsidR="00621E43" w:rsidRPr="003D507C">
              <w:rPr>
                <w:lang w:val="en-US"/>
              </w:rPr>
              <w:t>°</w:t>
            </w:r>
          </w:p>
        </w:tc>
      </w:tr>
      <w:tr w:rsidR="00621E43" w:rsidRPr="003D507C" w14:paraId="4FAF49ED" w14:textId="77777777" w:rsidTr="00621E43">
        <w:trPr>
          <w:jc w:val="center"/>
        </w:trPr>
        <w:tc>
          <w:tcPr>
            <w:tcW w:w="1127" w:type="dxa"/>
            <w:shd w:val="pct25" w:color="auto" w:fill="auto"/>
          </w:tcPr>
          <w:p w14:paraId="1C35DEA9" w14:textId="09CE570F" w:rsidR="00621E43" w:rsidRPr="003D507C" w:rsidRDefault="00621E43" w:rsidP="00621E43">
            <w:pPr>
              <w:rPr>
                <w:lang w:val="en-US"/>
              </w:rPr>
            </w:pPr>
            <w:r w:rsidRPr="003D507C">
              <w:rPr>
                <w:lang w:val="en-US"/>
              </w:rPr>
              <w:t>7</w:t>
            </w:r>
            <w:r w:rsidRPr="003D507C">
              <w:rPr>
                <w:vertAlign w:val="superscript"/>
                <w:lang w:val="en-US"/>
              </w:rPr>
              <w:t>th</w:t>
            </w:r>
            <w:r w:rsidRPr="003D507C">
              <w:rPr>
                <w:lang w:val="en-US"/>
              </w:rPr>
              <w:t xml:space="preserve"> </w:t>
            </w:r>
          </w:p>
        </w:tc>
        <w:tc>
          <w:tcPr>
            <w:tcW w:w="1127" w:type="dxa"/>
          </w:tcPr>
          <w:p w14:paraId="59ABC359" w14:textId="4BEE8755" w:rsidR="00621E43" w:rsidRPr="003D507C" w:rsidRDefault="00621E43" w:rsidP="00621E43">
            <w:pPr>
              <w:rPr>
                <w:lang w:val="en-US"/>
              </w:rPr>
            </w:pPr>
            <w:r w:rsidRPr="003D507C">
              <w:rPr>
                <w:lang w:val="en-US"/>
              </w:rPr>
              <w:t>308.57°</w:t>
            </w:r>
          </w:p>
        </w:tc>
        <w:tc>
          <w:tcPr>
            <w:tcW w:w="1127" w:type="dxa"/>
            <w:shd w:val="pct25" w:color="auto" w:fill="auto"/>
          </w:tcPr>
          <w:p w14:paraId="2D7211E3" w14:textId="492CBED6" w:rsidR="00621E43" w:rsidRPr="003D507C" w:rsidRDefault="00621E43" w:rsidP="00621E43">
            <w:pPr>
              <w:rPr>
                <w:lang w:val="en-US"/>
              </w:rPr>
            </w:pPr>
            <w:r w:rsidRPr="003D507C">
              <w:rPr>
                <w:lang w:val="en-US"/>
              </w:rPr>
              <w:t>14</w:t>
            </w:r>
            <w:r w:rsidRPr="003D507C">
              <w:rPr>
                <w:vertAlign w:val="superscript"/>
                <w:lang w:val="en-US"/>
              </w:rPr>
              <w:t>th</w:t>
            </w:r>
            <w:r w:rsidRPr="003D507C">
              <w:rPr>
                <w:lang w:val="en-US"/>
              </w:rPr>
              <w:t xml:space="preserve"> </w:t>
            </w:r>
          </w:p>
        </w:tc>
        <w:tc>
          <w:tcPr>
            <w:tcW w:w="1127" w:type="dxa"/>
          </w:tcPr>
          <w:p w14:paraId="0C25022B" w14:textId="7CDA069B" w:rsidR="00621E43" w:rsidRPr="003D507C" w:rsidRDefault="00621E43" w:rsidP="00621E43">
            <w:pPr>
              <w:rPr>
                <w:lang w:val="en-US"/>
              </w:rPr>
            </w:pPr>
            <w:r w:rsidRPr="003D507C">
              <w:rPr>
                <w:lang w:val="en-US"/>
              </w:rPr>
              <w:t>68.57°</w:t>
            </w:r>
          </w:p>
        </w:tc>
        <w:tc>
          <w:tcPr>
            <w:tcW w:w="1127" w:type="dxa"/>
            <w:shd w:val="pct25" w:color="auto" w:fill="auto"/>
          </w:tcPr>
          <w:p w14:paraId="02D0D0CA" w14:textId="2F29B61C" w:rsidR="00621E43" w:rsidRPr="003D507C" w:rsidRDefault="00621E43" w:rsidP="00621E43">
            <w:pPr>
              <w:rPr>
                <w:lang w:val="en-US"/>
              </w:rPr>
            </w:pPr>
            <w:r w:rsidRPr="003D507C">
              <w:rPr>
                <w:lang w:val="en-US"/>
              </w:rPr>
              <w:t>21</w:t>
            </w:r>
            <w:r w:rsidRPr="003D507C">
              <w:rPr>
                <w:vertAlign w:val="superscript"/>
                <w:lang w:val="en-US"/>
              </w:rPr>
              <w:t>st</w:t>
            </w:r>
            <w:r w:rsidRPr="003D507C">
              <w:rPr>
                <w:lang w:val="en-US"/>
              </w:rPr>
              <w:t xml:space="preserve"> </w:t>
            </w:r>
          </w:p>
        </w:tc>
        <w:tc>
          <w:tcPr>
            <w:tcW w:w="1127" w:type="dxa"/>
            <w:shd w:val="clear" w:color="auto" w:fill="auto"/>
          </w:tcPr>
          <w:p w14:paraId="1FE68C75" w14:textId="0AE7E1E7" w:rsidR="00621E43" w:rsidRPr="003D507C" w:rsidRDefault="00497B89" w:rsidP="00621E43">
            <w:pPr>
              <w:rPr>
                <w:lang w:val="en-US"/>
              </w:rPr>
            </w:pPr>
            <w:r w:rsidRPr="003D507C">
              <w:rPr>
                <w:lang w:val="en-US"/>
              </w:rPr>
              <w:t>188.57°</w:t>
            </w:r>
          </w:p>
        </w:tc>
      </w:tr>
    </w:tbl>
    <w:p w14:paraId="5EC0ABAA" w14:textId="67E74517" w:rsidR="002C6772" w:rsidRDefault="002C6772" w:rsidP="00255809">
      <w:pPr>
        <w:rPr>
          <w:lang w:val="en-US"/>
        </w:rPr>
      </w:pPr>
    </w:p>
    <w:p w14:paraId="2E525F38" w14:textId="40FC5D83" w:rsidR="00084D26" w:rsidRDefault="00084D26" w:rsidP="00084D26">
      <w:pPr>
        <w:jc w:val="center"/>
        <w:rPr>
          <w:lang w:val="en-US"/>
        </w:rPr>
      </w:pPr>
      <w:r w:rsidRPr="00084D26">
        <w:rPr>
          <w:noProof/>
          <w:lang w:val="en-US"/>
        </w:rPr>
        <w:drawing>
          <wp:inline distT="0" distB="0" distL="0" distR="0" wp14:anchorId="3748397B" wp14:editId="384372A1">
            <wp:extent cx="2245939" cy="173772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14301" t="9804" r="10104" b="12180"/>
                    <a:stretch/>
                  </pic:blipFill>
                  <pic:spPr bwMode="auto">
                    <a:xfrm>
                      <a:off x="0" y="0"/>
                      <a:ext cx="2258751" cy="1747640"/>
                    </a:xfrm>
                    <a:prstGeom prst="rect">
                      <a:avLst/>
                    </a:prstGeom>
                    <a:noFill/>
                    <a:ln>
                      <a:noFill/>
                    </a:ln>
                    <a:extLst>
                      <a:ext uri="{53640926-AAD7-44D8-BBD7-CCE9431645EC}">
                        <a14:shadowObscured xmlns:a14="http://schemas.microsoft.com/office/drawing/2010/main"/>
                      </a:ext>
                    </a:extLst>
                  </pic:spPr>
                </pic:pic>
              </a:graphicData>
            </a:graphic>
          </wp:inline>
        </w:drawing>
      </w:r>
    </w:p>
    <w:p w14:paraId="2C587BB2" w14:textId="193BB3E3" w:rsidR="00FA126F" w:rsidRPr="003D507C" w:rsidRDefault="00FA126F" w:rsidP="00255809">
      <w:pPr>
        <w:rPr>
          <w:lang w:val="en-US"/>
        </w:rPr>
      </w:pPr>
      <w:r>
        <w:rPr>
          <w:lang w:val="en-US"/>
        </w:rPr>
        <w:t>For maximum winding factor winding 1 3 5 and 7 should be positive current and 2,4,6 are negative current. For distribution factor calculation, all vector is summed in MATLAB and divided by algebraic sum which is formulated in the following equation.</w:t>
      </w:r>
    </w:p>
    <w:p w14:paraId="532F781E" w14:textId="6BC67D56" w:rsidR="002C6772" w:rsidRPr="007D611D" w:rsidRDefault="00EB218E" w:rsidP="002C6772">
      <w:pPr>
        <w:rPr>
          <w:rFonts w:eastAsiaTheme="minorEastAsia"/>
          <w:sz w:val="20"/>
          <w:szCs w:val="20"/>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k</m:t>
              </m:r>
            </m:e>
            <m:sub>
              <m:r>
                <w:rPr>
                  <w:rFonts w:ascii="Cambria Math" w:eastAsiaTheme="minorEastAsia" w:hAnsi="Cambria Math"/>
                  <w:sz w:val="20"/>
                  <w:szCs w:val="20"/>
                  <w:lang w:val="en-US"/>
                </w:rPr>
                <m:t>d</m:t>
              </m:r>
              <m:r>
                <w:rPr>
                  <w:rFonts w:ascii="Cambria Math" w:eastAsiaTheme="minorEastAsia" w:hAnsi="Cambria Math"/>
                  <w:sz w:val="20"/>
                  <w:szCs w:val="20"/>
                  <w:lang w:val="en-US"/>
                </w:rPr>
                <m:t>,1</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e</m:t>
                  </m:r>
                </m:e>
                <m:sup>
                  <m:r>
                    <w:rPr>
                      <w:rFonts w:ascii="Cambria Math" w:eastAsiaTheme="minorEastAsia" w:hAnsi="Cambria Math"/>
                      <w:sz w:val="20"/>
                      <w:szCs w:val="20"/>
                      <w:lang w:val="en-US"/>
                    </w:rPr>
                    <m:t xml:space="preserve">j0 </m:t>
                  </m:r>
                </m:sup>
              </m:sSup>
              <m:r>
                <w:rPr>
                  <w:rFonts w:ascii="Cambria Math" w:eastAsiaTheme="minorEastAsia" w:hAnsi="Cambria Math"/>
                  <w:sz w:val="20"/>
                  <w:szCs w:val="20"/>
                  <w:lang w:val="en-US"/>
                </w:rPr>
                <m:t>+</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e</m:t>
                  </m:r>
                </m:e>
                <m:sup>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j</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342.86</m:t>
                          </m:r>
                        </m:e>
                      </m:d>
                      <m:r>
                        <w:rPr>
                          <w:rFonts w:ascii="Cambria Math" w:eastAsiaTheme="minorEastAsia" w:hAnsi="Cambria Math"/>
                          <w:sz w:val="20"/>
                          <w:szCs w:val="20"/>
                          <w:lang w:val="en-US"/>
                        </w:rPr>
                        <m:t>2π</m:t>
                      </m:r>
                    </m:num>
                    <m:den>
                      <m:r>
                        <w:rPr>
                          <w:rFonts w:ascii="Cambria Math" w:eastAsiaTheme="minorEastAsia" w:hAnsi="Cambria Math"/>
                          <w:sz w:val="20"/>
                          <w:szCs w:val="20"/>
                          <w:lang w:val="en-US"/>
                        </w:rPr>
                        <m:t>180</m:t>
                      </m:r>
                    </m:den>
                  </m:f>
                  <m:r>
                    <w:rPr>
                      <w:rFonts w:ascii="Cambria Math" w:eastAsiaTheme="minorEastAsia" w:hAnsi="Cambria Math"/>
                      <w:sz w:val="20"/>
                      <w:szCs w:val="20"/>
                      <w:lang w:val="en-US"/>
                    </w:rPr>
                    <m:t xml:space="preserve"> </m:t>
                  </m:r>
                </m:sup>
              </m:sSup>
              <m:r>
                <w:rPr>
                  <w:rFonts w:ascii="Cambria Math" w:eastAsiaTheme="minorEastAsia" w:hAnsi="Cambria Math"/>
                  <w:sz w:val="20"/>
                  <w:szCs w:val="20"/>
                  <w:lang w:val="en-US"/>
                </w:rPr>
                <m:t>+</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e</m:t>
                  </m:r>
                </m:e>
                <m:sup>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j</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32</m:t>
                          </m:r>
                          <m:r>
                            <w:rPr>
                              <w:rFonts w:ascii="Cambria Math" w:eastAsiaTheme="minorEastAsia" w:hAnsi="Cambria Math"/>
                              <w:sz w:val="20"/>
                              <w:szCs w:val="20"/>
                              <w:lang w:val="en-US"/>
                            </w:rPr>
                            <m:t>5</m:t>
                          </m:r>
                          <m:r>
                            <w:rPr>
                              <w:rFonts w:ascii="Cambria Math" w:eastAsiaTheme="minorEastAsia" w:hAnsi="Cambria Math"/>
                              <w:sz w:val="20"/>
                              <w:szCs w:val="20"/>
                              <w:lang w:val="en-US"/>
                            </w:rPr>
                            <m:t>.</m:t>
                          </m:r>
                          <m:r>
                            <w:rPr>
                              <w:rFonts w:ascii="Cambria Math" w:eastAsiaTheme="minorEastAsia" w:hAnsi="Cambria Math"/>
                              <w:sz w:val="20"/>
                              <w:szCs w:val="20"/>
                              <w:lang w:val="en-US"/>
                            </w:rPr>
                            <m:t>71</m:t>
                          </m:r>
                        </m:e>
                      </m:d>
                      <m:r>
                        <w:rPr>
                          <w:rFonts w:ascii="Cambria Math" w:eastAsiaTheme="minorEastAsia" w:hAnsi="Cambria Math"/>
                          <w:sz w:val="20"/>
                          <w:szCs w:val="20"/>
                          <w:lang w:val="en-US"/>
                        </w:rPr>
                        <m:t>2π</m:t>
                      </m:r>
                    </m:num>
                    <m:den>
                      <m:r>
                        <w:rPr>
                          <w:rFonts w:ascii="Cambria Math" w:eastAsiaTheme="minorEastAsia" w:hAnsi="Cambria Math"/>
                          <w:sz w:val="20"/>
                          <w:szCs w:val="20"/>
                          <w:lang w:val="en-US"/>
                        </w:rPr>
                        <m:t>180</m:t>
                      </m:r>
                    </m:den>
                  </m:f>
                  <m:r>
                    <w:rPr>
                      <w:rFonts w:ascii="Cambria Math" w:eastAsiaTheme="minorEastAsia" w:hAnsi="Cambria Math"/>
                      <w:sz w:val="20"/>
                      <w:szCs w:val="20"/>
                      <w:lang w:val="en-US"/>
                    </w:rPr>
                    <m:t xml:space="preserve"> </m:t>
                  </m:r>
                </m:sup>
              </m:sSup>
              <m:r>
                <w:rPr>
                  <w:rFonts w:ascii="Cambria Math" w:eastAsiaTheme="minorEastAsia" w:hAnsi="Cambria Math"/>
                  <w:sz w:val="20"/>
                  <w:szCs w:val="20"/>
                  <w:lang w:val="en-US"/>
                </w:rPr>
                <m:t>+</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e</m:t>
                  </m:r>
                </m:e>
                <m:sup>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j</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3</m:t>
                          </m:r>
                          <m:r>
                            <w:rPr>
                              <w:rFonts w:ascii="Cambria Math" w:eastAsiaTheme="minorEastAsia" w:hAnsi="Cambria Math"/>
                              <w:sz w:val="20"/>
                              <w:szCs w:val="20"/>
                              <w:lang w:val="en-US"/>
                            </w:rPr>
                            <m:t>08.57</m:t>
                          </m:r>
                        </m:e>
                      </m:d>
                      <m:r>
                        <w:rPr>
                          <w:rFonts w:ascii="Cambria Math" w:eastAsiaTheme="minorEastAsia" w:hAnsi="Cambria Math"/>
                          <w:sz w:val="20"/>
                          <w:szCs w:val="20"/>
                          <w:lang w:val="en-US"/>
                        </w:rPr>
                        <m:t>2π</m:t>
                      </m:r>
                    </m:num>
                    <m:den>
                      <m:r>
                        <w:rPr>
                          <w:rFonts w:ascii="Cambria Math" w:eastAsiaTheme="minorEastAsia" w:hAnsi="Cambria Math"/>
                          <w:sz w:val="20"/>
                          <w:szCs w:val="20"/>
                          <w:lang w:val="en-US"/>
                        </w:rPr>
                        <m:t>180</m:t>
                      </m:r>
                    </m:den>
                  </m:f>
                  <m:r>
                    <w:rPr>
                      <w:rFonts w:ascii="Cambria Math" w:eastAsiaTheme="minorEastAsia" w:hAnsi="Cambria Math"/>
                      <w:sz w:val="20"/>
                      <w:szCs w:val="20"/>
                      <w:lang w:val="en-US"/>
                    </w:rPr>
                    <m:t xml:space="preserve"> </m:t>
                  </m:r>
                </m:sup>
              </m:sSup>
              <m:r>
                <w:rPr>
                  <w:rFonts w:ascii="Cambria Math" w:eastAsiaTheme="minorEastAsia" w:hAnsi="Cambria Math"/>
                  <w:sz w:val="20"/>
                  <w:szCs w:val="20"/>
                  <w:lang w:val="en-US"/>
                </w:rPr>
                <m:t>-</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e</m:t>
                  </m:r>
                </m:e>
                <m:sup>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j</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171.43</m:t>
                          </m:r>
                        </m:e>
                      </m:d>
                      <m:r>
                        <w:rPr>
                          <w:rFonts w:ascii="Cambria Math" w:eastAsiaTheme="minorEastAsia" w:hAnsi="Cambria Math"/>
                          <w:sz w:val="20"/>
                          <w:szCs w:val="20"/>
                          <w:lang w:val="en-US"/>
                        </w:rPr>
                        <m:t>2π</m:t>
                      </m:r>
                    </m:num>
                    <m:den>
                      <m:r>
                        <w:rPr>
                          <w:rFonts w:ascii="Cambria Math" w:eastAsiaTheme="minorEastAsia" w:hAnsi="Cambria Math"/>
                          <w:sz w:val="20"/>
                          <w:szCs w:val="20"/>
                          <w:lang w:val="en-US"/>
                        </w:rPr>
                        <m:t>180</m:t>
                      </m:r>
                    </m:den>
                  </m:f>
                  <m:r>
                    <w:rPr>
                      <w:rFonts w:ascii="Cambria Math" w:eastAsiaTheme="minorEastAsia" w:hAnsi="Cambria Math"/>
                      <w:sz w:val="20"/>
                      <w:szCs w:val="20"/>
                      <w:lang w:val="en-US"/>
                    </w:rPr>
                    <m:t xml:space="preserve"> </m:t>
                  </m:r>
                </m:sup>
              </m:sSup>
              <m:r>
                <w:rPr>
                  <w:rFonts w:ascii="Cambria Math" w:eastAsiaTheme="minorEastAsia" w:hAnsi="Cambria Math"/>
                  <w:sz w:val="20"/>
                  <w:szCs w:val="20"/>
                  <w:lang w:val="en-US"/>
                </w:rPr>
                <m:t>-</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e</m:t>
                  </m:r>
                </m:e>
                <m:sup>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j</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154.28</m:t>
                          </m:r>
                        </m:e>
                      </m:d>
                      <m:r>
                        <w:rPr>
                          <w:rFonts w:ascii="Cambria Math" w:eastAsiaTheme="minorEastAsia" w:hAnsi="Cambria Math"/>
                          <w:sz w:val="20"/>
                          <w:szCs w:val="20"/>
                          <w:lang w:val="en-US"/>
                        </w:rPr>
                        <m:t>2π</m:t>
                      </m:r>
                    </m:num>
                    <m:den>
                      <m:r>
                        <w:rPr>
                          <w:rFonts w:ascii="Cambria Math" w:eastAsiaTheme="minorEastAsia" w:hAnsi="Cambria Math"/>
                          <w:sz w:val="20"/>
                          <w:szCs w:val="20"/>
                          <w:lang w:val="en-US"/>
                        </w:rPr>
                        <m:t>180</m:t>
                      </m:r>
                    </m:den>
                  </m:f>
                  <m:r>
                    <w:rPr>
                      <w:rFonts w:ascii="Cambria Math" w:eastAsiaTheme="minorEastAsia" w:hAnsi="Cambria Math"/>
                      <w:sz w:val="20"/>
                      <w:szCs w:val="20"/>
                      <w:lang w:val="en-US"/>
                    </w:rPr>
                    <m:t xml:space="preserve"> </m:t>
                  </m:r>
                </m:sup>
              </m:sSup>
              <m:r>
                <w:rPr>
                  <w:rFonts w:ascii="Cambria Math" w:eastAsiaTheme="minorEastAsia" w:hAnsi="Cambria Math"/>
                  <w:sz w:val="20"/>
                  <w:szCs w:val="20"/>
                  <w:lang w:val="en-US"/>
                </w:rPr>
                <m:t>-</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e</m:t>
                  </m:r>
                </m:e>
                <m:sup>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j</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137.14</m:t>
                          </m:r>
                        </m:e>
                      </m:d>
                      <m:r>
                        <w:rPr>
                          <w:rFonts w:ascii="Cambria Math" w:eastAsiaTheme="minorEastAsia" w:hAnsi="Cambria Math"/>
                          <w:sz w:val="20"/>
                          <w:szCs w:val="20"/>
                          <w:lang w:val="en-US"/>
                        </w:rPr>
                        <m:t>2π</m:t>
                      </m:r>
                    </m:num>
                    <m:den>
                      <m:r>
                        <w:rPr>
                          <w:rFonts w:ascii="Cambria Math" w:eastAsiaTheme="minorEastAsia" w:hAnsi="Cambria Math"/>
                          <w:sz w:val="20"/>
                          <w:szCs w:val="20"/>
                          <w:lang w:val="en-US"/>
                        </w:rPr>
                        <m:t>180</m:t>
                      </m:r>
                    </m:den>
                  </m:f>
                  <m:r>
                    <w:rPr>
                      <w:rFonts w:ascii="Cambria Math" w:eastAsiaTheme="minorEastAsia" w:hAnsi="Cambria Math"/>
                      <w:sz w:val="20"/>
                      <w:szCs w:val="20"/>
                      <w:lang w:val="en-US"/>
                    </w:rPr>
                    <m:t xml:space="preserve"> </m:t>
                  </m:r>
                </m:sup>
              </m:sSup>
              <m:r>
                <w:rPr>
                  <w:rFonts w:ascii="Cambria Math" w:eastAsiaTheme="minorEastAsia" w:hAnsi="Cambria Math"/>
                  <w:sz w:val="20"/>
                  <w:szCs w:val="20"/>
                  <w:lang w:val="en-US"/>
                </w:rPr>
                <m:t>|</m:t>
              </m:r>
            </m:num>
            <m:den>
              <m:r>
                <w:rPr>
                  <w:rFonts w:ascii="Cambria Math" w:eastAsiaTheme="minorEastAsia" w:hAnsi="Cambria Math"/>
                  <w:sz w:val="20"/>
                  <w:szCs w:val="20"/>
                  <w:lang w:val="en-US"/>
                </w:rPr>
                <m:t>7</m:t>
              </m:r>
            </m:den>
          </m:f>
          <m:r>
            <w:rPr>
              <w:rFonts w:ascii="Cambria Math" w:eastAsiaTheme="minorEastAsia" w:hAnsi="Cambria Math"/>
              <w:sz w:val="20"/>
              <w:szCs w:val="20"/>
              <w:lang w:val="en-US"/>
            </w:rPr>
            <m:t>=0.956</m:t>
          </m:r>
        </m:oMath>
      </m:oMathPara>
    </w:p>
    <w:p w14:paraId="38C34C72" w14:textId="6B32FB63" w:rsidR="007D611D" w:rsidRDefault="007D611D" w:rsidP="002C6772">
      <w:pPr>
        <w:rPr>
          <w:lang w:val="en-US"/>
        </w:rPr>
      </w:pPr>
      <w:r>
        <w:rPr>
          <w:rFonts w:eastAsiaTheme="minorEastAsia"/>
          <w:lang w:val="en-US"/>
        </w:rPr>
        <w:t xml:space="preserve">Coil pitch is </w:t>
      </w:r>
      <w:r w:rsidRPr="003D507C">
        <w:rPr>
          <w:lang w:val="en-US"/>
        </w:rPr>
        <w:t>171.43°</w:t>
      </w:r>
      <w:r>
        <w:rPr>
          <w:lang w:val="en-US"/>
        </w:rPr>
        <w:t xml:space="preserve"> so pitch factor is calculated in the following equation.</w:t>
      </w:r>
    </w:p>
    <w:p w14:paraId="1DE2FB94" w14:textId="6C9D1F3D" w:rsidR="007D611D" w:rsidRPr="007D611D" w:rsidRDefault="007D611D" w:rsidP="002C677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p,1</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m:t>
              </m:r>
              <m:f>
                <m:fPr>
                  <m:ctrlPr>
                    <w:rPr>
                      <w:rFonts w:ascii="Cambria Math"/>
                      <w:lang w:val="en-US"/>
                    </w:rPr>
                  </m:ctrlPr>
                </m:fPr>
                <m:num>
                  <m:r>
                    <m:rPr>
                      <m:sty m:val="p"/>
                    </m:rPr>
                    <w:rPr>
                      <w:rFonts w:ascii="Cambria Math" w:hAnsi="Cambria Math"/>
                      <w:lang w:val="en-US"/>
                    </w:rPr>
                    <m:t>171.43°</m:t>
                  </m:r>
                  <m:ctrlPr>
                    <w:rPr>
                      <w:rFonts w:ascii="Cambria Math" w:hAnsi="Cambria Math"/>
                      <w:lang w:val="en-US"/>
                    </w:rPr>
                  </m:ctrlPr>
                </m:num>
                <m:den>
                  <m:r>
                    <w:rPr>
                      <w:rFonts w:ascii="Cambria Math" w:hAnsi="Cambria Math"/>
                      <w:lang w:val="en-US"/>
                    </w:rPr>
                    <m:t>2</m:t>
                  </m:r>
                </m:den>
              </m:f>
              <m:r>
                <w:rPr>
                  <w:rFonts w:ascii="Cambria Math" w:eastAsiaTheme="minorEastAsia" w:hAnsi="Cambria Math"/>
                  <w:lang w:val="en-US"/>
                </w:rPr>
                <m:t>)</m:t>
              </m:r>
            </m:e>
          </m:func>
          <m:r>
            <w:rPr>
              <w:rFonts w:ascii="Cambria Math" w:eastAsiaTheme="minorEastAsia" w:hAnsi="Cambria Math"/>
              <w:lang w:val="en-US"/>
            </w:rPr>
            <m:t>=0.997</m:t>
          </m:r>
        </m:oMath>
      </m:oMathPara>
    </w:p>
    <w:p w14:paraId="29EC22CC" w14:textId="4209312F" w:rsidR="007D611D" w:rsidRDefault="007D611D" w:rsidP="002C6772">
      <w:pPr>
        <w:rPr>
          <w:rFonts w:eastAsiaTheme="minorEastAsia"/>
          <w:lang w:val="en-US"/>
        </w:rPr>
      </w:pPr>
      <w:r>
        <w:rPr>
          <w:rFonts w:eastAsiaTheme="minorEastAsia"/>
          <w:lang w:val="en-US"/>
        </w:rPr>
        <w:t>Hence fundamental winding factor is,</w:t>
      </w:r>
    </w:p>
    <w:p w14:paraId="0914D00F" w14:textId="44BF6CBB" w:rsidR="007D611D" w:rsidRPr="00F327BA" w:rsidRDefault="007D611D" w:rsidP="002C677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d,1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p,1</m:t>
              </m:r>
            </m:sub>
          </m:sSub>
          <m:r>
            <w:rPr>
              <w:rFonts w:ascii="Cambria Math" w:eastAsiaTheme="minorEastAsia" w:hAnsi="Cambria Math"/>
              <w:lang w:val="en-US"/>
            </w:rPr>
            <m:t>=0.953</m:t>
          </m:r>
        </m:oMath>
      </m:oMathPara>
    </w:p>
    <w:p w14:paraId="7EBB262F" w14:textId="0E916C59" w:rsidR="00F327BA" w:rsidRDefault="00F327BA" w:rsidP="002C6772">
      <w:pPr>
        <w:rPr>
          <w:rFonts w:eastAsiaTheme="minorEastAsia"/>
          <w:lang w:val="en-US"/>
        </w:rPr>
      </w:pPr>
      <w:r>
        <w:rPr>
          <w:rFonts w:eastAsiaTheme="minorEastAsia"/>
          <w:lang w:val="en-US"/>
        </w:rPr>
        <w:t xml:space="preserve">The third and fourth harmonic winding factors are calculated in a similar manner. </w:t>
      </w:r>
    </w:p>
    <w:p w14:paraId="7BF64E59" w14:textId="59AF1AD3" w:rsidR="00084D26" w:rsidRPr="007D611D" w:rsidRDefault="00084D26" w:rsidP="00084D26">
      <w:pPr>
        <w:jc w:val="center"/>
        <w:rPr>
          <w:rFonts w:eastAsiaTheme="minorEastAsia"/>
          <w:lang w:val="en-US"/>
        </w:rPr>
      </w:pPr>
      <w:r w:rsidRPr="00084D26">
        <w:rPr>
          <w:rFonts w:eastAsiaTheme="minorEastAsia"/>
          <w:noProof/>
          <w:lang w:val="en-US"/>
        </w:rPr>
        <w:drawing>
          <wp:inline distT="0" distB="0" distL="0" distR="0" wp14:anchorId="67797DC2" wp14:editId="11048F96">
            <wp:extent cx="3962929" cy="2785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14995" t="16561" r="10518" b="13604"/>
                    <a:stretch/>
                  </pic:blipFill>
                  <pic:spPr bwMode="auto">
                    <a:xfrm>
                      <a:off x="0" y="0"/>
                      <a:ext cx="3964625" cy="2786677"/>
                    </a:xfrm>
                    <a:prstGeom prst="rect">
                      <a:avLst/>
                    </a:prstGeom>
                    <a:noFill/>
                    <a:ln>
                      <a:noFill/>
                    </a:ln>
                    <a:extLst>
                      <a:ext uri="{53640926-AAD7-44D8-BBD7-CCE9431645EC}">
                        <a14:shadowObscured xmlns:a14="http://schemas.microsoft.com/office/drawing/2010/main"/>
                      </a:ext>
                    </a:extLst>
                  </pic:spPr>
                </pic:pic>
              </a:graphicData>
            </a:graphic>
          </wp:inline>
        </w:drawing>
      </w:r>
    </w:p>
    <w:p w14:paraId="2BAD8B35" w14:textId="03C29625" w:rsidR="007C2EB8" w:rsidRPr="007C2EB8" w:rsidRDefault="00EB218E" w:rsidP="007C2EB8">
      <w:pPr>
        <w:rPr>
          <w:rFonts w:eastAsiaTheme="minorEastAsia"/>
          <w:lang w:val="en-U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d</m:t>
              </m:r>
              <m:r>
                <w:rPr>
                  <w:rFonts w:ascii="Cambria Math" w:eastAsiaTheme="minorEastAsia" w:hAnsi="Cambria Math"/>
                  <w:lang w:val="en-US"/>
                </w:rPr>
                <m:t>,3</m:t>
              </m:r>
            </m:sub>
          </m:sSub>
          <m:r>
            <w:rPr>
              <w:rFonts w:ascii="Cambria Math" w:eastAsiaTheme="minorEastAsia" w:hAnsi="Cambria Math"/>
              <w:lang w:val="en-US"/>
            </w:rPr>
            <m:t>=</m:t>
          </m:r>
          <m:r>
            <w:rPr>
              <w:rFonts w:ascii="Cambria Math" w:eastAsiaTheme="minorEastAsia" w:hAnsi="Cambria Math"/>
              <w:lang w:val="en-US"/>
            </w:rPr>
            <m:t>0.6420</m:t>
          </m:r>
          <m:r>
            <w:rPr>
              <w:rFonts w:ascii="Cambria Math" w:eastAsiaTheme="minorEastAsia"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p,3</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m:t>
              </m:r>
              <m:f>
                <m:fPr>
                  <m:ctrlPr>
                    <w:rPr>
                      <w:rFonts w:ascii="Cambria Math"/>
                      <w:lang w:val="en-US"/>
                    </w:rPr>
                  </m:ctrlPr>
                </m:fPr>
                <m:num>
                  <m:r>
                    <m:rPr>
                      <m:sty m:val="p"/>
                    </m:rPr>
                    <w:rPr>
                      <w:rFonts w:ascii="Cambria Math" w:hAnsi="Cambria Math"/>
                      <w:lang w:val="en-US"/>
                    </w:rPr>
                    <m:t>3*</m:t>
                  </m:r>
                  <m:r>
                    <m:rPr>
                      <m:sty m:val="p"/>
                    </m:rPr>
                    <w:rPr>
                      <w:rFonts w:ascii="Cambria Math" w:hAnsi="Cambria Math"/>
                      <w:lang w:val="en-US"/>
                    </w:rPr>
                    <m:t>171.43°</m:t>
                  </m:r>
                  <m:ctrlPr>
                    <w:rPr>
                      <w:rFonts w:ascii="Cambria Math" w:hAnsi="Cambria Math"/>
                      <w:lang w:val="en-US"/>
                    </w:rPr>
                  </m:ctrlPr>
                </m:num>
                <m:den>
                  <m:r>
                    <w:rPr>
                      <w:rFonts w:ascii="Cambria Math" w:hAnsi="Cambria Math"/>
                      <w:lang w:val="en-US"/>
                    </w:rPr>
                    <m:t>2</m:t>
                  </m:r>
                </m:den>
              </m:f>
              <m:r>
                <w:rPr>
                  <w:rFonts w:ascii="Cambria Math" w:eastAsiaTheme="minorEastAsia" w:hAnsi="Cambria Math"/>
                  <w:lang w:val="en-US"/>
                </w:rPr>
                <m:t>)</m:t>
              </m:r>
            </m:e>
          </m:func>
          <m:r>
            <w:rPr>
              <w:rFonts w:ascii="Cambria Math" w:eastAsiaTheme="minorEastAsia" w:hAnsi="Cambria Math"/>
              <w:lang w:val="en-US"/>
            </w:rPr>
            <m:t>=0.997</m:t>
          </m:r>
        </m:oMath>
      </m:oMathPara>
    </w:p>
    <w:p w14:paraId="5F2007AA" w14:textId="5AE5A7BC" w:rsidR="002C6772" w:rsidRPr="003D507C" w:rsidRDefault="00084D26" w:rsidP="00084D26">
      <w:pPr>
        <w:jc w:val="center"/>
        <w:rPr>
          <w:rFonts w:eastAsiaTheme="minorEastAsia"/>
          <w:lang w:val="en-US"/>
        </w:rPr>
      </w:pPr>
      <w:r w:rsidRPr="00084D26">
        <w:rPr>
          <w:rFonts w:eastAsiaTheme="minorEastAsia"/>
          <w:noProof/>
          <w:lang w:val="en-US"/>
        </w:rPr>
        <w:drawing>
          <wp:inline distT="0" distB="0" distL="0" distR="0" wp14:anchorId="5EF1A66A" wp14:editId="42C665B8">
            <wp:extent cx="3287612" cy="288544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l="20754" t="14439" r="17469" b="13240"/>
                    <a:stretch/>
                  </pic:blipFill>
                  <pic:spPr bwMode="auto">
                    <a:xfrm>
                      <a:off x="0" y="0"/>
                      <a:ext cx="3288114" cy="2885881"/>
                    </a:xfrm>
                    <a:prstGeom prst="rect">
                      <a:avLst/>
                    </a:prstGeom>
                    <a:noFill/>
                    <a:ln>
                      <a:noFill/>
                    </a:ln>
                    <a:extLst>
                      <a:ext uri="{53640926-AAD7-44D8-BBD7-CCE9431645EC}">
                        <a14:shadowObscured xmlns:a14="http://schemas.microsoft.com/office/drawing/2010/main"/>
                      </a:ext>
                    </a:extLst>
                  </pic:spPr>
                </pic:pic>
              </a:graphicData>
            </a:graphic>
          </wp:inline>
        </w:drawing>
      </w:r>
    </w:p>
    <w:p w14:paraId="6AD2ECC2" w14:textId="5D3C8C5B" w:rsidR="002C6772" w:rsidRPr="003D507C" w:rsidRDefault="00EB218E" w:rsidP="002C677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w,5</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m:rPr>
                          <m:sty m:val="p"/>
                        </m:rPr>
                        <w:rPr>
                          <w:rFonts w:ascii="Cambria Math" w:hAnsi="Cambria Math"/>
                          <w:lang w:val="en-US"/>
                        </w:rPr>
                        <m:t>171.43°</m:t>
                      </m:r>
                      <m:r>
                        <w:rPr>
                          <w:rFonts w:ascii="Cambria Math" w:eastAsiaTheme="minorEastAsia" w:hAnsi="Cambria Math"/>
                          <w:lang w:val="en-US"/>
                        </w:rPr>
                        <m:t>*5</m:t>
                      </m:r>
                    </m:num>
                    <m:den>
                      <m:r>
                        <w:rPr>
                          <w:rFonts w:ascii="Cambria Math" w:eastAsiaTheme="minorEastAsia" w:hAnsi="Cambria Math"/>
                          <w:lang w:val="en-US"/>
                        </w:rPr>
                        <m:t>2</m:t>
                      </m:r>
                    </m:den>
                  </m:f>
                </m:e>
              </m:d>
            </m:e>
          </m:func>
          <m:r>
            <w:rPr>
              <w:rFonts w:ascii="Cambria Math" w:eastAsiaTheme="minorEastAsia" w:hAnsi="Cambria Math"/>
              <w:lang w:val="en-US"/>
            </w:rPr>
            <m:t>=0.259</m:t>
          </m:r>
        </m:oMath>
      </m:oMathPara>
    </w:p>
    <w:p w14:paraId="3E29585B" w14:textId="1AA271FE" w:rsidR="002C6772" w:rsidRDefault="007C2EB8" w:rsidP="00255809">
      <w:pPr>
        <w:rPr>
          <w:lang w:val="en-US"/>
        </w:rPr>
      </w:pPr>
      <w:r>
        <w:rPr>
          <w:lang w:val="en-US"/>
        </w:rPr>
        <w:t xml:space="preserve">Q3) </w:t>
      </w:r>
    </w:p>
    <w:p w14:paraId="64FBEA4C" w14:textId="5A6FDF3B" w:rsidR="007C2EB8" w:rsidRDefault="007C2EB8" w:rsidP="007C2EB8">
      <w:pPr>
        <w:jc w:val="both"/>
        <w:rPr>
          <w:lang w:val="en-US"/>
        </w:rPr>
      </w:pPr>
      <w:r>
        <w:rPr>
          <w:lang w:val="en-US"/>
        </w:rPr>
        <w:t xml:space="preserve">In this part of the project, finite element analysis is performed in Ansys Maxwell for a 20 pole 24 slot motor. The motor parameters are selected from Hanselman’s Example Designs. The stator outer diameter is 100mm whereas inner diameter is 60mm. Airgap is chosen as 1mm and length of the motor is 100mm. </w:t>
      </w:r>
    </w:p>
    <w:p w14:paraId="10D3AEBB" w14:textId="07B3E66B" w:rsidR="00131D0B" w:rsidRDefault="00131D0B" w:rsidP="007C2EB8">
      <w:pPr>
        <w:jc w:val="both"/>
        <w:rPr>
          <w:lang w:val="en-US"/>
        </w:rPr>
      </w:pPr>
      <w:r>
        <w:rPr>
          <w:lang w:val="en-US"/>
        </w:rPr>
        <w:t>The winding diagram of the motor is shown in Figure. 2D drawing of the design is shown in Figure where half-symmetry is applied.</w:t>
      </w:r>
    </w:p>
    <w:p w14:paraId="2502B6D1" w14:textId="1B9B4A80" w:rsidR="007C2EB8" w:rsidRDefault="007C2EB8" w:rsidP="007C2EB8">
      <w:pPr>
        <w:jc w:val="both"/>
        <w:rPr>
          <w:lang w:val="en-US"/>
        </w:rPr>
      </w:pPr>
      <w:r>
        <w:rPr>
          <w:noProof/>
        </w:rPr>
        <w:drawing>
          <wp:inline distT="0" distB="0" distL="0" distR="0" wp14:anchorId="79E114FA" wp14:editId="189E207D">
            <wp:extent cx="5731510" cy="2771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71140"/>
                    </a:xfrm>
                    <a:prstGeom prst="rect">
                      <a:avLst/>
                    </a:prstGeom>
                  </pic:spPr>
                </pic:pic>
              </a:graphicData>
            </a:graphic>
          </wp:inline>
        </w:drawing>
      </w:r>
    </w:p>
    <w:p w14:paraId="2F85C9BF" w14:textId="53670615" w:rsidR="00131D0B" w:rsidRDefault="00131D0B" w:rsidP="00131D0B">
      <w:pPr>
        <w:jc w:val="center"/>
        <w:rPr>
          <w:lang w:val="en-US"/>
        </w:rPr>
      </w:pPr>
      <w:r>
        <w:rPr>
          <w:noProof/>
        </w:rPr>
        <w:drawing>
          <wp:inline distT="0" distB="0" distL="0" distR="0" wp14:anchorId="234B0622" wp14:editId="07DD648C">
            <wp:extent cx="2808514" cy="1602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1702" r="19278" b="51237"/>
                    <a:stretch/>
                  </pic:blipFill>
                  <pic:spPr bwMode="auto">
                    <a:xfrm>
                      <a:off x="0" y="0"/>
                      <a:ext cx="2809585" cy="1603351"/>
                    </a:xfrm>
                    <a:prstGeom prst="rect">
                      <a:avLst/>
                    </a:prstGeom>
                    <a:ln>
                      <a:noFill/>
                    </a:ln>
                    <a:extLst>
                      <a:ext uri="{53640926-AAD7-44D8-BBD7-CCE9431645EC}">
                        <a14:shadowObscured xmlns:a14="http://schemas.microsoft.com/office/drawing/2010/main"/>
                      </a:ext>
                    </a:extLst>
                  </pic:spPr>
                </pic:pic>
              </a:graphicData>
            </a:graphic>
          </wp:inline>
        </w:drawing>
      </w:r>
    </w:p>
    <w:p w14:paraId="32612873" w14:textId="2F803301" w:rsidR="00131D0B" w:rsidRDefault="00131D0B" w:rsidP="00131D0B">
      <w:pPr>
        <w:jc w:val="center"/>
        <w:rPr>
          <w:lang w:val="en-US"/>
        </w:rPr>
      </w:pPr>
    </w:p>
    <w:p w14:paraId="6431749E" w14:textId="307A4E26" w:rsidR="00131D0B" w:rsidRDefault="00131D0B" w:rsidP="00131D0B">
      <w:pPr>
        <w:rPr>
          <w:lang w:val="en-US"/>
        </w:rPr>
      </w:pPr>
      <w:r>
        <w:rPr>
          <w:lang w:val="en-US"/>
        </w:rPr>
        <w:t>The airgap flux density is shown in Figure.</w:t>
      </w:r>
    </w:p>
    <w:p w14:paraId="5F14D787" w14:textId="16A6F248" w:rsidR="00131D0B" w:rsidRDefault="00131D0B" w:rsidP="00131D0B">
      <w:pPr>
        <w:jc w:val="center"/>
        <w:rPr>
          <w:lang w:val="en-US"/>
        </w:rPr>
      </w:pPr>
      <w:r w:rsidRPr="00131D0B">
        <w:rPr>
          <w:noProof/>
          <w:lang w:val="en-US"/>
        </w:rPr>
        <w:lastRenderedPageBreak/>
        <w:drawing>
          <wp:inline distT="0" distB="0" distL="0" distR="0" wp14:anchorId="27785698" wp14:editId="5950E194">
            <wp:extent cx="4613472" cy="24166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1482" cy="2420825"/>
                    </a:xfrm>
                    <a:prstGeom prst="rect">
                      <a:avLst/>
                    </a:prstGeom>
                    <a:noFill/>
                    <a:ln>
                      <a:noFill/>
                    </a:ln>
                  </pic:spPr>
                </pic:pic>
              </a:graphicData>
            </a:graphic>
          </wp:inline>
        </w:drawing>
      </w:r>
    </w:p>
    <w:p w14:paraId="1DA97D24" w14:textId="0A3289E9" w:rsidR="00791923" w:rsidRDefault="00791923" w:rsidP="00131D0B">
      <w:pPr>
        <w:jc w:val="center"/>
        <w:rPr>
          <w:lang w:val="en-US"/>
        </w:rPr>
      </w:pPr>
    </w:p>
    <w:p w14:paraId="4FE177D6" w14:textId="388CD57E" w:rsidR="00791923" w:rsidRDefault="00791923" w:rsidP="00131D0B">
      <w:pPr>
        <w:jc w:val="center"/>
        <w:rPr>
          <w:lang w:val="en-US"/>
        </w:rPr>
      </w:pPr>
      <w:r>
        <w:rPr>
          <w:lang w:val="en-US"/>
        </w:rPr>
        <w:t>Induced EMF is shown in Figure</w:t>
      </w:r>
      <w:r w:rsidR="00E7769D">
        <w:rPr>
          <w:lang w:val="en-US"/>
        </w:rPr>
        <w:t>.</w:t>
      </w:r>
    </w:p>
    <w:p w14:paraId="6048B72F" w14:textId="1AA3C160" w:rsidR="00131D0B" w:rsidRDefault="00791923" w:rsidP="00131D0B">
      <w:pPr>
        <w:jc w:val="center"/>
        <w:rPr>
          <w:lang w:val="en-US"/>
        </w:rPr>
      </w:pPr>
      <w:r w:rsidRPr="00791923">
        <w:rPr>
          <w:noProof/>
          <w:lang w:val="en-US"/>
        </w:rPr>
        <w:drawing>
          <wp:inline distT="0" distB="0" distL="0" distR="0" wp14:anchorId="0E87B32B" wp14:editId="00E2C4DD">
            <wp:extent cx="4001984" cy="2481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4471" cy="2488919"/>
                    </a:xfrm>
                    <a:prstGeom prst="rect">
                      <a:avLst/>
                    </a:prstGeom>
                    <a:noFill/>
                    <a:ln>
                      <a:noFill/>
                    </a:ln>
                  </pic:spPr>
                </pic:pic>
              </a:graphicData>
            </a:graphic>
          </wp:inline>
        </w:drawing>
      </w:r>
    </w:p>
    <w:p w14:paraId="173E41E4" w14:textId="40A47ED9" w:rsidR="00F21677" w:rsidRPr="003D507C" w:rsidRDefault="00F21677" w:rsidP="00131D0B">
      <w:pPr>
        <w:jc w:val="center"/>
        <w:rPr>
          <w:lang w:val="en-US"/>
        </w:rPr>
      </w:pPr>
      <w:r w:rsidRPr="00F21677">
        <w:rPr>
          <w:noProof/>
          <w:lang w:val="en-US"/>
        </w:rPr>
        <w:drawing>
          <wp:inline distT="0" distB="0" distL="0" distR="0" wp14:anchorId="2EE8A6C3" wp14:editId="4B32E5C9">
            <wp:extent cx="3927163" cy="243435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6429" cy="2458694"/>
                    </a:xfrm>
                    <a:prstGeom prst="rect">
                      <a:avLst/>
                    </a:prstGeom>
                    <a:noFill/>
                    <a:ln>
                      <a:noFill/>
                    </a:ln>
                  </pic:spPr>
                </pic:pic>
              </a:graphicData>
            </a:graphic>
          </wp:inline>
        </w:drawing>
      </w:r>
    </w:p>
    <w:sectPr w:rsidR="00F21677" w:rsidRPr="003D5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85C19"/>
    <w:multiLevelType w:val="hybridMultilevel"/>
    <w:tmpl w:val="6398317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B001062"/>
    <w:multiLevelType w:val="hybridMultilevel"/>
    <w:tmpl w:val="78B2D64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57E"/>
    <w:rsid w:val="00002FDE"/>
    <w:rsid w:val="00084D26"/>
    <w:rsid w:val="00131D0B"/>
    <w:rsid w:val="001B1E30"/>
    <w:rsid w:val="0020547E"/>
    <w:rsid w:val="00255809"/>
    <w:rsid w:val="002C6772"/>
    <w:rsid w:val="003564E1"/>
    <w:rsid w:val="003D507C"/>
    <w:rsid w:val="003E1C6E"/>
    <w:rsid w:val="00497B89"/>
    <w:rsid w:val="00532EB1"/>
    <w:rsid w:val="006129C3"/>
    <w:rsid w:val="00621E43"/>
    <w:rsid w:val="006D6B4A"/>
    <w:rsid w:val="006D7BD9"/>
    <w:rsid w:val="00786FBF"/>
    <w:rsid w:val="00791923"/>
    <w:rsid w:val="007C2EB8"/>
    <w:rsid w:val="007D611D"/>
    <w:rsid w:val="008725E4"/>
    <w:rsid w:val="0088127D"/>
    <w:rsid w:val="00943B1A"/>
    <w:rsid w:val="0094648D"/>
    <w:rsid w:val="00951BC5"/>
    <w:rsid w:val="009D4479"/>
    <w:rsid w:val="00B40C9F"/>
    <w:rsid w:val="00BD7467"/>
    <w:rsid w:val="00C9157E"/>
    <w:rsid w:val="00CC6F1E"/>
    <w:rsid w:val="00CE4A36"/>
    <w:rsid w:val="00D6443F"/>
    <w:rsid w:val="00DE1F07"/>
    <w:rsid w:val="00E65BE0"/>
    <w:rsid w:val="00E7769D"/>
    <w:rsid w:val="00EB218E"/>
    <w:rsid w:val="00F21677"/>
    <w:rsid w:val="00F31FD9"/>
    <w:rsid w:val="00F327BA"/>
    <w:rsid w:val="00FA126F"/>
    <w:rsid w:val="00FC5C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1DD5"/>
  <w15:chartTrackingRefBased/>
  <w15:docId w15:val="{404EA11C-6C84-4E30-9A12-ECDA1406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0C9F"/>
    <w:rPr>
      <w:color w:val="808080"/>
    </w:rPr>
  </w:style>
  <w:style w:type="table" w:styleId="TableGrid">
    <w:name w:val="Table Grid"/>
    <w:basedOn w:val="TableNormal"/>
    <w:uiPriority w:val="39"/>
    <w:rsid w:val="00356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64E1"/>
    <w:rPr>
      <w:color w:val="0563C1" w:themeColor="hyperlink"/>
      <w:u w:val="single"/>
    </w:rPr>
  </w:style>
  <w:style w:type="character" w:styleId="UnresolvedMention">
    <w:name w:val="Unresolved Mention"/>
    <w:basedOn w:val="DefaultParagraphFont"/>
    <w:uiPriority w:val="99"/>
    <w:semiHidden/>
    <w:unhideWhenUsed/>
    <w:rsid w:val="003564E1"/>
    <w:rPr>
      <w:color w:val="605E5C"/>
      <w:shd w:val="clear" w:color="auto" w:fill="E1DFDD"/>
    </w:rPr>
  </w:style>
  <w:style w:type="paragraph" w:styleId="ListParagraph">
    <w:name w:val="List Paragraph"/>
    <w:basedOn w:val="Normal"/>
    <w:uiPriority w:val="34"/>
    <w:qFormat/>
    <w:rsid w:val="003D5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54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package" Target="embeddings/Microsoft_Visio_Drawing2.vsdx"/><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8</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dc:creator>
  <cp:keywords/>
  <dc:description/>
  <cp:lastModifiedBy>Ogun</cp:lastModifiedBy>
  <cp:revision>20</cp:revision>
  <dcterms:created xsi:type="dcterms:W3CDTF">2022-05-28T09:14:00Z</dcterms:created>
  <dcterms:modified xsi:type="dcterms:W3CDTF">2022-05-31T20:43:00Z</dcterms:modified>
</cp:coreProperties>
</file>