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77777777" w:rsidR="00946363" w:rsidRPr="003404CC" w:rsidRDefault="00946363" w:rsidP="00946363">
      <w:pPr>
        <w:jc w:val="center"/>
        <w:rPr>
          <w:b/>
          <w:sz w:val="36"/>
        </w:rPr>
      </w:pPr>
      <w:proofErr w:type="spellStart"/>
      <w:r>
        <w:rPr>
          <w:b/>
          <w:sz w:val="36"/>
        </w:rPr>
        <w:t>Kutay</w:t>
      </w:r>
      <w:proofErr w:type="spellEnd"/>
      <w:r>
        <w:rPr>
          <w:b/>
          <w:sz w:val="36"/>
        </w:rPr>
        <w:t xml:space="preserve"> </w:t>
      </w:r>
      <w:proofErr w:type="spellStart"/>
      <w:r>
        <w:rPr>
          <w:b/>
          <w:sz w:val="36"/>
        </w:rPr>
        <w:t>Delibaş</w:t>
      </w:r>
      <w:proofErr w:type="spellEnd"/>
    </w:p>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proofErr w:type="spellStart"/>
      <w:r>
        <w:rPr>
          <w:b/>
          <w:bCs/>
          <w:sz w:val="36"/>
          <w:szCs w:val="36"/>
        </w:rPr>
        <w:t>Ogün</w:t>
      </w:r>
      <w:proofErr w:type="spellEnd"/>
      <w:r>
        <w:rPr>
          <w:b/>
          <w:bCs/>
          <w:sz w:val="36"/>
          <w:szCs w:val="36"/>
        </w:rPr>
        <w:t xml:space="preserve"> </w:t>
      </w:r>
      <w:proofErr w:type="spellStart"/>
      <w:r>
        <w:rPr>
          <w:b/>
          <w:bCs/>
          <w:sz w:val="36"/>
          <w:szCs w:val="36"/>
        </w:rPr>
        <w:t>Altun</w:t>
      </w:r>
      <w:proofErr w:type="spellEnd"/>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p w14:paraId="619D5803" w14:textId="77777777" w:rsidR="00946363" w:rsidRPr="00946363" w:rsidRDefault="00946363" w:rsidP="00946363">
      <w:pPr>
        <w:rPr>
          <w:rFonts w:ascii="Times New Roman" w:hAnsi="Times New Roman" w:cs="Times New Roman"/>
          <w:sz w:val="28"/>
          <w:szCs w:val="28"/>
        </w:rPr>
      </w:pPr>
      <w:r w:rsidRPr="00946363">
        <w:rPr>
          <w:rFonts w:ascii="Times New Roman" w:hAnsi="Times New Roman" w:cs="Times New Roman"/>
          <w:b/>
          <w:bCs/>
          <w:sz w:val="28"/>
          <w:szCs w:val="28"/>
        </w:rPr>
        <w:lastRenderedPageBreak/>
        <w:t>Introduction</w:t>
      </w:r>
    </w:p>
    <w:p w14:paraId="6C4646BA" w14:textId="13A2C32B"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w:t>
      </w:r>
      <w:r w:rsidR="00603CCE">
        <w:rPr>
          <w:rFonts w:ascii="Times New Roman" w:hAnsi="Times New Roman" w:cs="Times New Roman"/>
          <w:sz w:val="24"/>
          <w:szCs w:val="24"/>
        </w:rPr>
        <w:t>o</w:t>
      </w:r>
      <w:r w:rsidRPr="00946363">
        <w:rPr>
          <w:rFonts w:ascii="Times New Roman" w:hAnsi="Times New Roman" w:cs="Times New Roman"/>
          <w:sz w:val="24"/>
          <w:szCs w:val="24"/>
        </w:rPr>
        <w:t>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60EBC2FD"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The reason behind this selection lies under the advantages of </w:t>
      </w:r>
      <w:r w:rsidR="00603CCE">
        <w:rPr>
          <w:rFonts w:ascii="Times New Roman" w:hAnsi="Times New Roman" w:cs="Times New Roman"/>
          <w:sz w:val="24"/>
          <w:szCs w:val="24"/>
        </w:rPr>
        <w:t xml:space="preserve">the </w:t>
      </w:r>
      <w:r w:rsidRPr="00946363">
        <w:rPr>
          <w:rFonts w:ascii="Times New Roman" w:hAnsi="Times New Roman" w:cs="Times New Roman"/>
          <w:sz w:val="24"/>
          <w:szCs w:val="24"/>
        </w:rPr>
        <w:t>Forward converter over</w:t>
      </w:r>
      <w:r w:rsidR="00603CCE">
        <w:rPr>
          <w:rFonts w:ascii="Times New Roman" w:hAnsi="Times New Roman" w:cs="Times New Roman"/>
          <w:sz w:val="24"/>
          <w:szCs w:val="24"/>
        </w:rPr>
        <w:t xml:space="preserve"> the</w:t>
      </w:r>
      <w:r w:rsidRPr="00946363">
        <w:rPr>
          <w:rFonts w:ascii="Times New Roman" w:hAnsi="Times New Roman" w:cs="Times New Roman"/>
          <w:sz w:val="24"/>
          <w:szCs w:val="24"/>
        </w:rPr>
        <w:t xml:space="preserve">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w:t>
      </w:r>
      <w:r w:rsidR="00603CCE">
        <w:rPr>
          <w:rFonts w:ascii="Times New Roman" w:hAnsi="Times New Roman" w:cs="Times New Roman"/>
          <w:sz w:val="24"/>
          <w:szCs w:val="24"/>
        </w:rPr>
        <w:t>o</w:t>
      </w:r>
      <w:r w:rsidRPr="00946363">
        <w:rPr>
          <w:rFonts w:ascii="Times New Roman" w:hAnsi="Times New Roman" w:cs="Times New Roman"/>
          <w:sz w:val="24"/>
          <w:szCs w:val="24"/>
        </w:rPr>
        <w:t>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F5555C">
      <w:pPr>
        <w:rPr>
          <w:rFonts w:ascii="Times New Roman" w:hAnsi="Times New Roman" w:cs="Times New Roman"/>
          <w:b/>
          <w:bCs/>
          <w:sz w:val="28"/>
          <w:szCs w:val="28"/>
        </w:rPr>
      </w:pPr>
      <w:r w:rsidRPr="00946363">
        <w:rPr>
          <w:rFonts w:ascii="Times New Roman" w:hAnsi="Times New Roman" w:cs="Times New Roman"/>
          <w:b/>
          <w:bCs/>
          <w:sz w:val="28"/>
          <w:szCs w:val="28"/>
        </w:rPr>
        <w:lastRenderedPageBreak/>
        <w:t>Transformer Design</w:t>
      </w:r>
    </w:p>
    <w:p w14:paraId="2097970E" w14:textId="63189A4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input side of the converter, 48W/24V= 2A is carried by the wires and </w:t>
      </w:r>
      <w:r w:rsidR="00603CCE">
        <w:rPr>
          <w:rFonts w:ascii="Times New Roman" w:hAnsi="Times New Roman" w:cs="Times New Roman"/>
          <w:sz w:val="24"/>
          <w:szCs w:val="24"/>
        </w:rPr>
        <w:t xml:space="preserve">a </w:t>
      </w:r>
      <w:r>
        <w:rPr>
          <w:rFonts w:ascii="Times New Roman" w:hAnsi="Times New Roman" w:cs="Times New Roman"/>
          <w:sz w:val="24"/>
          <w:szCs w:val="24"/>
        </w:rPr>
        <w:t>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w:t>
      </w:r>
      <w:r w:rsidR="00603CCE">
        <w:rPr>
          <w:rFonts w:ascii="Times New Roman" w:hAnsi="Times New Roman" w:cs="Times New Roman"/>
          <w:sz w:val="24"/>
          <w:szCs w:val="24"/>
        </w:rPr>
        <w:t xml:space="preserve">the </w:t>
      </w:r>
      <w:r>
        <w:rPr>
          <w:rFonts w:ascii="Times New Roman" w:hAnsi="Times New Roman" w:cs="Times New Roman"/>
          <w:sz w:val="24"/>
          <w:szCs w:val="24"/>
        </w:rPr>
        <w:t>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primary windings of the transformer. For this wire,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recommended maximum frequency is 21kHz [1]. Output current of the converter is 48W/10V=4.8A. Hence, </w:t>
      </w:r>
      <w:r w:rsidR="00603CCE">
        <w:rPr>
          <w:rFonts w:ascii="Times New Roman" w:hAnsi="Times New Roman" w:cs="Times New Roman"/>
          <w:sz w:val="24"/>
          <w:szCs w:val="24"/>
        </w:rPr>
        <w:t>the cross-section</w:t>
      </w:r>
      <w:r>
        <w:rPr>
          <w:rFonts w:ascii="Times New Roman" w:hAnsi="Times New Roman" w:cs="Times New Roman"/>
          <w:sz w:val="24"/>
          <w:szCs w:val="24"/>
        </w:rPr>
        <w:t xml:space="preserve">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t>
      </w:r>
      <w:r w:rsidR="00603CCE">
        <w:rPr>
          <w:rFonts w:ascii="Times New Roman" w:hAnsi="Times New Roman" w:cs="Times New Roman"/>
          <w:sz w:val="24"/>
          <w:szCs w:val="24"/>
        </w:rPr>
        <w:t xml:space="preserve">the </w:t>
      </w:r>
      <w:r>
        <w:rPr>
          <w:rFonts w:ascii="Times New Roman" w:hAnsi="Times New Roman" w:cs="Times New Roman"/>
          <w:sz w:val="24"/>
          <w:szCs w:val="24"/>
        </w:rPr>
        <w:t>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2B513DD2"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For a forward converter, </w:t>
      </w:r>
      <w:r w:rsidR="00603CCE">
        <w:rPr>
          <w:rFonts w:ascii="Times New Roman" w:hAnsi="Times New Roman" w:cs="Times New Roman"/>
          <w:sz w:val="24"/>
          <w:szCs w:val="24"/>
        </w:rPr>
        <w:t xml:space="preserve">the </w:t>
      </w:r>
      <w:r>
        <w:rPr>
          <w:rFonts w:ascii="Times New Roman" w:hAnsi="Times New Roman" w:cs="Times New Roman"/>
          <w:sz w:val="24"/>
          <w:szCs w:val="24"/>
        </w:rPr>
        <w:t>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CE7189"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4135A207" w:rsidR="00F5555C" w:rsidRDefault="00F5555C" w:rsidP="00F5555C">
      <w:pPr>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can be overcome by lowering </w:t>
      </w:r>
      <w:r w:rsidR="00603CCE">
        <w:rPr>
          <w:rFonts w:ascii="Times New Roman" w:hAnsi="Times New Roman" w:cs="Times New Roman"/>
          <w:sz w:val="24"/>
          <w:szCs w:val="24"/>
        </w:rPr>
        <w:t xml:space="preserve">the </w:t>
      </w:r>
      <w:r>
        <w:rPr>
          <w:rFonts w:ascii="Times New Roman" w:hAnsi="Times New Roman" w:cs="Times New Roman"/>
          <w:sz w:val="24"/>
          <w:szCs w:val="24"/>
        </w:rPr>
        <w:t>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w:r w:rsidR="00603CC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voltage drops on the output components become lower than expected, decreasing D solves the problem.</w:t>
      </w:r>
    </w:p>
    <w:p w14:paraId="20CC85D7" w14:textId="4A84BE1B"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minimum number of primary winding not to saturate the core. </w:t>
      </w:r>
    </w:p>
    <w:p w14:paraId="61374605" w14:textId="77777777" w:rsidR="00F5555C" w:rsidRPr="00F72007" w:rsidRDefault="00CE7189" w:rsidP="00F5555C">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696E073E"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w:t>
      </w:r>
      <w:r w:rsidR="00603CCE">
        <w:rPr>
          <w:rFonts w:ascii="Times New Roman" w:hAnsi="Times New Roman" w:cs="Times New Roman"/>
          <w:sz w:val="24"/>
          <w:szCs w:val="24"/>
        </w:rPr>
        <w:t>-</w:t>
      </w:r>
      <w:r>
        <w:rPr>
          <w:rFonts w:ascii="Times New Roman" w:hAnsi="Times New Roman" w:cs="Times New Roman"/>
          <w:sz w:val="24"/>
          <w:szCs w:val="24"/>
        </w:rPr>
        <w:t>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F5555C">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038826CF"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Although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resulting fill-factor is lower than limits, we decided that it would be </w:t>
      </w:r>
      <w:r w:rsidR="00603CCE">
        <w:rPr>
          <w:rFonts w:ascii="Times New Roman" w:hAnsi="Times New Roman" w:cs="Times New Roman"/>
          <w:sz w:val="24"/>
          <w:szCs w:val="24"/>
        </w:rPr>
        <w:t xml:space="preserve">the </w:t>
      </w:r>
      <w:r>
        <w:rPr>
          <w:rFonts w:ascii="Times New Roman" w:hAnsi="Times New Roman" w:cs="Times New Roman"/>
          <w:sz w:val="24"/>
          <w:szCs w:val="24"/>
        </w:rPr>
        <w:t>best choice from available cores.</w:t>
      </w:r>
    </w:p>
    <w:p w14:paraId="5016B7D6" w14:textId="452E55F0"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To find magnetizing </w:t>
      </w:r>
      <w:r w:rsidR="00603CCE">
        <w:rPr>
          <w:rFonts w:ascii="Times New Roman" w:hAnsi="Times New Roman" w:cs="Times New Roman"/>
          <w:sz w:val="24"/>
          <w:szCs w:val="24"/>
        </w:rPr>
        <w:t xml:space="preserve">the </w:t>
      </w:r>
      <w:r>
        <w:rPr>
          <w:rFonts w:ascii="Times New Roman" w:hAnsi="Times New Roman" w:cs="Times New Roman"/>
          <w:sz w:val="24"/>
          <w:szCs w:val="24"/>
        </w:rPr>
        <w:t>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xml:space="preserve">), calculated that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=2.4mH.</w:t>
      </w:r>
    </w:p>
    <w:p w14:paraId="1297653C" w14:textId="18BEFD8D" w:rsidR="00F5555C" w:rsidRPr="00AA7195" w:rsidRDefault="00CE7189" w:rsidP="00F5555C">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2092842D" w:rsidR="008575E6" w:rsidRDefault="008575E6"/>
    <w:p w14:paraId="1EF47513" w14:textId="4DF87385" w:rsidR="00F5555C" w:rsidRPr="00946363" w:rsidRDefault="00F5555C" w:rsidP="00F5555C">
      <w:pPr>
        <w:jc w:val="both"/>
        <w:rPr>
          <w:rFonts w:ascii="Times New Roman" w:hAnsi="Times New Roman" w:cs="Times New Roman"/>
          <w:b/>
          <w:bCs/>
          <w:sz w:val="28"/>
          <w:szCs w:val="28"/>
        </w:rPr>
      </w:pPr>
      <w:r w:rsidRPr="00946363">
        <w:rPr>
          <w:rFonts w:ascii="Times New Roman" w:hAnsi="Times New Roman" w:cs="Times New Roman"/>
          <w:b/>
          <w:bCs/>
          <w:sz w:val="28"/>
          <w:szCs w:val="28"/>
        </w:rPr>
        <w:t>Simulation of Forward Converter</w:t>
      </w:r>
    </w:p>
    <w:p w14:paraId="14768F4C" w14:textId="36EF3F71" w:rsidR="00F5555C" w:rsidRDefault="00F5555C" w:rsidP="00F5555C">
      <w:pPr>
        <w:jc w:val="both"/>
        <w:rPr>
          <w:rFonts w:ascii="Times New Roman" w:hAnsi="Times New Roman" w:cs="Times New Roman"/>
          <w:sz w:val="24"/>
          <w:szCs w:val="24"/>
        </w:rPr>
      </w:pPr>
      <w:r w:rsidRPr="008C1F53">
        <w:rPr>
          <w:rFonts w:ascii="Times New Roman" w:hAnsi="Times New Roman" w:cs="Times New Roman"/>
          <w:sz w:val="24"/>
          <w:szCs w:val="24"/>
        </w:rPr>
        <w:t>After designing the transformer, we have constructed</w:t>
      </w:r>
      <w:r w:rsidR="00603CCE">
        <w:rPr>
          <w:rFonts w:ascii="Times New Roman" w:hAnsi="Times New Roman" w:cs="Times New Roman"/>
          <w:sz w:val="24"/>
          <w:szCs w:val="24"/>
        </w:rPr>
        <w:t xml:space="preserve"> a</w:t>
      </w:r>
      <w:r w:rsidRPr="008C1F53">
        <w:rPr>
          <w:rFonts w:ascii="Times New Roman" w:hAnsi="Times New Roman" w:cs="Times New Roman"/>
          <w:sz w:val="24"/>
          <w:szCs w:val="24"/>
        </w:rPr>
        <w:t xml:space="preserve">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firstly simulated the converter with </w:t>
      </w:r>
      <w:r w:rsidR="00603CCE">
        <w:rPr>
          <w:rFonts w:ascii="Times New Roman" w:hAnsi="Times New Roman" w:cs="Times New Roman"/>
          <w:sz w:val="24"/>
          <w:szCs w:val="24"/>
        </w:rPr>
        <w:t xml:space="preserve">an </w:t>
      </w:r>
      <w:r>
        <w:rPr>
          <w:rFonts w:ascii="Times New Roman" w:hAnsi="Times New Roman" w:cs="Times New Roman"/>
          <w:sz w:val="24"/>
          <w:szCs w:val="24"/>
        </w:rPr>
        <w:t xml:space="preserve">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D433CB9"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Figure</w:t>
      </w:r>
      <w:r w:rsidR="00603CCE">
        <w:rPr>
          <w:rFonts w:ascii="Times New Roman" w:hAnsi="Times New Roman" w:cs="Times New Roman"/>
          <w:sz w:val="24"/>
          <w:szCs w:val="24"/>
        </w:rPr>
        <w:t>s</w:t>
      </w:r>
      <w:r w:rsidRPr="00946363">
        <w:rPr>
          <w:rFonts w:ascii="Times New Roman" w:hAnsi="Times New Roman" w:cs="Times New Roman"/>
          <w:sz w:val="24"/>
          <w:szCs w:val="24"/>
        </w:rPr>
        <w:t xml:space="preserv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input voltage is 24V, 43.8% duty cycle results in the 10V output voltage with 0.9V voltage ripple. When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input voltage increases to 48 V,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561A0416"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xml:space="preserv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voltage and current waveforms of the MOSFET is given for two different input voltage level. Since we could not consider the leakage inductance of the transformer, we don’t see spikes in the MOSFET. In fact, spikes due to inductances will require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snubber circuit, and we are planning to solve this problem after starting </w:t>
      </w:r>
      <w:r w:rsidR="00CE7189">
        <w:rPr>
          <w:rFonts w:ascii="Times New Roman" w:hAnsi="Times New Roman" w:cs="Times New Roman"/>
          <w:sz w:val="24"/>
          <w:szCs w:val="24"/>
        </w:rPr>
        <w:t xml:space="preserve">the </w:t>
      </w:r>
      <w:r>
        <w:rPr>
          <w:rFonts w:ascii="Times New Roman" w:hAnsi="Times New Roman" w:cs="Times New Roman"/>
          <w:sz w:val="24"/>
          <w:szCs w:val="24"/>
        </w:rPr>
        <w:t>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F5555C">
      <w:pPr>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F5555C">
      <w:pPr>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lastRenderedPageBreak/>
        <w:t>Output Filter Design</w:t>
      </w:r>
    </w:p>
    <w:p w14:paraId="24C799AE" w14:textId="26FEC2C8"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According to our simulations, the inductance value of the filter is 100µH. To design filter inductor, we have checked the available cores in the laboratory. To decrease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number of turns, we decided to use the core which has </w:t>
      </w:r>
      <w:r w:rsidR="00CE7189">
        <w:rPr>
          <w:rFonts w:ascii="Times New Roman" w:hAnsi="Times New Roman" w:cs="Times New Roman"/>
          <w:sz w:val="24"/>
          <w:szCs w:val="24"/>
        </w:rPr>
        <w:t xml:space="preserve">the </w:t>
      </w:r>
      <w:r>
        <w:rPr>
          <w:rFonts w:ascii="Times New Roman" w:hAnsi="Times New Roman" w:cs="Times New Roman"/>
          <w:sz w:val="24"/>
          <w:szCs w:val="24"/>
        </w:rPr>
        <w:t>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We also want to design</w:t>
      </w:r>
      <w:r w:rsidR="00CE7189">
        <w:rPr>
          <w:rFonts w:ascii="Times New Roman" w:hAnsi="Times New Roman" w:cs="Times New Roman"/>
          <w:sz w:val="24"/>
          <w:szCs w:val="24"/>
        </w:rPr>
        <w:t xml:space="preserve"> an</w:t>
      </w:r>
      <w:r>
        <w:rPr>
          <w:rFonts w:ascii="Times New Roman" w:hAnsi="Times New Roman" w:cs="Times New Roman"/>
          <w:sz w:val="24"/>
          <w:szCs w:val="24"/>
        </w:rPr>
        <w:t xml:space="preserve">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2D2D80E"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w:t>
      </w:r>
      <w:r w:rsidR="00CE7189">
        <w:rPr>
          <w:rFonts w:ascii="Times New Roman" w:hAnsi="Times New Roman" w:cs="Times New Roman"/>
          <w:sz w:val="24"/>
          <w:szCs w:val="24"/>
        </w:rPr>
        <w:t xml:space="preserve">the </w:t>
      </w:r>
      <w:r>
        <w:rPr>
          <w:rFonts w:ascii="Times New Roman" w:hAnsi="Times New Roman" w:cs="Times New Roman"/>
          <w:sz w:val="24"/>
          <w:szCs w:val="24"/>
        </w:rPr>
        <w:t>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66D7FF51" w:rsidR="00F5555C" w:rsidRDefault="00F5555C" w:rsidP="00F5555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cross</w:t>
      </w:r>
      <w:r w:rsidR="00CE7189">
        <w:rPr>
          <w:rFonts w:ascii="Times New Roman" w:hAnsi="Times New Roman" w:cs="Times New Roman"/>
          <w:sz w:val="24"/>
          <w:szCs w:val="24"/>
        </w:rPr>
        <w:t>-</w:t>
      </w:r>
      <w:r>
        <w:rPr>
          <w:rFonts w:ascii="Times New Roman" w:hAnsi="Times New Roman" w:cs="Times New Roman"/>
          <w:sz w:val="24"/>
          <w:szCs w:val="24"/>
        </w:rPr>
        <w:t xml:space="preserve">sectional area </w:t>
      </w:r>
      <w:r>
        <w:rPr>
          <w:rFonts w:ascii="Times New Roman" w:eastAsiaTheme="minorEastAsia" w:hAnsi="Times New Roman" w:cs="Times New Roman"/>
          <w:sz w:val="24"/>
          <w:szCs w:val="24"/>
        </w:rPr>
        <w:t>AWG#16 wire for inductor winding and current density is 3.66 which is in the acceptable range. T</w:t>
      </w:r>
      <w:r w:rsidR="00CE7189">
        <w:rPr>
          <w:rFonts w:ascii="Times New Roman" w:eastAsiaTheme="minorEastAsia" w:hAnsi="Times New Roman" w:cs="Times New Roman"/>
          <w:sz w:val="24"/>
          <w:szCs w:val="24"/>
        </w:rPr>
        <w:t>he t</w:t>
      </w:r>
      <w:r>
        <w:rPr>
          <w:rFonts w:ascii="Times New Roman" w:eastAsiaTheme="minorEastAsia" w:hAnsi="Times New Roman" w:cs="Times New Roman"/>
          <w:sz w:val="24"/>
          <w:szCs w:val="24"/>
        </w:rPr>
        <w:t>otal area of the conductors become</w:t>
      </w:r>
      <w:r w:rsidR="00CE718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w:t>
      </w:r>
      <w:r w:rsidR="00CE7189">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problem for </w:t>
      </w:r>
      <w:r w:rsidR="00CE7189">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design.</w:t>
      </w:r>
    </w:p>
    <w:p w14:paraId="07E8078F" w14:textId="141DBB28" w:rsidR="00F5555C" w:rsidRPr="007911B0" w:rsidRDefault="00F5555C" w:rsidP="00F5555C">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order to have </w:t>
      </w:r>
      <w:r w:rsidR="00CE718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2% output ripple, we have selected </w:t>
      </w:r>
      <w:r w:rsidR="00CE718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output capacitance of the converter as 200</w:t>
      </w:r>
      <w:r>
        <w:rPr>
          <w:rFonts w:ascii="Times New Roman" w:hAnsi="Times New Roman" w:cs="Times New Roman"/>
          <w:sz w:val="24"/>
          <w:szCs w:val="24"/>
        </w:rPr>
        <w:t xml:space="preserve">µF. </w:t>
      </w:r>
      <w:r w:rsidR="00CE7189">
        <w:rPr>
          <w:rFonts w:ascii="Times New Roman" w:hAnsi="Times New Roman" w:cs="Times New Roman"/>
          <w:sz w:val="24"/>
          <w:szCs w:val="24"/>
        </w:rPr>
        <w:t>The c</w:t>
      </w:r>
      <w:r>
        <w:rPr>
          <w:rFonts w:ascii="Times New Roman" w:hAnsi="Times New Roman" w:cs="Times New Roman"/>
          <w:sz w:val="24"/>
          <w:szCs w:val="24"/>
        </w:rPr>
        <w:t xml:space="preserve">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CE7189"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F5555C">
      <w:pPr>
        <w:rPr>
          <w:rFonts w:ascii="Times New Roman" w:hAnsi="Times New Roman" w:cs="Times New Roman"/>
          <w:b/>
          <w:bCs/>
          <w:sz w:val="28"/>
          <w:szCs w:val="28"/>
        </w:rPr>
      </w:pPr>
      <w:r w:rsidRPr="007911B0">
        <w:rPr>
          <w:rFonts w:ascii="Times New Roman" w:hAnsi="Times New Roman" w:cs="Times New Roman"/>
          <w:b/>
          <w:bCs/>
          <w:sz w:val="28"/>
          <w:szCs w:val="28"/>
        </w:rPr>
        <w:t>Controller Design</w:t>
      </w:r>
    </w:p>
    <w:p w14:paraId="6CA444B2" w14:textId="6EE47162" w:rsidR="00F5555C" w:rsidRDefault="00F5555C" w:rsidP="00674947">
      <w:pPr>
        <w:jc w:val="both"/>
        <w:rPr>
          <w:rFonts w:ascii="Times New Roman" w:hAnsi="Times New Roman" w:cs="Times New Roman"/>
          <w:sz w:val="24"/>
          <w:szCs w:val="24"/>
        </w:rPr>
      </w:pPr>
      <w:r>
        <w:rPr>
          <w:rFonts w:ascii="Times New Roman" w:hAnsi="Times New Roman" w:cs="Times New Roman"/>
          <w:sz w:val="24"/>
          <w:szCs w:val="24"/>
        </w:rPr>
        <w:t xml:space="preserve">As a PWM generator and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closed loop feedback control,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analog controller TL494 is chosen because of its useful properties, which </w:t>
      </w:r>
      <w:r w:rsidR="00CE7189">
        <w:rPr>
          <w:rFonts w:ascii="Times New Roman" w:hAnsi="Times New Roman" w:cs="Times New Roman"/>
          <w:sz w:val="24"/>
          <w:szCs w:val="24"/>
        </w:rPr>
        <w:t>are</w:t>
      </w:r>
      <w:r>
        <w:rPr>
          <w:rFonts w:ascii="Times New Roman" w:hAnsi="Times New Roman" w:cs="Times New Roman"/>
          <w:sz w:val="24"/>
          <w:szCs w:val="24"/>
        </w:rPr>
        <w:t xml:space="preserve">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2C2A69FB"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20kHz, which will be set with connecting a resistor and </w:t>
      </w:r>
      <w:r w:rsidR="00CE7189">
        <w:rPr>
          <w:rFonts w:ascii="Times New Roman" w:hAnsi="Times New Roman" w:cs="Times New Roman"/>
          <w:sz w:val="24"/>
          <w:szCs w:val="24"/>
        </w:rPr>
        <w:t xml:space="preserve">a </w:t>
      </w:r>
      <w:r>
        <w:rPr>
          <w:rFonts w:ascii="Times New Roman" w:hAnsi="Times New Roman" w:cs="Times New Roman"/>
          <w:sz w:val="24"/>
          <w:szCs w:val="24"/>
        </w:rPr>
        <w:t>capacitor at RT and CT pins. Values of these</w:t>
      </w:r>
      <w:r w:rsidR="00CE7189">
        <w:rPr>
          <w:rFonts w:ascii="Times New Roman" w:hAnsi="Times New Roman" w:cs="Times New Roman"/>
          <w:sz w:val="24"/>
          <w:szCs w:val="24"/>
        </w:rPr>
        <w:t xml:space="preserve"> components</w:t>
      </w:r>
      <w:r>
        <w:rPr>
          <w:rFonts w:ascii="Times New Roman" w:hAnsi="Times New Roman" w:cs="Times New Roman"/>
          <w:sz w:val="24"/>
          <w:szCs w:val="24"/>
        </w:rPr>
        <w:t xml:space="preserv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CE7189"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4F3ECF20"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xml:space="preserve">. R7/R5 ratio determines the gain, and higher gain makes the response faster and </w:t>
      </w:r>
      <w:r w:rsidR="00CE7189">
        <w:rPr>
          <w:rFonts w:ascii="Times New Roman" w:hAnsi="Times New Roman" w:cs="Times New Roman"/>
          <w:sz w:val="24"/>
          <w:szCs w:val="24"/>
        </w:rPr>
        <w:t xml:space="preserve">the </w:t>
      </w:r>
      <w:r>
        <w:rPr>
          <w:rFonts w:ascii="Times New Roman" w:hAnsi="Times New Roman" w:cs="Times New Roman"/>
          <w:sz w:val="24"/>
          <w:szCs w:val="24"/>
        </w:rPr>
        <w:t>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5F63D9EF"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TL494 allows set</w:t>
      </w:r>
      <w:r w:rsidR="00CE7189">
        <w:rPr>
          <w:rFonts w:ascii="Times New Roman" w:hAnsi="Times New Roman" w:cs="Times New Roman"/>
          <w:sz w:val="24"/>
          <w:szCs w:val="24"/>
        </w:rPr>
        <w:t>ting</w:t>
      </w:r>
      <w:r>
        <w:rPr>
          <w:rFonts w:ascii="Times New Roman" w:hAnsi="Times New Roman" w:cs="Times New Roman"/>
          <w:sz w:val="24"/>
          <w:szCs w:val="24"/>
        </w:rPr>
        <w:t xml:space="preserve"> a minimum dead time control, which can be used to limit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w:t>
      </w:r>
      <w:r w:rsidR="00CE7189">
        <w:rPr>
          <w:rFonts w:ascii="Times New Roman" w:hAnsi="Times New Roman" w:cs="Times New Roman"/>
          <w:sz w:val="24"/>
          <w:szCs w:val="24"/>
        </w:rPr>
        <w:t xml:space="preserve"> the</w:t>
      </w:r>
      <w:r>
        <w:rPr>
          <w:rFonts w:ascii="Times New Roman" w:hAnsi="Times New Roman" w:cs="Times New Roman"/>
          <w:sz w:val="24"/>
          <w:szCs w:val="24"/>
        </w:rPr>
        <w:t xml:space="preserve"> forward converter, since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should be limited such that there is enough time to reset the transformer. In our case, N1/N3 is 1 and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098" cy="2927366"/>
                    </a:xfrm>
                    <a:prstGeom prst="rect">
                      <a:avLst/>
                    </a:prstGeom>
                  </pic:spPr>
                </pic:pic>
              </a:graphicData>
            </a:graphic>
          </wp:inline>
        </w:drawing>
      </w:r>
    </w:p>
    <w:p w14:paraId="0825DB35" w14:textId="6D279EDE" w:rsidR="00F5555C" w:rsidRDefault="00F5555C" w:rsidP="00F5555C">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2F573887" w14:textId="77777777" w:rsidR="00F5555C" w:rsidRDefault="00F5555C" w:rsidP="00F5555C">
      <w:pPr>
        <w:ind w:left="708"/>
        <w:rPr>
          <w:rFonts w:ascii="Times New Roman" w:hAnsi="Times New Roman" w:cs="Times New Roman"/>
          <w:sz w:val="24"/>
          <w:szCs w:val="24"/>
        </w:rPr>
      </w:pPr>
    </w:p>
    <w:p w14:paraId="40205654" w14:textId="6D64D983"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 xml:space="preserve">The controller also allows for a simple soft starting circuit using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77777777" w:rsidR="00F5555C" w:rsidRPr="003C5C29" w:rsidRDefault="00F5555C" w:rsidP="00F5555C">
      <w:pPr>
        <w:ind w:left="708"/>
        <w:rPr>
          <w:rFonts w:ascii="Times New Roman" w:hAnsi="Times New Roman" w:cs="Times New Roman"/>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1003615F" w14:textId="77777777" w:rsidR="00F5555C" w:rsidRPr="007911B0" w:rsidRDefault="00F5555C" w:rsidP="00F5555C">
      <w:pPr>
        <w:rPr>
          <w:rFonts w:ascii="Times New Roman" w:hAnsi="Times New Roman" w:cs="Times New Roman"/>
          <w:b/>
          <w:bCs/>
          <w:sz w:val="28"/>
          <w:szCs w:val="28"/>
        </w:rPr>
      </w:pPr>
      <w:bookmarkStart w:id="0" w:name="_Hlk35874452"/>
      <w:bookmarkEnd w:id="0"/>
      <w:r w:rsidRPr="007911B0">
        <w:rPr>
          <w:rFonts w:ascii="Times New Roman" w:hAnsi="Times New Roman" w:cs="Times New Roman"/>
          <w:b/>
          <w:bCs/>
          <w:sz w:val="28"/>
          <w:szCs w:val="28"/>
        </w:rPr>
        <w:t>Component Selections</w:t>
      </w:r>
    </w:p>
    <w:p w14:paraId="6CBB3707" w14:textId="2F46BBA6"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w:t>
      </w:r>
      <w:r w:rsidR="00CE7189">
        <w:rPr>
          <w:rFonts w:ascii="Times New Roman" w:hAnsi="Times New Roman" w:cs="Times New Roman"/>
          <w:sz w:val="24"/>
          <w:szCs w:val="24"/>
        </w:rPr>
        <w:t xml:space="preserve"> a</w:t>
      </w:r>
      <w:r w:rsidRPr="00F5555C">
        <w:rPr>
          <w:rFonts w:ascii="Times New Roman" w:hAnsi="Times New Roman" w:cs="Times New Roman"/>
          <w:sz w:val="24"/>
          <w:szCs w:val="24"/>
        </w:rPr>
        <w:t xml:space="preserve"> reverse voltage rating of 150 volts and current rating of 4 Amperes.</w:t>
      </w:r>
    </w:p>
    <w:p w14:paraId="653AE640" w14:textId="5E5C6AD7"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w:t>
      </w:r>
      <w:r w:rsidR="00CE7189">
        <w:rPr>
          <w:rFonts w:ascii="Times New Roman" w:hAnsi="Times New Roman" w:cs="Times New Roman"/>
          <w:sz w:val="24"/>
          <w:szCs w:val="24"/>
        </w:rPr>
        <w:t xml:space="preserve">the </w:t>
      </w:r>
      <w:r w:rsidRPr="00F5555C">
        <w:rPr>
          <w:rFonts w:ascii="Times New Roman" w:hAnsi="Times New Roman" w:cs="Times New Roman"/>
          <w:sz w:val="24"/>
          <w:szCs w:val="24"/>
        </w:rPr>
        <w:t xml:space="preserve">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 xml:space="preserve">reverse voltage rating of 60 volts and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current rating of 10 Amperes.</w:t>
      </w:r>
    </w:p>
    <w:p w14:paraId="1FA015DF" w14:textId="175990CB"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2C5D4AB7" w14:textId="62DEBCD1" w:rsidR="0006113D" w:rsidRPr="00F5555C" w:rsidRDefault="00F5555C" w:rsidP="0006113D">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w:t>
      </w:r>
      <w:r w:rsidR="00CE7189">
        <w:rPr>
          <w:rFonts w:ascii="Times New Roman" w:hAnsi="Times New Roman" w:cs="Times New Roman"/>
          <w:sz w:val="24"/>
          <w:szCs w:val="24"/>
        </w:rPr>
        <w:t>The v</w:t>
      </w:r>
      <w:r w:rsidRPr="00F5555C">
        <w:rPr>
          <w:rFonts w:ascii="Times New Roman" w:hAnsi="Times New Roman" w:cs="Times New Roman"/>
          <w:sz w:val="24"/>
          <w:szCs w:val="24"/>
        </w:rPr>
        <w:t xml:space="preserve">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p>
    <w:p w14:paraId="3A03C76F" w14:textId="77777777" w:rsidR="00F5555C" w:rsidRDefault="00F5555C" w:rsidP="00F5555C">
      <w:pPr>
        <w:rPr>
          <w:rFonts w:ascii="Times New Roman" w:eastAsiaTheme="minorEastAsia" w:hAnsi="Times New Roman" w:cs="Times New Roman"/>
          <w:sz w:val="24"/>
          <w:szCs w:val="24"/>
        </w:rPr>
      </w:pPr>
    </w:p>
    <w:p w14:paraId="0AA194CC" w14:textId="77777777" w:rsidR="00F5555C" w:rsidRDefault="00F5555C">
      <w:bookmarkStart w:id="1" w:name="_GoBack"/>
      <w:bookmarkEnd w:id="1"/>
    </w:p>
    <w:sectPr w:rsidR="00F55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603CCE"/>
    <w:rsid w:val="00674947"/>
    <w:rsid w:val="007911B0"/>
    <w:rsid w:val="008575E6"/>
    <w:rsid w:val="00946363"/>
    <w:rsid w:val="00C81238"/>
    <w:rsid w:val="00CE7189"/>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1887</Words>
  <Characters>10760</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kekokeko</cp:lastModifiedBy>
  <cp:revision>8</cp:revision>
  <dcterms:created xsi:type="dcterms:W3CDTF">2020-03-23T16:17:00Z</dcterms:created>
  <dcterms:modified xsi:type="dcterms:W3CDTF">2020-03-23T18:13:00Z</dcterms:modified>
</cp:coreProperties>
</file>