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1F" w:rsidRPr="00457E1F" w:rsidRDefault="00457E1F" w:rsidP="00457E1F">
      <w:pPr>
        <w:pBdr>
          <w:bottom w:val="single" w:sz="6" w:space="4" w:color="A1CAF2"/>
        </w:pBdr>
        <w:spacing w:after="45" w:line="240" w:lineRule="auto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proofErr w:type="spellStart"/>
      <w:r w:rsidRPr="00457E1F">
        <w:rPr>
          <w:rFonts w:ascii="Arial" w:eastAsia="Times New Roman" w:hAnsi="Arial" w:cs="Arial"/>
          <w:b/>
          <w:bCs/>
          <w:color w:val="555555"/>
          <w:sz w:val="24"/>
          <w:szCs w:val="24"/>
        </w:rPr>
        <w:t>Informacioni</w:t>
      </w:r>
      <w:proofErr w:type="spellEnd"/>
      <w:r w:rsidRPr="00457E1F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list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b/>
          <w:bCs/>
          <w:color w:val="333333"/>
        </w:rPr>
        <w:t xml:space="preserve">1.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Uvod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Vlada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Japana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je </w:t>
      </w:r>
      <w:proofErr w:type="spellStart"/>
      <w:r w:rsidRPr="00457E1F">
        <w:rPr>
          <w:rFonts w:ascii="Arial" w:eastAsia="Times New Roman" w:hAnsi="Arial" w:cs="Arial"/>
          <w:color w:val="333333"/>
        </w:rPr>
        <w:t>prvi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put 1989.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godine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pokrenula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program </w:t>
      </w:r>
      <w:proofErr w:type="spellStart"/>
      <w:r w:rsidRPr="00457E1F">
        <w:rPr>
          <w:rFonts w:ascii="Arial" w:eastAsia="Times New Roman" w:hAnsi="Arial" w:cs="Arial"/>
          <w:color w:val="333333"/>
        </w:rPr>
        <w:t>pomoći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pod </w:t>
      </w:r>
      <w:proofErr w:type="spellStart"/>
      <w:r w:rsidRPr="00457E1F">
        <w:rPr>
          <w:rFonts w:ascii="Arial" w:eastAsia="Times New Roman" w:hAnsi="Arial" w:cs="Arial"/>
          <w:color w:val="333333"/>
        </w:rPr>
        <w:t>nazivom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“Grass Roots Projects (GAGP)”, </w:t>
      </w:r>
      <w:proofErr w:type="spellStart"/>
      <w:r w:rsidRPr="00457E1F">
        <w:rPr>
          <w:rFonts w:ascii="Arial" w:eastAsia="Times New Roman" w:hAnsi="Arial" w:cs="Arial"/>
          <w:color w:val="333333"/>
        </w:rPr>
        <w:t>temeljni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kao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dodatak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Generalnom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programu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pomoći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vlade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Japana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</w:t>
      </w:r>
      <w:proofErr w:type="gramStart"/>
      <w:r w:rsidRPr="00457E1F">
        <w:rPr>
          <w:rFonts w:ascii="Arial" w:eastAsia="Times New Roman" w:hAnsi="Arial" w:cs="Arial"/>
          <w:color w:val="333333"/>
        </w:rPr>
        <w:t>Od</w:t>
      </w:r>
      <w:proofErr w:type="gramEnd"/>
      <w:r w:rsidRPr="00457E1F">
        <w:rPr>
          <w:rFonts w:ascii="Arial" w:eastAsia="Times New Roman" w:hAnsi="Arial" w:cs="Arial"/>
          <w:color w:val="333333"/>
        </w:rPr>
        <w:t xml:space="preserve"> 1996 </w:t>
      </w:r>
      <w:proofErr w:type="spellStart"/>
      <w:r w:rsidRPr="00457E1F">
        <w:rPr>
          <w:rFonts w:ascii="Arial" w:eastAsia="Times New Roman" w:hAnsi="Arial" w:cs="Arial"/>
          <w:color w:val="333333"/>
        </w:rPr>
        <w:t>godine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preko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180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ukupnom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iznosu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cca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10 </w:t>
      </w:r>
      <w:proofErr w:type="spellStart"/>
      <w:r w:rsidRPr="00457E1F">
        <w:rPr>
          <w:rFonts w:ascii="Arial" w:eastAsia="Times New Roman" w:hAnsi="Arial" w:cs="Arial"/>
          <w:color w:val="333333"/>
        </w:rPr>
        <w:t>miliona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EUR / 19 </w:t>
      </w:r>
      <w:proofErr w:type="spellStart"/>
      <w:r w:rsidRPr="00457E1F">
        <w:rPr>
          <w:rFonts w:ascii="Arial" w:eastAsia="Times New Roman" w:hAnsi="Arial" w:cs="Arial"/>
          <w:color w:val="333333"/>
        </w:rPr>
        <w:t>miliona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KM je </w:t>
      </w:r>
      <w:proofErr w:type="spellStart"/>
      <w:r w:rsidRPr="00457E1F">
        <w:rPr>
          <w:rFonts w:ascii="Arial" w:eastAsia="Times New Roman" w:hAnsi="Arial" w:cs="Arial"/>
          <w:color w:val="333333"/>
        </w:rPr>
        <w:t>implementirano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Bosni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Hercegovini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okviru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</w:t>
      </w:r>
      <w:proofErr w:type="spellStart"/>
      <w:r w:rsidRPr="00457E1F">
        <w:rPr>
          <w:rFonts w:ascii="Arial" w:eastAsia="Times New Roman" w:hAnsi="Arial" w:cs="Arial"/>
          <w:color w:val="333333"/>
        </w:rPr>
        <w:t>programa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Iako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obje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sheme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imaju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cilj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pružanje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pomoći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zemljama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razvoju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namjeri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</w:t>
      </w:r>
      <w:proofErr w:type="spellStart"/>
      <w:r w:rsidRPr="00457E1F">
        <w:rPr>
          <w:rFonts w:ascii="Arial" w:eastAsia="Times New Roman" w:hAnsi="Arial" w:cs="Arial"/>
          <w:color w:val="333333"/>
        </w:rPr>
        <w:t>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pomogne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</w:t>
      </w:r>
      <w:proofErr w:type="spellStart"/>
      <w:r w:rsidRPr="00457E1F">
        <w:rPr>
          <w:rFonts w:ascii="Arial" w:eastAsia="Times New Roman" w:hAnsi="Arial" w:cs="Arial"/>
          <w:color w:val="333333"/>
        </w:rPr>
        <w:t>zadovolje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osnovne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ljudske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potrebe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riješe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socijalno-ekonomske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izazove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GAGP je </w:t>
      </w:r>
      <w:proofErr w:type="spellStart"/>
      <w:r w:rsidRPr="00457E1F">
        <w:rPr>
          <w:rFonts w:ascii="Arial" w:eastAsia="Times New Roman" w:hAnsi="Arial" w:cs="Arial"/>
          <w:color w:val="333333"/>
        </w:rPr>
        <w:t>fokusiran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na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podršku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lokalnim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zajednicama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odnosno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direktno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stanovništvu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  <w:r w:rsidRPr="00457E1F">
        <w:rPr>
          <w:rFonts w:ascii="Arial" w:eastAsia="Times New Roman" w:hAnsi="Arial" w:cs="Arial"/>
          <w:color w:val="333333"/>
        </w:rPr>
        <w:br/>
        <w:t xml:space="preserve">U </w:t>
      </w:r>
      <w:proofErr w:type="spellStart"/>
      <w:r w:rsidRPr="00457E1F">
        <w:rPr>
          <w:rFonts w:ascii="Arial" w:eastAsia="Times New Roman" w:hAnsi="Arial" w:cs="Arial"/>
          <w:color w:val="333333"/>
        </w:rPr>
        <w:t>okviru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</w:t>
      </w:r>
      <w:proofErr w:type="spellStart"/>
      <w:r w:rsidRPr="00457E1F">
        <w:rPr>
          <w:rFonts w:ascii="Arial" w:eastAsia="Times New Roman" w:hAnsi="Arial" w:cs="Arial"/>
          <w:color w:val="333333"/>
        </w:rPr>
        <w:t>grantovi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dodjeljuju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javnim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institucijama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457E1F">
        <w:rPr>
          <w:rFonts w:ascii="Arial" w:eastAsia="Times New Roman" w:hAnsi="Arial" w:cs="Arial"/>
          <w:color w:val="333333"/>
        </w:rPr>
        <w:t>općinama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općinskim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javnim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poduzećima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), </w:t>
      </w:r>
      <w:proofErr w:type="spellStart"/>
      <w:r w:rsidRPr="00457E1F">
        <w:rPr>
          <w:rFonts w:ascii="Arial" w:eastAsia="Times New Roman" w:hAnsi="Arial" w:cs="Arial"/>
          <w:color w:val="333333"/>
        </w:rPr>
        <w:t>osnovnim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školama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domovima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zdravlja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organizacijama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civilnog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drustva</w:t>
      </w:r>
      <w:proofErr w:type="spellEnd"/>
      <w:proofErr w:type="gramStart"/>
      <w:r w:rsidRPr="00457E1F">
        <w:rPr>
          <w:rFonts w:ascii="Arial" w:eastAsia="Times New Roman" w:hAnsi="Arial" w:cs="Arial"/>
          <w:color w:val="333333"/>
        </w:rPr>
        <w:t xml:space="preserve">  </w:t>
      </w:r>
      <w:proofErr w:type="spellStart"/>
      <w:r w:rsidRPr="00457E1F">
        <w:rPr>
          <w:rFonts w:ascii="Arial" w:eastAsia="Times New Roman" w:hAnsi="Arial" w:cs="Arial"/>
          <w:color w:val="333333"/>
        </w:rPr>
        <w:t>koje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sprovode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relativno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male </w:t>
      </w:r>
      <w:proofErr w:type="spellStart"/>
      <w:r w:rsidRPr="00457E1F">
        <w:rPr>
          <w:rFonts w:ascii="Arial" w:eastAsia="Times New Roman" w:hAnsi="Arial" w:cs="Arial"/>
          <w:color w:val="333333"/>
        </w:rPr>
        <w:t>projekte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b/>
          <w:bCs/>
          <w:color w:val="333333"/>
        </w:rPr>
        <w:t xml:space="preserve">2.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Prioriteti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Unutar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programa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Japan </w:t>
      </w:r>
      <w:proofErr w:type="spellStart"/>
      <w:r w:rsidRPr="00457E1F">
        <w:rPr>
          <w:rFonts w:ascii="Arial" w:eastAsia="Times New Roman" w:hAnsi="Arial" w:cs="Arial"/>
          <w:color w:val="333333"/>
        </w:rPr>
        <w:t>podržava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širok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spektar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projekata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baziraju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na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osnovne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ljudske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potrebe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kao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baziraju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sigurnost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U </w:t>
      </w:r>
      <w:proofErr w:type="spellStart"/>
      <w:r w:rsidRPr="00457E1F">
        <w:rPr>
          <w:rFonts w:ascii="Arial" w:eastAsia="Times New Roman" w:hAnsi="Arial" w:cs="Arial"/>
          <w:color w:val="333333"/>
        </w:rPr>
        <w:t>Bosni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Hecegovini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većina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projekata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implementiraju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unutar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</w:t>
      </w:r>
      <w:proofErr w:type="spellStart"/>
      <w:r w:rsidRPr="00457E1F">
        <w:rPr>
          <w:rFonts w:ascii="Arial" w:eastAsia="Times New Roman" w:hAnsi="Arial" w:cs="Arial"/>
          <w:color w:val="333333"/>
        </w:rPr>
        <w:t>spada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sljedeće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kategorije</w:t>
      </w:r>
      <w:proofErr w:type="spellEnd"/>
      <w:r w:rsidRPr="00457E1F">
        <w:rPr>
          <w:rFonts w:ascii="Arial" w:eastAsia="Times New Roman" w:hAnsi="Arial" w:cs="Arial"/>
          <w:color w:val="333333"/>
        </w:rPr>
        <w:t>: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Pomoć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aktivnostima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deminiranje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Javno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zdravstvo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Obrazovanje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Socijalna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zaštita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Ruralni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razvoj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b/>
          <w:bCs/>
          <w:color w:val="333333"/>
        </w:rPr>
        <w:t xml:space="preserve">3.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Aplikanti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Prihvatljivi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aplikanti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457E1F">
        <w:rPr>
          <w:rFonts w:ascii="Arial" w:eastAsia="Times New Roman" w:hAnsi="Arial" w:cs="Arial"/>
          <w:color w:val="333333"/>
        </w:rPr>
        <w:t>javne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institucije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457E1F">
        <w:rPr>
          <w:rFonts w:ascii="Arial" w:eastAsia="Times New Roman" w:hAnsi="Arial" w:cs="Arial"/>
          <w:color w:val="333333"/>
        </w:rPr>
        <w:t>općine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općinska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javna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poduzeća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), </w:t>
      </w:r>
      <w:proofErr w:type="spellStart"/>
      <w:r w:rsidRPr="00457E1F">
        <w:rPr>
          <w:rFonts w:ascii="Arial" w:eastAsia="Times New Roman" w:hAnsi="Arial" w:cs="Arial"/>
          <w:color w:val="333333"/>
        </w:rPr>
        <w:t>osnovne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škole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domovi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zdravlja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lokalne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međunarodne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organizacije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civilnog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drustva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Neprihvatljivi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aplikanti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457E1F">
        <w:rPr>
          <w:rFonts w:ascii="Arial" w:eastAsia="Times New Roman" w:hAnsi="Arial" w:cs="Arial"/>
          <w:color w:val="333333"/>
        </w:rPr>
        <w:t>fizička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lica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organizacije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centralne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vlasti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457E1F">
        <w:rPr>
          <w:rFonts w:ascii="Arial" w:eastAsia="Times New Roman" w:hAnsi="Arial" w:cs="Arial"/>
          <w:color w:val="333333"/>
        </w:rPr>
        <w:t>prihvatljivi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samo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izuzetnim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slučajevima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) </w:t>
      </w:r>
      <w:proofErr w:type="spellStart"/>
      <w:r w:rsidRPr="00457E1F">
        <w:rPr>
          <w:rFonts w:ascii="Arial" w:eastAsia="Times New Roman" w:hAnsi="Arial" w:cs="Arial"/>
          <w:color w:val="333333"/>
        </w:rPr>
        <w:t>obdaništa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istrazivački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instituti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institucije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višeg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obrazovanja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bolnice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političke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organizacije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vjerske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ustanove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b/>
          <w:bCs/>
          <w:color w:val="333333"/>
        </w:rPr>
        <w:t>4</w:t>
      </w:r>
      <w:r w:rsidRPr="00457E1F">
        <w:rPr>
          <w:rFonts w:ascii="Arial" w:eastAsia="Times New Roman" w:hAnsi="Arial" w:cs="Arial"/>
          <w:color w:val="333333"/>
        </w:rPr>
        <w:t>. </w:t>
      </w:r>
      <w:r w:rsidRPr="00457E1F">
        <w:rPr>
          <w:rFonts w:ascii="Arial" w:eastAsia="Times New Roman" w:hAnsi="Arial" w:cs="Arial"/>
          <w:b/>
          <w:bCs/>
          <w:color w:val="333333"/>
        </w:rPr>
        <w:t>Grant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GAGP </w:t>
      </w:r>
      <w:proofErr w:type="spellStart"/>
      <w:r w:rsidRPr="00457E1F">
        <w:rPr>
          <w:rFonts w:ascii="Arial" w:eastAsia="Times New Roman" w:hAnsi="Arial" w:cs="Arial"/>
          <w:color w:val="333333"/>
        </w:rPr>
        <w:t>finansira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izgradnju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>/</w:t>
      </w:r>
      <w:proofErr w:type="spell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nabavku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opreme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>/</w:t>
      </w:r>
      <w:proofErr w:type="spell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materijala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457E1F">
        <w:rPr>
          <w:rFonts w:ascii="Arial" w:eastAsia="Times New Roman" w:hAnsi="Arial" w:cs="Arial"/>
          <w:color w:val="333333"/>
        </w:rPr>
        <w:t>Svi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predloženi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materijali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oprema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usluge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treba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</w:t>
      </w:r>
      <w:proofErr w:type="spellStart"/>
      <w:r w:rsidRPr="00457E1F">
        <w:rPr>
          <w:rFonts w:ascii="Arial" w:eastAsia="Times New Roman" w:hAnsi="Arial" w:cs="Arial"/>
          <w:color w:val="333333"/>
        </w:rPr>
        <w:t>budu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nabavljeni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Pr="00457E1F">
        <w:rPr>
          <w:rFonts w:ascii="Arial" w:eastAsia="Times New Roman" w:hAnsi="Arial" w:cs="Arial"/>
          <w:color w:val="333333"/>
        </w:rPr>
        <w:t>od</w:t>
      </w:r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domaćih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dobavljača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Grantovi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isključivo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pokrivaju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troškove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nabavke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robe/</w:t>
      </w:r>
      <w:proofErr w:type="spellStart"/>
      <w:r w:rsidRPr="00457E1F">
        <w:rPr>
          <w:rFonts w:ascii="Arial" w:eastAsia="Times New Roman" w:hAnsi="Arial" w:cs="Arial"/>
          <w:color w:val="333333"/>
        </w:rPr>
        <w:t>usluga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bez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PDV-a.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Administrativni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operativni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troškovi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nisu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prihvatljivi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lastRenderedPageBreak/>
        <w:t>Maksimalan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iznos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raspoloživih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sredstava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je 10 </w:t>
      </w:r>
      <w:proofErr w:type="spellStart"/>
      <w:r w:rsidRPr="00457E1F">
        <w:rPr>
          <w:rFonts w:ascii="Arial" w:eastAsia="Times New Roman" w:hAnsi="Arial" w:cs="Arial"/>
          <w:color w:val="333333"/>
        </w:rPr>
        <w:t>miliona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JPY (</w:t>
      </w:r>
      <w:proofErr w:type="spellStart"/>
      <w:r w:rsidRPr="00457E1F">
        <w:rPr>
          <w:rFonts w:ascii="Arial" w:eastAsia="Times New Roman" w:hAnsi="Arial" w:cs="Arial"/>
          <w:color w:val="333333"/>
        </w:rPr>
        <w:t>približno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80,000.00 EUR-a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156,000.00 KM), </w:t>
      </w:r>
      <w:proofErr w:type="spellStart"/>
      <w:r w:rsidRPr="00457E1F">
        <w:rPr>
          <w:rFonts w:ascii="Arial" w:eastAsia="Times New Roman" w:hAnsi="Arial" w:cs="Arial"/>
          <w:color w:val="333333"/>
        </w:rPr>
        <w:t>osim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pomoći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aktivnostima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deminiranje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gdje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maksimalan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iznos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granta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može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veći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od 10 </w:t>
      </w:r>
      <w:proofErr w:type="spellStart"/>
      <w:r w:rsidRPr="00457E1F">
        <w:rPr>
          <w:rFonts w:ascii="Arial" w:eastAsia="Times New Roman" w:hAnsi="Arial" w:cs="Arial"/>
          <w:color w:val="333333"/>
        </w:rPr>
        <w:t>miliona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JPY.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GAGP </w:t>
      </w:r>
      <w:proofErr w:type="spellStart"/>
      <w:r w:rsidRPr="00457E1F">
        <w:rPr>
          <w:rFonts w:ascii="Arial" w:eastAsia="Times New Roman" w:hAnsi="Arial" w:cs="Arial"/>
          <w:color w:val="333333"/>
        </w:rPr>
        <w:t>neće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pružiti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finansijsku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potporu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kao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što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kulturno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sportski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događaji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aktivnosti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vezane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biznis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niti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aktivnosti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odnose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na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religiju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b/>
          <w:bCs/>
          <w:color w:val="333333"/>
        </w:rPr>
        <w:t>5</w:t>
      </w:r>
      <w:r w:rsidRPr="00457E1F">
        <w:rPr>
          <w:rFonts w:ascii="Arial" w:eastAsia="Times New Roman" w:hAnsi="Arial" w:cs="Arial"/>
          <w:color w:val="333333"/>
        </w:rPr>
        <w:t>. 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Podnošenje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b/>
          <w:bCs/>
          <w:color w:val="333333"/>
        </w:rPr>
        <w:t>aplikacije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 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i</w:t>
      </w:r>
      <w:proofErr w:type="spellEnd"/>
      <w:proofErr w:type="gramEnd"/>
      <w:r w:rsidRPr="00457E1F">
        <w:rPr>
          <w:rFonts w:ascii="Arial" w:eastAsia="Times New Roman" w:hAnsi="Arial" w:cs="Arial"/>
          <w:b/>
          <w:bCs/>
          <w:color w:val="333333"/>
        </w:rPr>
        <w:t xml:space="preserve"> procedure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koje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treba</w:t>
      </w:r>
      <w:proofErr w:type="spellEnd"/>
      <w:r w:rsidRPr="00457E1F">
        <w:rPr>
          <w:rFonts w:ascii="Arial" w:eastAsia="Times New Roman" w:hAnsi="Arial" w:cs="Arial"/>
          <w:b/>
          <w:bCs/>
          <w:color w:val="333333"/>
        </w:rPr>
        <w:t xml:space="preserve"> da se </w:t>
      </w:r>
      <w:proofErr w:type="spellStart"/>
      <w:r w:rsidRPr="00457E1F">
        <w:rPr>
          <w:rFonts w:ascii="Arial" w:eastAsia="Times New Roman" w:hAnsi="Arial" w:cs="Arial"/>
          <w:b/>
          <w:bCs/>
          <w:color w:val="333333"/>
        </w:rPr>
        <w:t>slijede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>1</w:t>
      </w:r>
      <w:r w:rsidRPr="00457E1F">
        <w:rPr>
          <w:rFonts w:ascii="Arial" w:eastAsia="Times New Roman" w:hAnsi="Arial" w:cs="Arial"/>
          <w:b/>
          <w:bCs/>
          <w:color w:val="333333"/>
        </w:rPr>
        <w:t>. </w:t>
      </w:r>
      <w:proofErr w:type="spellStart"/>
      <w:r w:rsidRPr="00457E1F">
        <w:rPr>
          <w:rFonts w:ascii="Arial" w:eastAsia="Times New Roman" w:hAnsi="Arial" w:cs="Arial"/>
          <w:color w:val="333333"/>
        </w:rPr>
        <w:t>Dostava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aplikacije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Aplikacija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ispunjava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na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lokalnom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engleskom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jeziku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te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dostavlja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putem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pošte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adresu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ambasade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457E1F">
        <w:rPr>
          <w:rFonts w:ascii="Arial" w:eastAsia="Times New Roman" w:hAnsi="Arial" w:cs="Arial"/>
          <w:color w:val="333333"/>
        </w:rPr>
        <w:t>Bistrik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9, 71 0000 Sarajevo. </w:t>
      </w:r>
      <w:proofErr w:type="spellStart"/>
      <w:r w:rsidRPr="00457E1F">
        <w:rPr>
          <w:rFonts w:ascii="Arial" w:eastAsia="Times New Roman" w:hAnsi="Arial" w:cs="Arial"/>
          <w:color w:val="333333"/>
        </w:rPr>
        <w:t>Aplikacija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može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dostaviti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tokom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cijele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godine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2. </w:t>
      </w:r>
      <w:proofErr w:type="spellStart"/>
      <w:r w:rsidRPr="00457E1F">
        <w:rPr>
          <w:rFonts w:ascii="Arial" w:eastAsia="Times New Roman" w:hAnsi="Arial" w:cs="Arial"/>
          <w:color w:val="333333"/>
        </w:rPr>
        <w:t>Provjera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odobravanje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Po </w:t>
      </w:r>
      <w:proofErr w:type="spellStart"/>
      <w:r w:rsidRPr="00457E1F">
        <w:rPr>
          <w:rFonts w:ascii="Arial" w:eastAsia="Times New Roman" w:hAnsi="Arial" w:cs="Arial"/>
          <w:color w:val="333333"/>
        </w:rPr>
        <w:t>primitku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aplikacije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Ambasada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Japana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provjerava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cilj</w:t>
      </w:r>
      <w:proofErr w:type="spellEnd"/>
      <w:r w:rsidRPr="00457E1F">
        <w:rPr>
          <w:rFonts w:ascii="Arial" w:eastAsia="Times New Roman" w:hAnsi="Arial" w:cs="Arial"/>
          <w:color w:val="333333"/>
        </w:rPr>
        <w:t>, </w:t>
      </w:r>
      <w:proofErr w:type="spellStart"/>
      <w:r w:rsidRPr="00457E1F">
        <w:rPr>
          <w:rFonts w:ascii="Arial" w:eastAsia="Times New Roman" w:hAnsi="Arial" w:cs="Arial"/>
          <w:color w:val="333333"/>
        </w:rPr>
        <w:t>troškove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očekivani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socijalno-ekonomski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pozitivni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uticaj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sve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uzeti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u </w:t>
      </w:r>
      <w:proofErr w:type="spellStart"/>
      <w:r w:rsidRPr="00457E1F">
        <w:rPr>
          <w:rFonts w:ascii="Arial" w:eastAsia="Times New Roman" w:hAnsi="Arial" w:cs="Arial"/>
          <w:color w:val="333333"/>
        </w:rPr>
        <w:t>razmatranje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Ambasada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napraviti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pred-selekciju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onih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projekata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odgovaraju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ciljevima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osoblje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Ambasade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upriličiti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posjetu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potencijalnom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području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457E1F">
        <w:rPr>
          <w:rFonts w:ascii="Arial" w:eastAsia="Times New Roman" w:hAnsi="Arial" w:cs="Arial"/>
          <w:color w:val="333333"/>
        </w:rPr>
        <w:t>Ambasada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ih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predložiti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Ministarstvu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inostranih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poslova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Japana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je </w:t>
      </w:r>
      <w:proofErr w:type="spellStart"/>
      <w:r w:rsidRPr="00457E1F">
        <w:rPr>
          <w:rFonts w:ascii="Arial" w:eastAsia="Times New Roman" w:hAnsi="Arial" w:cs="Arial"/>
          <w:color w:val="333333"/>
        </w:rPr>
        <w:t>krajnja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institucija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odobrava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projekte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3. Grant Contract (G/C) - Grant </w:t>
      </w:r>
      <w:proofErr w:type="spellStart"/>
      <w:r w:rsidRPr="00457E1F">
        <w:rPr>
          <w:rFonts w:ascii="Arial" w:eastAsia="Times New Roman" w:hAnsi="Arial" w:cs="Arial"/>
          <w:color w:val="333333"/>
        </w:rPr>
        <w:t>ugovor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Po </w:t>
      </w:r>
      <w:proofErr w:type="spellStart"/>
      <w:r w:rsidRPr="00457E1F">
        <w:rPr>
          <w:rFonts w:ascii="Arial" w:eastAsia="Times New Roman" w:hAnsi="Arial" w:cs="Arial"/>
          <w:color w:val="333333"/>
        </w:rPr>
        <w:t>konačnom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odobrenju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ambasada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Japana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organizacija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prima </w:t>
      </w:r>
      <w:proofErr w:type="spellStart"/>
      <w:r w:rsidRPr="00457E1F">
        <w:rPr>
          <w:rFonts w:ascii="Arial" w:eastAsia="Times New Roman" w:hAnsi="Arial" w:cs="Arial"/>
          <w:color w:val="333333"/>
        </w:rPr>
        <w:t>pomoć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zaključiti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ugovor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(G/C)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uključuje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naziv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cilj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sadržaj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naziv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organizacije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primaoca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pomoći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457E1F">
        <w:rPr>
          <w:rFonts w:ascii="Arial" w:eastAsia="Times New Roman" w:hAnsi="Arial" w:cs="Arial"/>
          <w:color w:val="333333"/>
        </w:rPr>
        <w:t>visinu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iznosa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obezbjeđen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putem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stavke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o </w:t>
      </w:r>
      <w:proofErr w:type="spellStart"/>
      <w:r w:rsidRPr="00457E1F">
        <w:rPr>
          <w:rFonts w:ascii="Arial" w:eastAsia="Times New Roman" w:hAnsi="Arial" w:cs="Arial"/>
          <w:color w:val="333333"/>
        </w:rPr>
        <w:t>ispravnom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utrošku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sredstava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4. </w:t>
      </w:r>
      <w:proofErr w:type="spellStart"/>
      <w:r w:rsidRPr="00457E1F">
        <w:rPr>
          <w:rFonts w:ascii="Arial" w:eastAsia="Times New Roman" w:hAnsi="Arial" w:cs="Arial"/>
          <w:color w:val="333333"/>
        </w:rPr>
        <w:t>Trošenje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sredstava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Nakon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toga, </w:t>
      </w:r>
      <w:proofErr w:type="spellStart"/>
      <w:r w:rsidRPr="00457E1F">
        <w:rPr>
          <w:rFonts w:ascii="Arial" w:eastAsia="Times New Roman" w:hAnsi="Arial" w:cs="Arial"/>
          <w:color w:val="333333"/>
        </w:rPr>
        <w:t>korisnik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granta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zaključiti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ugovor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o </w:t>
      </w:r>
      <w:proofErr w:type="spellStart"/>
      <w:r w:rsidRPr="00457E1F">
        <w:rPr>
          <w:rFonts w:ascii="Arial" w:eastAsia="Times New Roman" w:hAnsi="Arial" w:cs="Arial"/>
          <w:color w:val="333333"/>
        </w:rPr>
        <w:t>nabavci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(P/C)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robu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>/</w:t>
      </w:r>
      <w:proofErr w:type="spell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usluge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dobavljačem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  </w:t>
      </w:r>
      <w:proofErr w:type="spellStart"/>
      <w:r w:rsidRPr="00457E1F">
        <w:rPr>
          <w:rFonts w:ascii="Arial" w:eastAsia="Times New Roman" w:hAnsi="Arial" w:cs="Arial"/>
          <w:color w:val="333333"/>
        </w:rPr>
        <w:t>Ambasada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pregledati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P/C (</w:t>
      </w:r>
      <w:proofErr w:type="spell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dokaz</w:t>
      </w:r>
      <w:proofErr w:type="spellEnd"/>
      <w:r w:rsidRPr="00457E1F">
        <w:rPr>
          <w:rFonts w:ascii="Arial" w:eastAsia="Times New Roman" w:hAnsi="Arial" w:cs="Arial"/>
          <w:color w:val="333333"/>
        </w:rPr>
        <w:t>/</w:t>
      </w:r>
      <w:proofErr w:type="spellStart"/>
      <w:r w:rsidRPr="00457E1F">
        <w:rPr>
          <w:rFonts w:ascii="Arial" w:eastAsia="Times New Roman" w:hAnsi="Arial" w:cs="Arial"/>
          <w:color w:val="333333"/>
        </w:rPr>
        <w:t>predračun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) da bi </w:t>
      </w:r>
      <w:proofErr w:type="spellStart"/>
      <w:r w:rsidRPr="00457E1F">
        <w:rPr>
          <w:rFonts w:ascii="Arial" w:eastAsia="Times New Roman" w:hAnsi="Arial" w:cs="Arial"/>
          <w:color w:val="333333"/>
        </w:rPr>
        <w:t>ustanovila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li je </w:t>
      </w:r>
      <w:proofErr w:type="spellStart"/>
      <w:r w:rsidRPr="00457E1F">
        <w:rPr>
          <w:rFonts w:ascii="Arial" w:eastAsia="Times New Roman" w:hAnsi="Arial" w:cs="Arial"/>
          <w:color w:val="333333"/>
        </w:rPr>
        <w:t>ista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odgovarajuća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  <w:r w:rsidRPr="00457E1F">
        <w:rPr>
          <w:rFonts w:ascii="Arial" w:eastAsia="Times New Roman" w:hAnsi="Arial" w:cs="Arial"/>
          <w:color w:val="333333"/>
        </w:rPr>
        <w:br/>
        <w:t xml:space="preserve">U </w:t>
      </w:r>
      <w:proofErr w:type="spellStart"/>
      <w:r w:rsidRPr="00457E1F">
        <w:rPr>
          <w:rFonts w:ascii="Arial" w:eastAsia="Times New Roman" w:hAnsi="Arial" w:cs="Arial"/>
          <w:color w:val="333333"/>
        </w:rPr>
        <w:t>načelu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trajanje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457E1F">
        <w:rPr>
          <w:rFonts w:ascii="Arial" w:eastAsia="Times New Roman" w:hAnsi="Arial" w:cs="Arial"/>
          <w:color w:val="333333"/>
        </w:rPr>
        <w:t>vrijeme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neophodno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nabavku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robe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/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ili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usluga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) </w:t>
      </w:r>
      <w:proofErr w:type="spellStart"/>
      <w:r w:rsidRPr="00457E1F">
        <w:rPr>
          <w:rFonts w:ascii="Arial" w:eastAsia="Times New Roman" w:hAnsi="Arial" w:cs="Arial"/>
          <w:color w:val="333333"/>
        </w:rPr>
        <w:t>bi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trebalo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do </w:t>
      </w:r>
      <w:proofErr w:type="spellStart"/>
      <w:r w:rsidRPr="00457E1F">
        <w:rPr>
          <w:rFonts w:ascii="Arial" w:eastAsia="Times New Roman" w:hAnsi="Arial" w:cs="Arial"/>
          <w:color w:val="333333"/>
        </w:rPr>
        <w:t>jedne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godine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dana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r w:rsidRPr="00457E1F">
        <w:rPr>
          <w:rFonts w:ascii="Arial" w:eastAsia="Times New Roman" w:hAnsi="Arial" w:cs="Arial"/>
          <w:color w:val="333333"/>
        </w:rPr>
        <w:t xml:space="preserve">5. </w:t>
      </w:r>
      <w:proofErr w:type="spellStart"/>
      <w:r w:rsidRPr="00457E1F">
        <w:rPr>
          <w:rFonts w:ascii="Arial" w:eastAsia="Times New Roman" w:hAnsi="Arial" w:cs="Arial"/>
          <w:color w:val="333333"/>
        </w:rPr>
        <w:t>Izvještavanje</w:t>
      </w:r>
      <w:proofErr w:type="spellEnd"/>
    </w:p>
    <w:p w:rsidR="00457E1F" w:rsidRPr="00457E1F" w:rsidRDefault="00457E1F" w:rsidP="00457E1F">
      <w:pPr>
        <w:spacing w:after="240" w:line="240" w:lineRule="auto"/>
        <w:ind w:left="225"/>
        <w:rPr>
          <w:rFonts w:ascii="Arial" w:eastAsia="Times New Roman" w:hAnsi="Arial" w:cs="Arial"/>
          <w:color w:val="333333"/>
        </w:rPr>
      </w:pPr>
      <w:proofErr w:type="spellStart"/>
      <w:r w:rsidRPr="00457E1F">
        <w:rPr>
          <w:rFonts w:ascii="Arial" w:eastAsia="Times New Roman" w:hAnsi="Arial" w:cs="Arial"/>
          <w:color w:val="333333"/>
        </w:rPr>
        <w:t>Ambasada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proofErr w:type="gram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tražiti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od </w:t>
      </w:r>
      <w:proofErr w:type="spellStart"/>
      <w:r w:rsidRPr="00457E1F">
        <w:rPr>
          <w:rFonts w:ascii="Arial" w:eastAsia="Times New Roman" w:hAnsi="Arial" w:cs="Arial"/>
          <w:color w:val="333333"/>
        </w:rPr>
        <w:t>primaoca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GAGP </w:t>
      </w:r>
      <w:proofErr w:type="spellStart"/>
      <w:r w:rsidRPr="00457E1F">
        <w:rPr>
          <w:rFonts w:ascii="Arial" w:eastAsia="Times New Roman" w:hAnsi="Arial" w:cs="Arial"/>
          <w:color w:val="333333"/>
        </w:rPr>
        <w:t>granta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</w:t>
      </w:r>
      <w:proofErr w:type="spellStart"/>
      <w:r w:rsidRPr="00457E1F">
        <w:rPr>
          <w:rFonts w:ascii="Arial" w:eastAsia="Times New Roman" w:hAnsi="Arial" w:cs="Arial"/>
          <w:color w:val="333333"/>
        </w:rPr>
        <w:t>pripremi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dostavi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izvještaj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o </w:t>
      </w:r>
      <w:proofErr w:type="spellStart"/>
      <w:r w:rsidRPr="00457E1F">
        <w:rPr>
          <w:rFonts w:ascii="Arial" w:eastAsia="Times New Roman" w:hAnsi="Arial" w:cs="Arial"/>
          <w:color w:val="333333"/>
        </w:rPr>
        <w:t>stanju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to </w:t>
      </w:r>
      <w:proofErr w:type="spellStart"/>
      <w:r w:rsidRPr="00457E1F">
        <w:rPr>
          <w:rFonts w:ascii="Arial" w:eastAsia="Times New Roman" w:hAnsi="Arial" w:cs="Arial"/>
          <w:color w:val="333333"/>
        </w:rPr>
        <w:t>dva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puta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ukoliko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se </w:t>
      </w:r>
      <w:proofErr w:type="spellStart"/>
      <w:r w:rsidRPr="00457E1F">
        <w:rPr>
          <w:rFonts w:ascii="Arial" w:eastAsia="Times New Roman" w:hAnsi="Arial" w:cs="Arial"/>
          <w:color w:val="333333"/>
        </w:rPr>
        <w:t>radi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o </w:t>
      </w:r>
      <w:proofErr w:type="spellStart"/>
      <w:r w:rsidRPr="00457E1F">
        <w:rPr>
          <w:rFonts w:ascii="Arial" w:eastAsia="Times New Roman" w:hAnsi="Arial" w:cs="Arial"/>
          <w:color w:val="333333"/>
        </w:rPr>
        <w:t>standardnom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, a </w:t>
      </w:r>
      <w:proofErr w:type="spellStart"/>
      <w:r w:rsidRPr="00457E1F">
        <w:rPr>
          <w:rFonts w:ascii="Arial" w:eastAsia="Times New Roman" w:hAnsi="Arial" w:cs="Arial"/>
          <w:color w:val="333333"/>
        </w:rPr>
        <w:t>ukoliko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je </w:t>
      </w:r>
      <w:proofErr w:type="spellStart"/>
      <w:r w:rsidRPr="00457E1F">
        <w:rPr>
          <w:rFonts w:ascii="Arial" w:eastAsia="Times New Roman" w:hAnsi="Arial" w:cs="Arial"/>
          <w:color w:val="333333"/>
        </w:rPr>
        <w:t>obim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veći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broj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traženih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izvještaja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će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biti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veći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457E1F">
        <w:rPr>
          <w:rFonts w:ascii="Arial" w:eastAsia="Times New Roman" w:hAnsi="Arial" w:cs="Arial"/>
          <w:color w:val="333333"/>
        </w:rPr>
        <w:t>Osoblje</w:t>
      </w:r>
      <w:proofErr w:type="spellEnd"/>
      <w:r w:rsidRPr="00457E1F">
        <w:rPr>
          <w:rFonts w:ascii="Arial" w:eastAsia="Times New Roman" w:hAnsi="Arial" w:cs="Arial"/>
          <w:color w:val="333333"/>
        </w:rPr>
        <w:t> </w:t>
      </w:r>
      <w:proofErr w:type="spellStart"/>
      <w:r w:rsidRPr="00457E1F">
        <w:rPr>
          <w:rFonts w:ascii="Arial" w:eastAsia="Times New Roman" w:hAnsi="Arial" w:cs="Arial"/>
          <w:color w:val="333333"/>
        </w:rPr>
        <w:t>Ambasade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može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posjetiti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mjesto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projekta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bi se </w:t>
      </w:r>
      <w:proofErr w:type="spellStart"/>
      <w:r w:rsidRPr="00457E1F">
        <w:rPr>
          <w:rFonts w:ascii="Arial" w:eastAsia="Times New Roman" w:hAnsi="Arial" w:cs="Arial"/>
          <w:color w:val="333333"/>
        </w:rPr>
        <w:t>uvjerilo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da se </w:t>
      </w:r>
      <w:proofErr w:type="spellStart"/>
      <w:r w:rsidRPr="00457E1F">
        <w:rPr>
          <w:rFonts w:ascii="Arial" w:eastAsia="Times New Roman" w:hAnsi="Arial" w:cs="Arial"/>
          <w:color w:val="333333"/>
        </w:rPr>
        <w:t>sredstva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koriste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namjenu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za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koju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su</w:t>
      </w:r>
      <w:proofErr w:type="spellEnd"/>
      <w:r w:rsidRPr="00457E1F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457E1F">
        <w:rPr>
          <w:rFonts w:ascii="Arial" w:eastAsia="Times New Roman" w:hAnsi="Arial" w:cs="Arial"/>
          <w:color w:val="333333"/>
        </w:rPr>
        <w:t>odobrena</w:t>
      </w:r>
      <w:proofErr w:type="spellEnd"/>
      <w:r w:rsidRPr="00457E1F">
        <w:rPr>
          <w:rFonts w:ascii="Arial" w:eastAsia="Times New Roman" w:hAnsi="Arial" w:cs="Arial"/>
          <w:color w:val="333333"/>
        </w:rPr>
        <w:t>.</w:t>
      </w:r>
    </w:p>
    <w:p w:rsidR="00345B5C" w:rsidRDefault="00345B5C" w:rsidP="00457E1F">
      <w:bookmarkStart w:id="0" w:name="_GoBack"/>
      <w:bookmarkEnd w:id="0"/>
    </w:p>
    <w:sectPr w:rsidR="0034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13"/>
    <w:rsid w:val="00345B5C"/>
    <w:rsid w:val="00457E1F"/>
    <w:rsid w:val="006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0AD57-F399-495C-9BD2-B44766CA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E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SCU</cp:lastModifiedBy>
  <cp:revision>2</cp:revision>
  <dcterms:created xsi:type="dcterms:W3CDTF">2020-09-29T05:42:00Z</dcterms:created>
  <dcterms:modified xsi:type="dcterms:W3CDTF">2020-09-29T05:42:00Z</dcterms:modified>
</cp:coreProperties>
</file>