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A46A2" w14:textId="77777777" w:rsidR="00110477" w:rsidRDefault="004E0D5F" w:rsidP="004E0D5F">
      <w:pPr>
        <w:spacing w:after="200"/>
        <w:ind w:left="-142"/>
        <w:jc w:val="center"/>
        <w:rPr>
          <w:rFonts w:ascii="Myriad Pro" w:hAnsi="Myriad Pro"/>
          <w:b/>
          <w:sz w:val="32"/>
          <w:szCs w:val="32"/>
        </w:rPr>
      </w:pPr>
      <w:r w:rsidRPr="005D613B">
        <w:rPr>
          <w:rFonts w:ascii="Myriad Pro" w:hAnsi="Myriad Pro"/>
          <w:b/>
          <w:sz w:val="32"/>
          <w:szCs w:val="32"/>
        </w:rPr>
        <w:t>PROJEKTNI PRIJEDLOG</w:t>
      </w:r>
    </w:p>
    <w:p w14:paraId="09DCC6BC" w14:textId="77777777" w:rsidR="004E0D5F" w:rsidRPr="00F5628D" w:rsidRDefault="004E0D5F" w:rsidP="004E0D5F">
      <w:pPr>
        <w:rPr>
          <w:lang w:val="bs-Latn-B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  <w:gridCol w:w="7178"/>
      </w:tblGrid>
      <w:tr w:rsidR="004E0D5F" w:rsidRPr="00F5628D" w14:paraId="3ECAA348" w14:textId="77777777" w:rsidTr="00484CAC"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005499"/>
            <w:vAlign w:val="center"/>
          </w:tcPr>
          <w:p w14:paraId="0396F498" w14:textId="24F4FEA7" w:rsidR="000916E1" w:rsidRPr="00F5628D" w:rsidRDefault="004E0D5F" w:rsidP="004B5169">
            <w:pPr>
              <w:spacing w:before="60" w:after="60"/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NAZIV PROJEKTA:</w:t>
            </w:r>
          </w:p>
        </w:tc>
        <w:tc>
          <w:tcPr>
            <w:tcW w:w="3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F35AB" w14:textId="091C51C8" w:rsidR="004E0D5F" w:rsidRPr="00F5628D" w:rsidRDefault="000B4629" w:rsidP="00484CAC">
            <w:pPr>
              <w:rPr>
                <w:rFonts w:ascii="Myriad Pro" w:hAnsi="Myriad Pro"/>
                <w:b/>
                <w:sz w:val="20"/>
                <w:lang w:val="bs-Latn-BA"/>
              </w:rPr>
            </w:pPr>
            <w:r>
              <w:rPr>
                <w:rFonts w:ascii="Myriad Pro" w:hAnsi="Myriad Pro"/>
                <w:b/>
                <w:sz w:val="20"/>
                <w:lang w:val="bs-Latn-BA"/>
              </w:rPr>
              <w:t>Digitalna akademija za mlade</w:t>
            </w:r>
          </w:p>
        </w:tc>
      </w:tr>
    </w:tbl>
    <w:p w14:paraId="7EE6E9E7" w14:textId="77777777" w:rsidR="004E0D5F" w:rsidRPr="00F5628D" w:rsidRDefault="004E0D5F" w:rsidP="004E0D5F">
      <w:pPr>
        <w:rPr>
          <w:lang w:val="bs-Latn-B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  <w:gridCol w:w="7178"/>
      </w:tblGrid>
      <w:tr w:rsidR="004E0D5F" w:rsidRPr="00F5628D" w14:paraId="799A6612" w14:textId="77777777" w:rsidTr="00484CAC"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005499"/>
            <w:vAlign w:val="center"/>
          </w:tcPr>
          <w:p w14:paraId="7BA84092" w14:textId="77777777" w:rsidR="004E0D5F" w:rsidRPr="00F5628D" w:rsidRDefault="004E0D5F" w:rsidP="00484CAC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NAZIV PODNOSITELJA</w:t>
            </w:r>
            <w:r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:</w:t>
            </w:r>
          </w:p>
        </w:tc>
        <w:tc>
          <w:tcPr>
            <w:tcW w:w="3682" w:type="pct"/>
            <w:tcBorders>
              <w:top w:val="nil"/>
              <w:left w:val="nil"/>
              <w:bottom w:val="nil"/>
              <w:right w:val="nil"/>
            </w:tcBorders>
          </w:tcPr>
          <w:p w14:paraId="00C21269" w14:textId="0E3A181C" w:rsidR="004E0D5F" w:rsidRDefault="000916E1" w:rsidP="00484CAC">
            <w:pPr>
              <w:rPr>
                <w:rFonts w:ascii="Myriad Pro" w:hAnsi="Myriad Pro"/>
                <w:b/>
                <w:sz w:val="20"/>
                <w:lang w:val="bs-Latn-BA"/>
              </w:rPr>
            </w:pPr>
            <w:r>
              <w:rPr>
                <w:rFonts w:ascii="Myriad Pro" w:hAnsi="Myriad Pro"/>
                <w:b/>
                <w:sz w:val="20"/>
                <w:lang w:val="bs-Latn-BA"/>
              </w:rPr>
              <w:t>SREDIŠTE ZA CJELOŽIVOTNO UČENJE TRAVNIK</w:t>
            </w:r>
          </w:p>
          <w:p w14:paraId="3048F2E1" w14:textId="77777777" w:rsidR="004E0D5F" w:rsidRPr="00F5628D" w:rsidRDefault="004E0D5F" w:rsidP="00484CAC">
            <w:pPr>
              <w:rPr>
                <w:sz w:val="20"/>
                <w:lang w:val="bs-Latn-BA"/>
              </w:rPr>
            </w:pPr>
          </w:p>
        </w:tc>
      </w:tr>
    </w:tbl>
    <w:p w14:paraId="334ABF0E" w14:textId="77777777" w:rsidR="004E0D5F" w:rsidRPr="00F5628D" w:rsidRDefault="004E0D5F" w:rsidP="004E0D5F">
      <w:pPr>
        <w:rPr>
          <w:lang w:val="bs-Latn-B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  <w:gridCol w:w="7178"/>
      </w:tblGrid>
      <w:tr w:rsidR="004E0D5F" w:rsidRPr="00F5628D" w14:paraId="0A77A652" w14:textId="77777777" w:rsidTr="00484CAC"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005499"/>
            <w:vAlign w:val="center"/>
          </w:tcPr>
          <w:p w14:paraId="55905DB7" w14:textId="77777777" w:rsidR="004E0D5F" w:rsidRPr="00F5628D" w:rsidRDefault="004E0D5F" w:rsidP="00484CAC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PARTNERI NA PROJEKTU</w:t>
            </w:r>
            <w:r w:rsidR="00EA3C1C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 xml:space="preserve"> (ukoliko ih ima)</w:t>
            </w:r>
            <w:r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:</w:t>
            </w:r>
          </w:p>
        </w:tc>
        <w:tc>
          <w:tcPr>
            <w:tcW w:w="3682" w:type="pct"/>
            <w:tcBorders>
              <w:top w:val="nil"/>
              <w:left w:val="nil"/>
              <w:bottom w:val="nil"/>
              <w:right w:val="nil"/>
            </w:tcBorders>
          </w:tcPr>
          <w:p w14:paraId="1E682952" w14:textId="7F81E451" w:rsidR="004E0D5F" w:rsidRDefault="000916E1" w:rsidP="00484CAC">
            <w:pPr>
              <w:rPr>
                <w:rFonts w:ascii="Myriad Pro" w:hAnsi="Myriad Pro"/>
                <w:b/>
                <w:sz w:val="20"/>
                <w:lang w:val="bs-Latn-BA"/>
              </w:rPr>
            </w:pPr>
            <w:r>
              <w:rPr>
                <w:rFonts w:ascii="Myriad Pro" w:hAnsi="Myriad Pro"/>
                <w:b/>
                <w:sz w:val="20"/>
                <w:lang w:val="bs-Latn-BA"/>
              </w:rPr>
              <w:t>N/A</w:t>
            </w:r>
          </w:p>
          <w:p w14:paraId="1D060196" w14:textId="77777777" w:rsidR="004E0D5F" w:rsidRPr="00F5628D" w:rsidRDefault="004E0D5F" w:rsidP="00484CAC">
            <w:pPr>
              <w:rPr>
                <w:sz w:val="20"/>
                <w:lang w:val="bs-Latn-BA"/>
              </w:rPr>
            </w:pPr>
          </w:p>
        </w:tc>
      </w:tr>
    </w:tbl>
    <w:p w14:paraId="2B344E90" w14:textId="77777777" w:rsidR="004E0D5F" w:rsidRPr="00F5628D" w:rsidRDefault="004E0D5F" w:rsidP="004E0D5F">
      <w:pPr>
        <w:rPr>
          <w:lang w:val="bs-Latn-BA"/>
        </w:rPr>
      </w:pPr>
    </w:p>
    <w:tbl>
      <w:tblPr>
        <w:tblW w:w="51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1"/>
        <w:gridCol w:w="7142"/>
        <w:gridCol w:w="256"/>
      </w:tblGrid>
      <w:tr w:rsidR="0045254B" w:rsidRPr="00F5628D" w14:paraId="7E732172" w14:textId="77777777" w:rsidTr="006E410E">
        <w:trPr>
          <w:trHeight w:val="172"/>
        </w:trPr>
        <w:tc>
          <w:tcPr>
            <w:tcW w:w="4872" w:type="pct"/>
            <w:gridSpan w:val="2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5499"/>
            <w:vAlign w:val="center"/>
          </w:tcPr>
          <w:p w14:paraId="10B6BBB0" w14:textId="77777777" w:rsidR="006C36D3" w:rsidRPr="00F5628D" w:rsidRDefault="006C36D3" w:rsidP="00484CAC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FINANSIJSKI PODACI (u Prilogu 2.a dostaviti detaljnu strukturu troškova projekta):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4D4B0C74" w14:textId="77777777" w:rsidR="0045254B" w:rsidRDefault="0045254B" w:rsidP="00484CAC">
            <w:pPr>
              <w:rPr>
                <w:sz w:val="20"/>
                <w:lang w:val="bs-Latn-BA"/>
              </w:rPr>
            </w:pPr>
          </w:p>
          <w:p w14:paraId="53299CD9" w14:textId="77777777" w:rsidR="0045254B" w:rsidRPr="00F5628D" w:rsidRDefault="0045254B" w:rsidP="00484CAC">
            <w:pPr>
              <w:rPr>
                <w:sz w:val="20"/>
                <w:lang w:val="bs-Latn-BA"/>
              </w:rPr>
            </w:pPr>
          </w:p>
        </w:tc>
      </w:tr>
      <w:tr w:rsidR="006C36D3" w:rsidRPr="00F5628D" w14:paraId="2C97CD14" w14:textId="77777777" w:rsidTr="006E410E">
        <w:trPr>
          <w:trHeight w:val="172"/>
        </w:trPr>
        <w:tc>
          <w:tcPr>
            <w:tcW w:w="130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5499"/>
            <w:vAlign w:val="center"/>
          </w:tcPr>
          <w:p w14:paraId="21D712D8" w14:textId="77777777" w:rsidR="006C36D3" w:rsidRDefault="006C36D3" w:rsidP="00484CAC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Ukupna vrijednost projekta:</w:t>
            </w:r>
          </w:p>
        </w:tc>
        <w:tc>
          <w:tcPr>
            <w:tcW w:w="35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2FAA8D5" w14:textId="57F9C567" w:rsidR="006C36D3" w:rsidRPr="00FB11F7" w:rsidRDefault="000916E1" w:rsidP="000916E1">
            <w:pPr>
              <w:rPr>
                <w:rFonts w:ascii="Myriad Pro" w:hAnsi="Myriad Pro"/>
                <w:b/>
                <w:sz w:val="20"/>
                <w:lang w:val="bs-Latn-BA"/>
              </w:rPr>
            </w:pPr>
            <w:r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50</w:t>
            </w:r>
            <w:r w:rsidR="00FB11F7" w:rsidRPr="000916E1"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,</w:t>
            </w:r>
            <w:r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000</w:t>
            </w:r>
            <w:r w:rsidR="00FB11F7" w:rsidRPr="000916E1"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.00</w:t>
            </w:r>
          </w:p>
        </w:tc>
        <w:tc>
          <w:tcPr>
            <w:tcW w:w="128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</w:tcPr>
          <w:p w14:paraId="752BCE57" w14:textId="77777777" w:rsidR="006C36D3" w:rsidRDefault="006C36D3" w:rsidP="00484CAC">
            <w:pPr>
              <w:rPr>
                <w:sz w:val="20"/>
                <w:lang w:val="bs-Latn-BA"/>
              </w:rPr>
            </w:pPr>
          </w:p>
        </w:tc>
      </w:tr>
      <w:tr w:rsidR="006C36D3" w:rsidRPr="00F5628D" w14:paraId="76F84DA5" w14:textId="77777777" w:rsidTr="006C4A25">
        <w:trPr>
          <w:trHeight w:val="419"/>
        </w:trPr>
        <w:tc>
          <w:tcPr>
            <w:tcW w:w="1308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5499"/>
            <w:vAlign w:val="center"/>
          </w:tcPr>
          <w:p w14:paraId="56A33A47" w14:textId="77777777" w:rsidR="006C36D3" w:rsidRDefault="006C36D3" w:rsidP="00484CAC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Iznos koji se traži od Grada:</w:t>
            </w:r>
          </w:p>
        </w:tc>
        <w:tc>
          <w:tcPr>
            <w:tcW w:w="35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EFF909B" w14:textId="31002372" w:rsidR="006C36D3" w:rsidRDefault="000916E1" w:rsidP="000916E1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50</w:t>
            </w:r>
            <w:r w:rsidR="00FB11F7" w:rsidRPr="000916E1"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,</w:t>
            </w:r>
            <w:r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00</w:t>
            </w:r>
            <w:r w:rsidR="00FB11F7" w:rsidRPr="000916E1">
              <w:rPr>
                <w:rFonts w:ascii="Myriad Pro" w:hAnsi="Myriad Pro"/>
                <w:b/>
                <w:sz w:val="20"/>
                <w:highlight w:val="yellow"/>
                <w:lang w:val="bs-Latn-BA"/>
              </w:rPr>
              <w:t>0.00</w:t>
            </w:r>
          </w:p>
        </w:tc>
        <w:tc>
          <w:tcPr>
            <w:tcW w:w="128" w:type="pct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</w:tcPr>
          <w:p w14:paraId="3D5B69D8" w14:textId="77777777" w:rsidR="006C36D3" w:rsidRDefault="006C36D3" w:rsidP="00484CAC">
            <w:pPr>
              <w:rPr>
                <w:sz w:val="20"/>
                <w:lang w:val="bs-Latn-BA"/>
              </w:rPr>
            </w:pPr>
          </w:p>
        </w:tc>
      </w:tr>
    </w:tbl>
    <w:p w14:paraId="2EC7AC67" w14:textId="77777777" w:rsidR="0045254B" w:rsidRDefault="0045254B" w:rsidP="004E0D5F">
      <w:pPr>
        <w:rPr>
          <w:lang w:val="bs-Latn-B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9"/>
        <w:gridCol w:w="7178"/>
      </w:tblGrid>
      <w:tr w:rsidR="00C17C45" w:rsidRPr="00F5628D" w14:paraId="48520BE6" w14:textId="77777777" w:rsidTr="00484CAC">
        <w:tc>
          <w:tcPr>
            <w:tcW w:w="1318" w:type="pct"/>
            <w:tcBorders>
              <w:top w:val="nil"/>
              <w:left w:val="nil"/>
              <w:bottom w:val="nil"/>
              <w:right w:val="nil"/>
            </w:tcBorders>
            <w:shd w:val="clear" w:color="auto" w:fill="005499"/>
            <w:vAlign w:val="center"/>
          </w:tcPr>
          <w:p w14:paraId="3D2DAFD4" w14:textId="77777777" w:rsidR="00C17C45" w:rsidRPr="00F5628D" w:rsidRDefault="00C17C45" w:rsidP="00484CAC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TRAJANJE PROJEKTA</w:t>
            </w:r>
            <w:r w:rsidR="004F6F91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 xml:space="preserve"> (Predviđeni početak i kraj)</w:t>
            </w:r>
            <w:r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:</w:t>
            </w:r>
          </w:p>
        </w:tc>
        <w:tc>
          <w:tcPr>
            <w:tcW w:w="3682" w:type="pct"/>
            <w:tcBorders>
              <w:top w:val="nil"/>
              <w:left w:val="nil"/>
              <w:bottom w:val="nil"/>
              <w:right w:val="nil"/>
            </w:tcBorders>
          </w:tcPr>
          <w:p w14:paraId="5866229C" w14:textId="6E1749F0" w:rsidR="00C17C45" w:rsidRPr="000916E1" w:rsidRDefault="00FB11F7" w:rsidP="00484CA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916E1">
              <w:rPr>
                <w:rFonts w:ascii="Calibri" w:hAnsi="Calibri"/>
                <w:sz w:val="22"/>
                <w:szCs w:val="22"/>
              </w:rPr>
              <w:t>Trajanje</w:t>
            </w:r>
            <w:proofErr w:type="spellEnd"/>
            <w:r w:rsidRPr="000916E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ED2271">
              <w:rPr>
                <w:rFonts w:ascii="Calibri" w:hAnsi="Calibri"/>
                <w:sz w:val="22"/>
                <w:szCs w:val="22"/>
              </w:rPr>
              <w:t>projekta</w:t>
            </w:r>
            <w:proofErr w:type="spellEnd"/>
            <w:r w:rsidR="00ED2271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F4597">
              <w:rPr>
                <w:rFonts w:ascii="Calibri" w:hAnsi="Calibri"/>
                <w:sz w:val="22"/>
                <w:szCs w:val="22"/>
              </w:rPr>
              <w:t>08</w:t>
            </w:r>
            <w:r w:rsidRPr="000916E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916E1">
              <w:rPr>
                <w:rFonts w:ascii="Calibri" w:hAnsi="Calibri"/>
                <w:sz w:val="22"/>
                <w:szCs w:val="22"/>
              </w:rPr>
              <w:t>mjeseci</w:t>
            </w:r>
            <w:proofErr w:type="spellEnd"/>
          </w:p>
          <w:p w14:paraId="23714FDD" w14:textId="26EAC168" w:rsidR="00FB11F7" w:rsidRPr="000916E1" w:rsidRDefault="00FB11F7" w:rsidP="00484CAC">
            <w:pPr>
              <w:rPr>
                <w:rFonts w:ascii="Calibri" w:hAnsi="Calibri"/>
                <w:sz w:val="22"/>
                <w:szCs w:val="22"/>
              </w:rPr>
            </w:pPr>
            <w:r w:rsidRPr="000916E1">
              <w:rPr>
                <w:rFonts w:ascii="Calibri" w:hAnsi="Calibri"/>
                <w:sz w:val="22"/>
                <w:szCs w:val="22"/>
              </w:rPr>
              <w:t>Početak projekta: 01.0</w:t>
            </w:r>
            <w:r w:rsidR="000916E1" w:rsidRPr="000916E1">
              <w:rPr>
                <w:rFonts w:ascii="Calibri" w:hAnsi="Calibri"/>
                <w:sz w:val="22"/>
                <w:szCs w:val="22"/>
              </w:rPr>
              <w:t>1.2021</w:t>
            </w:r>
          </w:p>
          <w:p w14:paraId="5774DC66" w14:textId="38A9B9AE" w:rsidR="00FB11F7" w:rsidRPr="000916E1" w:rsidRDefault="000916E1" w:rsidP="00484CAC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0916E1">
              <w:rPr>
                <w:rFonts w:ascii="Calibri" w:hAnsi="Calibri"/>
                <w:sz w:val="22"/>
                <w:szCs w:val="22"/>
              </w:rPr>
              <w:t>Kraj</w:t>
            </w:r>
            <w:proofErr w:type="spellEnd"/>
            <w:r w:rsidRPr="000916E1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0916E1">
              <w:rPr>
                <w:rFonts w:ascii="Calibri" w:hAnsi="Calibri"/>
                <w:sz w:val="22"/>
                <w:szCs w:val="22"/>
              </w:rPr>
              <w:t>projekta</w:t>
            </w:r>
            <w:proofErr w:type="spellEnd"/>
            <w:r w:rsidRPr="000916E1">
              <w:rPr>
                <w:rFonts w:ascii="Calibri" w:hAnsi="Calibri"/>
                <w:sz w:val="22"/>
                <w:szCs w:val="22"/>
              </w:rPr>
              <w:t>: 31.</w:t>
            </w:r>
            <w:r w:rsidR="005F4597">
              <w:rPr>
                <w:rFonts w:ascii="Calibri" w:hAnsi="Calibri"/>
                <w:sz w:val="22"/>
                <w:szCs w:val="22"/>
              </w:rPr>
              <w:t>08</w:t>
            </w:r>
            <w:r w:rsidR="00FB11F7" w:rsidRPr="000916E1">
              <w:rPr>
                <w:rFonts w:ascii="Calibri" w:hAnsi="Calibri"/>
                <w:sz w:val="22"/>
                <w:szCs w:val="22"/>
              </w:rPr>
              <w:t>.2021</w:t>
            </w:r>
          </w:p>
          <w:p w14:paraId="6CF9DAF6" w14:textId="35E97624" w:rsidR="00FB11F7" w:rsidRPr="00F5628D" w:rsidRDefault="00FB11F7" w:rsidP="00484CAC">
            <w:pPr>
              <w:rPr>
                <w:sz w:val="20"/>
                <w:lang w:val="bs-Latn-BA"/>
              </w:rPr>
            </w:pPr>
          </w:p>
        </w:tc>
      </w:tr>
    </w:tbl>
    <w:p w14:paraId="0E9F4C33" w14:textId="39381C15" w:rsidR="004E0D5F" w:rsidRPr="00F5628D" w:rsidRDefault="004E0D5F" w:rsidP="004E0D5F">
      <w:pPr>
        <w:rPr>
          <w:rFonts w:ascii="Myriad Pro" w:hAnsi="Myriad Pro"/>
          <w:b/>
          <w:color w:val="FFFFFF"/>
          <w:sz w:val="20"/>
          <w:lang w:val="bs-Latn-BA"/>
        </w:rPr>
      </w:pPr>
    </w:p>
    <w:tbl>
      <w:tblPr>
        <w:tblW w:w="51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7"/>
        <w:gridCol w:w="257"/>
      </w:tblGrid>
      <w:tr w:rsidR="001F3B68" w:rsidRPr="00F5628D" w14:paraId="6DAE777D" w14:textId="77777777" w:rsidTr="006E410E">
        <w:trPr>
          <w:trHeight w:val="527"/>
        </w:trPr>
        <w:tc>
          <w:tcPr>
            <w:tcW w:w="4872" w:type="pct"/>
            <w:tcBorders>
              <w:top w:val="nil"/>
              <w:left w:val="nil"/>
              <w:bottom w:val="nil"/>
              <w:right w:val="nil"/>
            </w:tcBorders>
            <w:shd w:val="clear" w:color="auto" w:fill="005499"/>
            <w:vAlign w:val="center"/>
          </w:tcPr>
          <w:p w14:paraId="103B0B9C" w14:textId="77777777" w:rsidR="001F3B68" w:rsidRPr="004F6F91" w:rsidRDefault="004F6F91" w:rsidP="004F6F91">
            <w:pPr>
              <w:jc w:val="center"/>
              <w:rPr>
                <w:rFonts w:ascii="Myriad Pro" w:hAnsi="Myriad Pro"/>
                <w:b/>
                <w:color w:val="FFFFFF"/>
                <w:sz w:val="26"/>
                <w:szCs w:val="26"/>
                <w:lang w:val="bs-Latn-BA"/>
              </w:rPr>
            </w:pPr>
            <w:r w:rsidRPr="004F6F91">
              <w:rPr>
                <w:rFonts w:ascii="Myriad Pro" w:hAnsi="Myriad Pro"/>
                <w:b/>
                <w:color w:val="FFFFFF"/>
                <w:sz w:val="26"/>
                <w:szCs w:val="26"/>
                <w:lang w:val="bs-Latn-BA"/>
              </w:rPr>
              <w:t>DETALJAN OPIS PROJEKTA</w:t>
            </w:r>
            <w:r w:rsidR="006E410E">
              <w:rPr>
                <w:rFonts w:ascii="Myriad Pro" w:hAnsi="Myriad Pro"/>
                <w:b/>
                <w:color w:val="FFFFFF"/>
                <w:sz w:val="26"/>
                <w:szCs w:val="26"/>
                <w:lang w:val="bs-Latn-BA"/>
              </w:rPr>
              <w:t xml:space="preserve">                                                                </w:t>
            </w: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4439134C" w14:textId="77777777" w:rsidR="001F3B68" w:rsidRDefault="001F3B68" w:rsidP="00484CAC">
            <w:pPr>
              <w:rPr>
                <w:sz w:val="20"/>
                <w:lang w:val="bs-Latn-BA"/>
              </w:rPr>
            </w:pPr>
          </w:p>
          <w:p w14:paraId="5CA62A37" w14:textId="77777777" w:rsidR="001F3B68" w:rsidRPr="00F5628D" w:rsidRDefault="001F3B68" w:rsidP="00484CAC">
            <w:pPr>
              <w:rPr>
                <w:sz w:val="20"/>
                <w:lang w:val="bs-Latn-BA"/>
              </w:rPr>
            </w:pPr>
          </w:p>
        </w:tc>
      </w:tr>
    </w:tbl>
    <w:p w14:paraId="592AEBBF" w14:textId="77777777" w:rsidR="00CF076B" w:rsidRDefault="00CF076B" w:rsidP="004E0D5F">
      <w:pPr>
        <w:jc w:val="both"/>
        <w:rPr>
          <w:rFonts w:ascii="Myriad Pro" w:hAnsi="Myriad Pro"/>
          <w:sz w:val="16"/>
          <w:szCs w:val="16"/>
          <w:lang w:val="bs-Latn-BA"/>
        </w:rPr>
      </w:pPr>
    </w:p>
    <w:tbl>
      <w:tblPr>
        <w:tblW w:w="5012" w:type="pct"/>
        <w:tblLook w:val="0000" w:firstRow="0" w:lastRow="0" w:firstColumn="0" w:lastColumn="0" w:noHBand="0" w:noVBand="0"/>
      </w:tblPr>
      <w:tblGrid>
        <w:gridCol w:w="9462"/>
        <w:gridCol w:w="285"/>
        <w:gridCol w:w="23"/>
      </w:tblGrid>
      <w:tr w:rsidR="004E0D5F" w:rsidRPr="00F5628D" w14:paraId="2AE8DCBD" w14:textId="77777777" w:rsidTr="0073019A">
        <w:trPr>
          <w:trHeight w:val="101"/>
        </w:trPr>
        <w:tc>
          <w:tcPr>
            <w:tcW w:w="5000" w:type="pct"/>
            <w:gridSpan w:val="3"/>
            <w:shd w:val="clear" w:color="auto" w:fill="005499"/>
            <w:vAlign w:val="center"/>
          </w:tcPr>
          <w:p w14:paraId="5EA2E99C" w14:textId="77777777" w:rsidR="004E0D5F" w:rsidRPr="00F5628D" w:rsidRDefault="00D74999" w:rsidP="006E410E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1</w:t>
            </w:r>
            <w:r w:rsidR="004E0D5F"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 xml:space="preserve">. </w:t>
            </w:r>
            <w:r w:rsidR="006E410E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CILJ PROJEKTA</w:t>
            </w:r>
          </w:p>
        </w:tc>
      </w:tr>
      <w:tr w:rsidR="006E410E" w:rsidRPr="00F5628D" w14:paraId="7E4959A7" w14:textId="77777777" w:rsidTr="00AC19C9">
        <w:trPr>
          <w:trHeight w:val="765"/>
        </w:trPr>
        <w:tc>
          <w:tcPr>
            <w:tcW w:w="5000" w:type="pct"/>
            <w:gridSpan w:val="3"/>
          </w:tcPr>
          <w:p w14:paraId="42691B0C" w14:textId="77777777" w:rsidR="006E410E" w:rsidRDefault="006E410E" w:rsidP="006E410E">
            <w:pPr>
              <w:rPr>
                <w:rFonts w:ascii="Myriad Pro" w:hAnsi="Myriad Pro"/>
                <w:i/>
                <w:sz w:val="16"/>
                <w:szCs w:val="16"/>
                <w:lang w:val="bs-Latn-BA"/>
              </w:rPr>
            </w:pPr>
          </w:p>
          <w:p w14:paraId="78E46392" w14:textId="532A880E" w:rsidR="005F4597" w:rsidRDefault="000916E1" w:rsidP="00AC19C9">
            <w:pPr>
              <w:spacing w:after="120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>Jačanje</w:t>
            </w:r>
            <w:proofErr w:type="spellEnd"/>
            <w:r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</w:t>
            </w:r>
            <w:proofErr w:type="spellStart"/>
            <w:r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>kompetencija</w:t>
            </w:r>
            <w:proofErr w:type="spellEnd"/>
            <w:r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mladih u diz</w:t>
            </w:r>
            <w:r w:rsidR="008D3011">
              <w:rPr>
                <w:rFonts w:ascii="Myriad Pro" w:hAnsi="Myriad Pro"/>
                <w:b/>
                <w:sz w:val="16"/>
                <w:szCs w:val="16"/>
                <w:lang w:val="bs-Latn-BA"/>
              </w:rPr>
              <w:t>ajnu, računarskom</w:t>
            </w:r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programiranju,</w:t>
            </w:r>
            <w:r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digitalnom marketingu </w:t>
            </w:r>
            <w:proofErr w:type="spellStart"/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>i</w:t>
            </w:r>
            <w:proofErr w:type="spellEnd"/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</w:t>
            </w:r>
            <w:proofErr w:type="spellStart"/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>komercijalnoj</w:t>
            </w:r>
            <w:proofErr w:type="spellEnd"/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</w:t>
            </w:r>
            <w:proofErr w:type="spellStart"/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>fotografiji</w:t>
            </w:r>
            <w:proofErr w:type="spellEnd"/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</w:t>
            </w:r>
            <w:r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kako bi poboljšali </w:t>
            </w:r>
            <w:r w:rsidR="008D3011">
              <w:rPr>
                <w:rFonts w:ascii="Myriad Pro" w:hAnsi="Myriad Pro"/>
                <w:b/>
                <w:sz w:val="16"/>
                <w:szCs w:val="16"/>
                <w:lang w:val="bs-Latn-BA"/>
              </w:rPr>
              <w:t>kompetencije</w:t>
            </w:r>
            <w:r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zapošljivosti i bili konkurentniji na tržištu </w:t>
            </w:r>
            <w:r w:rsidR="005F4597" w:rsidRP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>rada</w:t>
            </w:r>
            <w:r w:rsidR="005F4597">
              <w:rPr>
                <w:rFonts w:ascii="Myriad Pro" w:hAnsi="Myriad Pro"/>
                <w:b/>
                <w:sz w:val="16"/>
                <w:szCs w:val="16"/>
                <w:lang w:val="bs-Latn-BA"/>
              </w:rPr>
              <w:t>.</w:t>
            </w:r>
          </w:p>
          <w:p w14:paraId="513D19B9" w14:textId="77777777" w:rsidR="006E410E" w:rsidRPr="005F4597" w:rsidRDefault="006E410E" w:rsidP="005F459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4E0D5F" w:rsidRPr="00F5628D" w14:paraId="4B404611" w14:textId="77777777" w:rsidTr="0073019A">
        <w:trPr>
          <w:gridAfter w:val="1"/>
          <w:wAfter w:w="12" w:type="pct"/>
        </w:trPr>
        <w:tc>
          <w:tcPr>
            <w:tcW w:w="4988" w:type="pct"/>
            <w:gridSpan w:val="2"/>
            <w:shd w:val="clear" w:color="auto" w:fill="005499"/>
            <w:vAlign w:val="center"/>
          </w:tcPr>
          <w:p w14:paraId="525969E5" w14:textId="77777777" w:rsidR="004E0D5F" w:rsidRPr="00F5628D" w:rsidRDefault="00D74999" w:rsidP="00484CAC">
            <w:pPr>
              <w:rPr>
                <w:rFonts w:ascii="Myriad Pro" w:hAnsi="Myriad Pro"/>
                <w:b/>
                <w:color w:val="FFFFFF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2</w:t>
            </w:r>
            <w:r w:rsidR="004E0D5F"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. CILJNA GRUPA</w:t>
            </w:r>
          </w:p>
        </w:tc>
      </w:tr>
      <w:tr w:rsidR="004E0D5F" w:rsidRPr="00F5628D" w14:paraId="2CE760CA" w14:textId="77777777" w:rsidTr="0073019A">
        <w:trPr>
          <w:gridAfter w:val="1"/>
          <w:wAfter w:w="12" w:type="pct"/>
        </w:trPr>
        <w:tc>
          <w:tcPr>
            <w:tcW w:w="4988" w:type="pct"/>
            <w:gridSpan w:val="2"/>
            <w:vAlign w:val="center"/>
          </w:tcPr>
          <w:p w14:paraId="7BCCC5C6" w14:textId="0275DC3F" w:rsidR="006E410E" w:rsidRDefault="006E410E" w:rsidP="00484CAC">
            <w:pPr>
              <w:rPr>
                <w:rFonts w:ascii="Myriad Pro" w:hAnsi="Myriad Pro"/>
                <w:i/>
                <w:sz w:val="16"/>
                <w:szCs w:val="16"/>
                <w:lang w:val="bs-Latn-BA"/>
              </w:rPr>
            </w:pPr>
          </w:p>
          <w:p w14:paraId="0C80B5C1" w14:textId="73F18DA2" w:rsidR="003C25FE" w:rsidRDefault="006B0F8E" w:rsidP="00481267">
            <w:pPr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Ciljna grupa definisana ovim projektom </w:t>
            </w:r>
            <w:r w:rsidR="007F2BE0">
              <w:rPr>
                <w:rFonts w:ascii="Myriad Pro" w:hAnsi="Myriad Pro"/>
                <w:sz w:val="16"/>
                <w:szCs w:val="16"/>
                <w:lang w:val="bs-Latn-BA"/>
              </w:rPr>
              <w:t xml:space="preserve">odnosno direktni korisnici su </w:t>
            </w:r>
            <w:r w:rsidR="000916E1">
              <w:rPr>
                <w:rFonts w:ascii="Myriad Pro" w:hAnsi="Myriad Pro"/>
                <w:sz w:val="16"/>
                <w:szCs w:val="16"/>
                <w:lang w:val="bs-Latn-BA"/>
              </w:rPr>
              <w:t>mlade osobe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, 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u dobi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od 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18 do 35</w:t>
            </w:r>
            <w:r w:rsidR="000916E1">
              <w:rPr>
                <w:rFonts w:ascii="Myriad Pro" w:hAnsi="Myriad Pro"/>
                <w:sz w:val="16"/>
                <w:szCs w:val="16"/>
                <w:lang w:val="bs-Latn-BA"/>
              </w:rPr>
              <w:t xml:space="preserve"> godina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>.</w:t>
            </w:r>
            <w:r w:rsidR="0006749A">
              <w:rPr>
                <w:rFonts w:ascii="Myriad Pro" w:hAnsi="Myriad Pro"/>
                <w:sz w:val="16"/>
                <w:szCs w:val="16"/>
                <w:lang w:val="bs-Latn-BA"/>
              </w:rPr>
              <w:t xml:space="preserve"> Imajući u </w:t>
            </w:r>
            <w:r w:rsidR="00CC2664">
              <w:rPr>
                <w:rFonts w:ascii="Myriad Pro" w:hAnsi="Myriad Pro"/>
                <w:sz w:val="16"/>
                <w:szCs w:val="16"/>
                <w:lang w:val="bs-Latn-BA"/>
              </w:rPr>
              <w:t>v</w:t>
            </w:r>
            <w:r w:rsidR="0006749A">
              <w:rPr>
                <w:rFonts w:ascii="Myriad Pro" w:hAnsi="Myriad Pro"/>
                <w:sz w:val="16"/>
                <w:szCs w:val="16"/>
                <w:lang w:val="bs-Latn-BA"/>
              </w:rPr>
              <w:t xml:space="preserve">idu brzi tempo razvoja posebno u domenu IK tehnologija i digitalizacije prepoznali smo potrebu 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da intenzivnije radimo na edukaciji mladih i da ih masovnije uključimo u neformalne vidove obrazovanja</w:t>
            </w:r>
            <w:r w:rsidR="0006749A"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kako bi savladali specifične i</w:t>
            </w:r>
            <w:r w:rsidR="003C25FE">
              <w:rPr>
                <w:rFonts w:ascii="Myriad Pro" w:hAnsi="Myriad Pro"/>
                <w:sz w:val="16"/>
                <w:szCs w:val="16"/>
                <w:lang w:val="bs-Latn-BA"/>
              </w:rPr>
              <w:t xml:space="preserve">nformatičke vještine 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i razviju</w:t>
            </w:r>
            <w:r w:rsidR="003C25FE">
              <w:rPr>
                <w:rFonts w:ascii="Myriad Pro" w:hAnsi="Myriad Pro"/>
                <w:sz w:val="16"/>
                <w:szCs w:val="16"/>
                <w:lang w:val="bs-Latn-BA"/>
              </w:rPr>
              <w:t xml:space="preserve"> digitalne kompetencije što će im zasigurno </w:t>
            </w:r>
            <w:r w:rsidR="008878B0">
              <w:rPr>
                <w:rFonts w:ascii="Myriad Pro" w:hAnsi="Myriad Pro"/>
                <w:sz w:val="16"/>
                <w:szCs w:val="16"/>
                <w:lang w:val="bs-Latn-BA"/>
              </w:rPr>
              <w:t>p</w:t>
            </w:r>
            <w:r w:rsidR="003C25FE">
              <w:rPr>
                <w:rFonts w:ascii="Myriad Pro" w:hAnsi="Myriad Pro"/>
                <w:sz w:val="16"/>
                <w:szCs w:val="16"/>
                <w:lang w:val="bs-Latn-BA"/>
              </w:rPr>
              <w:t xml:space="preserve">ovećati šanse za zapošlijivost. </w:t>
            </w:r>
          </w:p>
          <w:p w14:paraId="184DF800" w14:textId="77777777" w:rsidR="008878B0" w:rsidRDefault="008878B0" w:rsidP="00EC1B85">
            <w:pPr>
              <w:rPr>
                <w:rFonts w:ascii="Myriad Pro" w:hAnsi="Myriad Pro"/>
                <w:sz w:val="16"/>
                <w:szCs w:val="16"/>
                <w:lang w:val="bs-Latn-BA"/>
              </w:rPr>
            </w:pPr>
          </w:p>
          <w:p w14:paraId="4A0A268D" w14:textId="2FE305FD" w:rsidR="008878B0" w:rsidRDefault="00F360DC" w:rsidP="001E24E4">
            <w:pPr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>Ovi</w:t>
            </w:r>
            <w:r w:rsidR="008878B0">
              <w:rPr>
                <w:rFonts w:ascii="Myriad Pro" w:hAnsi="Myriad Pro"/>
                <w:sz w:val="16"/>
                <w:szCs w:val="16"/>
                <w:lang w:val="bs-Latn-BA"/>
              </w:rPr>
              <w:t xml:space="preserve">m projektom želimo obuhvatiti mlade </w:t>
            </w:r>
            <w:r w:rsid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ljude </w:t>
            </w:r>
            <w:r w:rsidR="008878B0">
              <w:rPr>
                <w:rFonts w:ascii="Myriad Pro" w:hAnsi="Myriad Pro"/>
                <w:sz w:val="16"/>
                <w:szCs w:val="16"/>
                <w:lang w:val="bs-Latn-BA"/>
              </w:rPr>
              <w:t>sa područja općina Travnik, Novi Travnik i Vitez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 w:rsidR="008878B0">
              <w:rPr>
                <w:rFonts w:ascii="Myriad Pro" w:hAnsi="Myriad Pro"/>
                <w:sz w:val="16"/>
                <w:szCs w:val="16"/>
                <w:lang w:val="bs-Latn-BA"/>
              </w:rPr>
              <w:t xml:space="preserve">kao i područja cjelolkupnog SBK kantona a koji žele širiti svoje znanje i savladavati nove vještine. </w:t>
            </w:r>
            <w:r w:rsid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U skladu s tim, </w:t>
            </w:r>
            <w:r w:rsidR="008D3011">
              <w:rPr>
                <w:rFonts w:ascii="Myriad Pro" w:hAnsi="Myriad Pro"/>
                <w:sz w:val="16"/>
                <w:szCs w:val="16"/>
                <w:lang w:val="bs-Latn-BA"/>
              </w:rPr>
              <w:t>očekujemo da će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 w:rsidR="008D3011" w:rsidRPr="008D3011">
              <w:rPr>
                <w:rFonts w:ascii="Myriad Pro" w:hAnsi="Myriad Pro"/>
                <w:sz w:val="16"/>
                <w:szCs w:val="16"/>
                <w:lang w:val="bs-Latn-BA"/>
              </w:rPr>
              <w:t>80</w:t>
            </w:r>
            <w:r w:rsidR="000954D5" w:rsidRPr="008D3011"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 w:rsidRPr="008D3011">
              <w:rPr>
                <w:rFonts w:ascii="Myriad Pro" w:hAnsi="Myriad Pro"/>
                <w:sz w:val="16"/>
                <w:szCs w:val="16"/>
                <w:lang w:val="bs-Latn-BA"/>
              </w:rPr>
              <w:t xml:space="preserve">mladih 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ima</w:t>
            </w:r>
            <w:r w:rsidR="000954D5">
              <w:rPr>
                <w:rFonts w:ascii="Myriad Pro" w:hAnsi="Myriad Pro"/>
                <w:sz w:val="16"/>
                <w:szCs w:val="16"/>
                <w:lang w:val="bs-Latn-BA"/>
              </w:rPr>
              <w:t>t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 xml:space="preserve">i direktnu korist od ovog projekta </w:t>
            </w:r>
            <w:r w:rsid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kroz pohađanje naših edukacijskih programa 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u</w:t>
            </w:r>
            <w:r w:rsidR="00AC19C9">
              <w:rPr>
                <w:rFonts w:ascii="Myriad Pro" w:hAnsi="Myriad Pro"/>
                <w:sz w:val="16"/>
                <w:szCs w:val="16"/>
                <w:lang w:val="bs-Latn-BA"/>
              </w:rPr>
              <w:t xml:space="preserve"> prvoj godini implemen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>tacije</w:t>
            </w:r>
            <w:r w:rsidR="008D3011">
              <w:rPr>
                <w:rFonts w:ascii="Myriad Pro" w:hAnsi="Myriad Pro"/>
                <w:sz w:val="16"/>
                <w:szCs w:val="16"/>
                <w:lang w:val="bs-Latn-BA"/>
              </w:rPr>
              <w:t xml:space="preserve"> projekta</w:t>
            </w:r>
            <w:r w:rsidR="005F4597">
              <w:rPr>
                <w:rFonts w:ascii="Myriad Pro" w:hAnsi="Myriad Pro"/>
                <w:sz w:val="16"/>
                <w:szCs w:val="16"/>
                <w:lang w:val="bs-Latn-BA"/>
              </w:rPr>
              <w:t xml:space="preserve">. </w:t>
            </w:r>
            <w:r w:rsidR="00AC19C9" w:rsidRPr="00AC19C9">
              <w:rPr>
                <w:rFonts w:ascii="Myriad Pro" w:hAnsi="Myriad Pro"/>
                <w:sz w:val="16"/>
                <w:szCs w:val="16"/>
                <w:highlight w:val="yellow"/>
                <w:lang w:val="bs-Latn-BA"/>
              </w:rPr>
              <w:t>Očekuje o da će taj broj biti tri puta veći nakon završetka projekta obzirom da</w:t>
            </w:r>
            <w:r w:rsidR="00AC19C9"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</w:p>
          <w:p w14:paraId="79CC47B2" w14:textId="6C920A72" w:rsidR="008878B0" w:rsidRPr="005A3560" w:rsidRDefault="008878B0" w:rsidP="005F4597">
            <w:pPr>
              <w:rPr>
                <w:rFonts w:ascii="Myriad Pro" w:hAnsi="Myriad Pro"/>
                <w:sz w:val="16"/>
                <w:szCs w:val="16"/>
                <w:lang w:val="bs-Latn-BA"/>
              </w:rPr>
            </w:pPr>
          </w:p>
        </w:tc>
      </w:tr>
      <w:tr w:rsidR="00D74999" w:rsidRPr="00F5628D" w14:paraId="2E294DB7" w14:textId="77777777" w:rsidTr="0073019A">
        <w:trPr>
          <w:gridAfter w:val="1"/>
          <w:wAfter w:w="12" w:type="pct"/>
        </w:trPr>
        <w:tc>
          <w:tcPr>
            <w:tcW w:w="4988" w:type="pct"/>
            <w:gridSpan w:val="2"/>
            <w:shd w:val="clear" w:color="auto" w:fill="005499"/>
            <w:vAlign w:val="center"/>
          </w:tcPr>
          <w:p w14:paraId="2F10AF7E" w14:textId="77777777" w:rsidR="00D74999" w:rsidRPr="00D74999" w:rsidRDefault="006E410E" w:rsidP="00484CAC">
            <w:pPr>
              <w:rPr>
                <w:rFonts w:ascii="Myriad Pro" w:hAnsi="Myriad Pro"/>
                <w:b/>
                <w:color w:val="FFFFFF" w:themeColor="background1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 w:themeColor="background1"/>
                <w:sz w:val="20"/>
                <w:lang w:val="bs-Latn-BA"/>
              </w:rPr>
              <w:t>3</w:t>
            </w:r>
            <w:r w:rsidR="00D74999">
              <w:rPr>
                <w:rFonts w:ascii="Myriad Pro" w:hAnsi="Myriad Pro"/>
                <w:b/>
                <w:color w:val="FFFFFF" w:themeColor="background1"/>
                <w:sz w:val="20"/>
                <w:lang w:val="bs-Latn-BA"/>
              </w:rPr>
              <w:t>. AKTIVNOSTI / DINAMIČKI PLAN</w:t>
            </w:r>
          </w:p>
        </w:tc>
      </w:tr>
      <w:tr w:rsidR="00D74999" w:rsidRPr="00F5628D" w14:paraId="0B8BD90F" w14:textId="77777777" w:rsidTr="0073019A">
        <w:trPr>
          <w:gridAfter w:val="1"/>
          <w:wAfter w:w="12" w:type="pct"/>
        </w:trPr>
        <w:tc>
          <w:tcPr>
            <w:tcW w:w="4988" w:type="pct"/>
            <w:gridSpan w:val="2"/>
            <w:vAlign w:val="center"/>
          </w:tcPr>
          <w:p w14:paraId="4946CD59" w14:textId="2C8C8604" w:rsidR="000954D5" w:rsidRPr="000954D5" w:rsidRDefault="00122B1B" w:rsidP="000954D5">
            <w:pPr>
              <w:widowControl w:val="0"/>
              <w:autoSpaceDE w:val="0"/>
              <w:autoSpaceDN w:val="0"/>
              <w:adjustRightInd w:val="0"/>
              <w:spacing w:line="274" w:lineRule="exact"/>
              <w:ind w:right="-20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>Projektni tim je definisao ključne aktivnosti unutar projekta koje će ga voditi ka zacrtanom cilju. U skladu s tim u nastavku ćete naći detaljan opis aktivnosti koje ćemo realizovati u periodu od 8 mj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 xml:space="preserve">eseci. </w:t>
            </w:r>
          </w:p>
          <w:p w14:paraId="0239AA3D" w14:textId="77777777" w:rsidR="00D74999" w:rsidRPr="00D74999" w:rsidRDefault="00D74999" w:rsidP="00484CAC">
            <w:pPr>
              <w:rPr>
                <w:rFonts w:ascii="Myriad Pro" w:hAnsi="Myriad Pro"/>
                <w:sz w:val="20"/>
                <w:lang w:val="bs-Latn-BA"/>
              </w:rPr>
            </w:pPr>
          </w:p>
          <w:p w14:paraId="60A1EDDF" w14:textId="54ACBB85" w:rsidR="00CC2664" w:rsidRPr="00C74C8F" w:rsidRDefault="00C74C8F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 w:rsidRPr="00C74C8F">
              <w:rPr>
                <w:rFonts w:ascii="Myriad Pro" w:hAnsi="Myriad Pro"/>
                <w:b/>
                <w:sz w:val="16"/>
                <w:szCs w:val="16"/>
                <w:lang w:val="bs-Latn-BA"/>
              </w:rPr>
              <w:t>Aktivnost 1.1</w:t>
            </w:r>
            <w:r w:rsidR="00CC2664" w:rsidRPr="00C74C8F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.  </w:t>
            </w:r>
            <w:r w:rsidR="008878B0">
              <w:rPr>
                <w:rFonts w:ascii="Myriad Pro" w:hAnsi="Myriad Pro"/>
                <w:b/>
                <w:sz w:val="16"/>
                <w:szCs w:val="16"/>
                <w:lang w:val="bs-Latn-BA"/>
              </w:rPr>
              <w:t>Promocija projekta na društvenim mrežama i u lokalnim zajednicama</w:t>
            </w:r>
          </w:p>
          <w:p w14:paraId="0F656858" w14:textId="7D484062" w:rsidR="00CC2664" w:rsidRPr="008878B0" w:rsidRDefault="00CC2664" w:rsidP="00CC2664">
            <w:pPr>
              <w:suppressAutoHyphens/>
              <w:jc w:val="both"/>
              <w:rPr>
                <w:rFonts w:ascii="Myriad Pro" w:hAnsi="Myriad Pro"/>
                <w:color w:val="FF0000"/>
                <w:sz w:val="16"/>
                <w:szCs w:val="16"/>
                <w:lang w:val="bs-Latn-BA"/>
              </w:rPr>
            </w:pPr>
            <w:r w:rsidRPr="00C74C8F">
              <w:rPr>
                <w:rFonts w:ascii="Myriad Pro" w:hAnsi="Myriad Pro"/>
                <w:sz w:val="16"/>
                <w:szCs w:val="16"/>
                <w:lang w:val="bs-Latn-BA"/>
              </w:rPr>
              <w:t xml:space="preserve">Projektni tim će 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 xml:space="preserve">u prvom mjesecu realizacije projekta </w:t>
            </w:r>
            <w:r w:rsidR="008878B0">
              <w:rPr>
                <w:rFonts w:ascii="Myriad Pro" w:hAnsi="Myriad Pro"/>
                <w:sz w:val="16"/>
                <w:szCs w:val="16"/>
                <w:lang w:val="bs-Latn-BA"/>
              </w:rPr>
              <w:t>pr</w:t>
            </w:r>
            <w:r w:rsid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ipremiti kampanju za </w:t>
            </w:r>
            <w:r w:rsidR="001E24E4">
              <w:rPr>
                <w:rFonts w:ascii="Myriad Pro" w:hAnsi="Myriad Pro"/>
                <w:sz w:val="16"/>
                <w:szCs w:val="16"/>
                <w:lang w:val="bs-Latn-BA"/>
              </w:rPr>
              <w:t xml:space="preserve">sponzorisanu </w:t>
            </w:r>
            <w:r w:rsid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promociju </w:t>
            </w:r>
            <w:r w:rsidR="008878B0">
              <w:rPr>
                <w:rFonts w:ascii="Myriad Pro" w:hAnsi="Myriad Pro"/>
                <w:sz w:val="16"/>
                <w:szCs w:val="16"/>
                <w:lang w:val="bs-Latn-BA"/>
              </w:rPr>
              <w:t xml:space="preserve">na društvenim mrežama i putem promotivnih kampanja 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>na ulicama gradova u kojima će se</w:t>
            </w:r>
            <w:r w:rsidR="008878B0">
              <w:rPr>
                <w:rFonts w:ascii="Myriad Pro" w:hAnsi="Myriad Pro"/>
                <w:sz w:val="16"/>
                <w:szCs w:val="16"/>
                <w:lang w:val="bs-Latn-BA"/>
              </w:rPr>
              <w:t xml:space="preserve"> implementirati projekat. 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>Kako bi uspješno realizovali</w:t>
            </w:r>
            <w:r w:rsid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 ove aktivnosti dizajnirat ćemo i štampati promotivni materijal (100 komada postera, i 1.000 komada letaka). </w:t>
            </w:r>
            <w:r w:rsidR="000954D5" w:rsidRPr="000954D5">
              <w:rPr>
                <w:rFonts w:ascii="Myriad Pro" w:hAnsi="Myriad Pro"/>
                <w:sz w:val="16"/>
                <w:szCs w:val="16"/>
                <w:lang w:val="bs-Latn-BA"/>
              </w:rPr>
              <w:t>S</w:t>
            </w:r>
            <w:r w:rsidR="008878B0" w:rsidRPr="000954D5">
              <w:rPr>
                <w:rFonts w:ascii="Myriad Pro" w:hAnsi="Myriad Pro"/>
                <w:sz w:val="16"/>
                <w:szCs w:val="16"/>
                <w:lang w:val="bs-Latn-BA"/>
              </w:rPr>
              <w:t>vrh</w:t>
            </w:r>
            <w:r w:rsidR="000954D5" w:rsidRP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a ove aktivnosti jeste </w:t>
            </w:r>
            <w:r w:rsidR="008878B0" w:rsidRPr="000954D5">
              <w:rPr>
                <w:rFonts w:ascii="Myriad Pro" w:hAnsi="Myriad Pro"/>
                <w:sz w:val="16"/>
                <w:szCs w:val="16"/>
                <w:lang w:val="bs-Latn-BA"/>
              </w:rPr>
              <w:t>promo</w:t>
            </w:r>
            <w:r w:rsidR="000954D5" w:rsidRP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cija nekih od najtraženijih i najunosnijih </w:t>
            </w:r>
            <w:r w:rsidR="008878B0" w:rsidRP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zanimanja 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 xml:space="preserve">u IT sektoru </w:t>
            </w:r>
            <w:r w:rsidR="000954D5" w:rsidRPr="000954D5">
              <w:rPr>
                <w:rFonts w:ascii="Myriad Pro" w:hAnsi="Myriad Pro"/>
                <w:sz w:val="16"/>
                <w:szCs w:val="16"/>
                <w:lang w:val="bs-Latn-BA"/>
              </w:rPr>
              <w:t>i edukativnih</w:t>
            </w:r>
            <w:r w:rsidR="008878B0" w:rsidRP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 program</w:t>
            </w:r>
            <w:r w:rsidR="000954D5" w:rsidRPr="000954D5">
              <w:rPr>
                <w:rFonts w:ascii="Myriad Pro" w:hAnsi="Myriad Pro"/>
                <w:sz w:val="16"/>
                <w:szCs w:val="16"/>
                <w:lang w:val="bs-Latn-BA"/>
              </w:rPr>
              <w:t>a</w:t>
            </w:r>
            <w:r w:rsidR="008878B0" w:rsidRPr="000954D5">
              <w:rPr>
                <w:rFonts w:ascii="Myriad Pro" w:hAnsi="Myriad Pro"/>
                <w:sz w:val="16"/>
                <w:szCs w:val="16"/>
                <w:lang w:val="bs-Latn-BA"/>
              </w:rPr>
              <w:t xml:space="preserve"> koji mlade mogu voditi na putu ka njihovoj boljoj budućnosti.</w:t>
            </w:r>
          </w:p>
          <w:p w14:paraId="2313C299" w14:textId="77777777" w:rsidR="009C2A4D" w:rsidRDefault="009C2A4D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</w:p>
          <w:p w14:paraId="4A93BF15" w14:textId="046F7A3D" w:rsidR="00C74C8F" w:rsidRPr="00C74C8F" w:rsidRDefault="00C74C8F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 w:rsidRPr="001E24E4">
              <w:rPr>
                <w:rFonts w:ascii="Myriad Pro" w:hAnsi="Myriad Pro"/>
                <w:b/>
                <w:sz w:val="16"/>
                <w:szCs w:val="16"/>
                <w:lang w:val="bs-Latn-BA"/>
              </w:rPr>
              <w:lastRenderedPageBreak/>
              <w:t xml:space="preserve">Aktivnost 1.2. </w:t>
            </w:r>
            <w:r w:rsidR="00956D9C">
              <w:rPr>
                <w:rFonts w:ascii="Myriad Pro" w:hAnsi="Myriad Pro"/>
                <w:b/>
                <w:sz w:val="16"/>
                <w:szCs w:val="16"/>
                <w:lang w:val="bs-Latn-BA"/>
              </w:rPr>
              <w:t>N</w:t>
            </w:r>
            <w:r w:rsidR="0013102B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abavka </w:t>
            </w:r>
            <w:r w:rsidR="00CB3B5A">
              <w:rPr>
                <w:rFonts w:ascii="Myriad Pro" w:hAnsi="Myriad Pro"/>
                <w:b/>
                <w:sz w:val="16"/>
                <w:szCs w:val="16"/>
                <w:lang w:val="bs-Latn-BA"/>
              </w:rPr>
              <w:t>osobnih računara i prateće opreme</w:t>
            </w:r>
            <w:r w:rsidR="0013102B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za </w:t>
            </w:r>
            <w:r w:rsidR="001E24E4">
              <w:rPr>
                <w:rFonts w:ascii="Myriad Pro" w:hAnsi="Myriad Pro"/>
                <w:b/>
                <w:sz w:val="16"/>
                <w:szCs w:val="16"/>
                <w:lang w:val="bs-Latn-BA"/>
              </w:rPr>
              <w:t>kabinete Digitalne akademije</w:t>
            </w:r>
            <w:r w:rsidR="005935E4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</w:t>
            </w:r>
          </w:p>
          <w:p w14:paraId="0980211D" w14:textId="1D9BE3D8" w:rsidR="001E24E4" w:rsidRDefault="001E24E4" w:rsidP="00CC2664">
            <w:pPr>
              <w:suppressAutoHyphens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Središte za cjeloživotno učenje je u procesu unaprijeđenja svog rada planirao uvođenje novih edukacijskih programa uključujući pokretanje Digitalne akademije. </w:t>
            </w:r>
            <w:r w:rsidR="00CB3B5A">
              <w:rPr>
                <w:rFonts w:ascii="Myriad Pro" w:hAnsi="Myriad Pro"/>
                <w:sz w:val="16"/>
                <w:szCs w:val="16"/>
                <w:lang w:val="bs-Latn-BA"/>
              </w:rPr>
              <w:t xml:space="preserve">Digitalna akademija će se sastojati  od sljedećih edukacijskih programa: Računarsko programiranje, </w:t>
            </w:r>
            <w:r w:rsidR="00ED64B2">
              <w:rPr>
                <w:rFonts w:ascii="Myriad Pro" w:hAnsi="Myriad Pro"/>
                <w:sz w:val="16"/>
                <w:szCs w:val="16"/>
                <w:lang w:val="bs-Latn-BA"/>
              </w:rPr>
              <w:t>Grafički dizajn, Digitalni marketing i Komercij</w:t>
            </w:r>
            <w:r w:rsidR="00D3293E">
              <w:rPr>
                <w:rFonts w:ascii="Myriad Pro" w:hAnsi="Myriad Pro"/>
                <w:sz w:val="16"/>
                <w:szCs w:val="16"/>
                <w:lang w:val="bs-Latn-BA"/>
              </w:rPr>
              <w:t>a</w:t>
            </w:r>
            <w:r w:rsidR="00ED64B2">
              <w:rPr>
                <w:rFonts w:ascii="Myriad Pro" w:hAnsi="Myriad Pro"/>
                <w:sz w:val="16"/>
                <w:szCs w:val="16"/>
                <w:lang w:val="bs-Latn-BA"/>
              </w:rPr>
              <w:t xml:space="preserve">lna fotografija. </w:t>
            </w:r>
            <w:r w:rsidR="00D3293E">
              <w:rPr>
                <w:rFonts w:ascii="Myriad Pro" w:hAnsi="Myriad Pro"/>
                <w:sz w:val="16"/>
                <w:szCs w:val="16"/>
                <w:lang w:val="bs-Latn-BA"/>
              </w:rPr>
              <w:t xml:space="preserve">Za potrebe realizacije navedenih programa potrebno je opremiti </w:t>
            </w:r>
            <w:r w:rsidR="0079509B">
              <w:rPr>
                <w:rFonts w:ascii="Myriad Pro" w:hAnsi="Myriad Pro"/>
                <w:sz w:val="16"/>
                <w:szCs w:val="16"/>
                <w:lang w:val="bs-Latn-BA"/>
              </w:rPr>
              <w:t>kabinete u kojem će se realizovati nastava. Prem</w:t>
            </w:r>
            <w:r w:rsidR="007F10C3">
              <w:rPr>
                <w:rFonts w:ascii="Myriad Pro" w:hAnsi="Myriad Pro"/>
                <w:sz w:val="16"/>
                <w:szCs w:val="16"/>
                <w:lang w:val="bs-Latn-BA"/>
              </w:rPr>
              <w:t>a identifikovanim potrebama i standardima za izvođenje nastave p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>rovest ćemo proceduru</w:t>
            </w:r>
            <w:r w:rsidR="007F10C3">
              <w:rPr>
                <w:rFonts w:ascii="Myriad Pro" w:hAnsi="Myriad Pro"/>
                <w:sz w:val="16"/>
                <w:szCs w:val="16"/>
                <w:lang w:val="bs-Latn-BA"/>
              </w:rPr>
              <w:t xml:space="preserve"> naba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>v</w:t>
            </w:r>
            <w:r w:rsidR="007F10C3">
              <w:rPr>
                <w:rFonts w:ascii="Myriad Pro" w:hAnsi="Myriad Pro"/>
                <w:sz w:val="16"/>
                <w:szCs w:val="16"/>
                <w:lang w:val="bs-Latn-BA"/>
              </w:rPr>
              <w:t>ke 10 personalnih računara, 10 monitora, 10 tastatura i 10 miš</w:t>
            </w:r>
            <w:r w:rsidR="009C2A4D">
              <w:rPr>
                <w:rFonts w:ascii="Myriad Pro" w:hAnsi="Myriad Pro"/>
                <w:sz w:val="16"/>
                <w:szCs w:val="16"/>
                <w:lang w:val="bs-Latn-BA"/>
              </w:rPr>
              <w:t xml:space="preserve">-eva kako bi nastavu mogli izvoditi neometano. </w:t>
            </w:r>
            <w:r w:rsidR="0008633D">
              <w:rPr>
                <w:rFonts w:ascii="Myriad Pro" w:hAnsi="Myriad Pro"/>
                <w:sz w:val="16"/>
                <w:szCs w:val="16"/>
                <w:lang w:val="bs-Latn-BA"/>
              </w:rPr>
              <w:t>Pored toga, izvrš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>i</w:t>
            </w:r>
            <w:r w:rsidR="0008633D">
              <w:rPr>
                <w:rFonts w:ascii="Myriad Pro" w:hAnsi="Myriad Pro"/>
                <w:sz w:val="16"/>
                <w:szCs w:val="16"/>
                <w:lang w:val="bs-Latn-BA"/>
              </w:rPr>
              <w:t xml:space="preserve">ti ćemo nabavku dva laptopa, jedan za predavače </w:t>
            </w:r>
            <w:r w:rsidR="00093DF8">
              <w:rPr>
                <w:rFonts w:ascii="Myriad Pro" w:hAnsi="Myriad Pro"/>
                <w:sz w:val="16"/>
                <w:szCs w:val="16"/>
                <w:lang w:val="bs-Latn-BA"/>
              </w:rPr>
              <w:t xml:space="preserve">koji će biti korišten za prezentacije, druge vizuelne prikaze kao i mentorski rad predavača. Drugi laptop će biti korišten </w:t>
            </w:r>
            <w:r w:rsidR="00664A7E">
              <w:rPr>
                <w:rFonts w:ascii="Myriad Pro" w:hAnsi="Myriad Pro"/>
                <w:sz w:val="16"/>
                <w:szCs w:val="16"/>
                <w:lang w:val="bs-Latn-BA"/>
              </w:rPr>
              <w:t>od strane projektnog službenika kako bi se blagovremeno i lakše dokumentovalo i komuniciralo unutar projekta.</w:t>
            </w:r>
          </w:p>
          <w:p w14:paraId="591FFE0E" w14:textId="77777777" w:rsidR="00AA313B" w:rsidRDefault="00AA313B" w:rsidP="00CC2664">
            <w:pPr>
              <w:suppressAutoHyphens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</w:p>
          <w:p w14:paraId="79BA72E8" w14:textId="52AAEC8A" w:rsidR="00C74C8F" w:rsidRPr="00C74C8F" w:rsidRDefault="00C74C8F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 w:rsidRPr="00C74C8F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Aktivnost 1.3. </w:t>
            </w:r>
            <w:r w:rsidR="009C2A4D">
              <w:rPr>
                <w:rFonts w:ascii="Myriad Pro" w:hAnsi="Myriad Pro"/>
                <w:b/>
                <w:sz w:val="16"/>
                <w:szCs w:val="16"/>
                <w:lang w:val="bs-Latn-BA"/>
              </w:rPr>
              <w:t>Osposobljavanje i opremanje studija za fotografiju</w:t>
            </w:r>
          </w:p>
          <w:p w14:paraId="11557B5D" w14:textId="6AAB49B8" w:rsidR="00956D9C" w:rsidRDefault="00956D9C" w:rsidP="00956D9C">
            <w:pPr>
              <w:suppressAutoHyphens/>
              <w:jc w:val="both"/>
              <w:rPr>
                <w:rFonts w:ascii="Myriad Pro" w:hAnsi="Myriad Pro"/>
                <w:sz w:val="16"/>
                <w:szCs w:val="16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Digitalna akademija </w:t>
            </w:r>
            <w:r w:rsidR="00664A7E">
              <w:rPr>
                <w:rFonts w:ascii="Myriad Pro" w:hAnsi="Myriad Pro"/>
                <w:sz w:val="16"/>
                <w:szCs w:val="16"/>
                <w:lang w:val="bs-Latn-BA"/>
              </w:rPr>
              <w:t xml:space="preserve">također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>uključuje edukacijski program u oblasti Komercijalne fotografije kako bi mlade ljude opremili znanjima i vještinama neophodnim za poslove i zanimanja koja uključuju digitalno oglašavanje digitalni marke</w:t>
            </w:r>
            <w:r w:rsidR="00664A7E">
              <w:rPr>
                <w:rFonts w:ascii="Myriad Pro" w:hAnsi="Myriad Pro"/>
                <w:sz w:val="16"/>
                <w:szCs w:val="16"/>
                <w:lang w:val="bs-Latn-BA"/>
              </w:rPr>
              <w:t xml:space="preserve">ting, vizuelno prikazivanje,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promociju ili bilo koji drugi vid </w:t>
            </w:r>
            <w:r w:rsidR="00664A7E">
              <w:rPr>
                <w:rFonts w:ascii="Myriad Pro" w:hAnsi="Myriad Pro"/>
                <w:sz w:val="16"/>
                <w:szCs w:val="16"/>
                <w:lang w:val="bs-Latn-BA"/>
              </w:rPr>
              <w:t xml:space="preserve">digitalnog predstavljanja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>za koje su ove vještine neophodne. Obzirom da</w:t>
            </w:r>
            <w:r w:rsidR="00664A7E">
              <w:rPr>
                <w:rFonts w:ascii="Myriad Pro" w:hAnsi="Myriad Pro"/>
                <w:sz w:val="16"/>
                <w:szCs w:val="16"/>
                <w:lang w:val="bs-Latn-BA"/>
              </w:rPr>
              <w:t xml:space="preserve"> nam je ovo potpuno novi edukacijski program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neophodno je nabaviti osnovnu opremu kako bi se opremio studio za fotografiju. Prema savjetima stručnjaka (naših budućih predavača) osnovni set opreme koju trebamo nabaviti uključuje sljedeće: </w:t>
            </w:r>
            <w:r w:rsidRPr="00956D9C">
              <w:rPr>
                <w:rFonts w:ascii="Myriad Pro" w:hAnsi="Myriad Pro"/>
                <w:sz w:val="16"/>
                <w:szCs w:val="16"/>
              </w:rPr>
              <w:t xml:space="preserve">1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digitalna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kamera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, 3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objektiva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(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širokokutni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,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teleobjektiv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i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normalni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), 1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microSD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kartica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,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torba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ili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ruksak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za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kameru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Myriad Pro" w:hAnsi="Myriad Pro"/>
                <w:sz w:val="16"/>
                <w:szCs w:val="16"/>
              </w:rPr>
              <w:t>i</w:t>
            </w:r>
            <w:proofErr w:type="spellEnd"/>
            <w:r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stativ</w:t>
            </w:r>
            <w:proofErr w:type="spellEnd"/>
            <w:r w:rsidRPr="00956D9C">
              <w:rPr>
                <w:rFonts w:ascii="Myriad Pro" w:hAnsi="Myriad Pro"/>
                <w:sz w:val="16"/>
                <w:szCs w:val="16"/>
              </w:rPr>
              <w:t xml:space="preserve"> od </w:t>
            </w:r>
            <w:proofErr w:type="spellStart"/>
            <w:r w:rsidRPr="00956D9C">
              <w:rPr>
                <w:rFonts w:ascii="Myriad Pro" w:hAnsi="Myriad Pro"/>
                <w:sz w:val="16"/>
                <w:szCs w:val="16"/>
              </w:rPr>
              <w:t>aluminija-sklopivi</w:t>
            </w:r>
            <w:proofErr w:type="spellEnd"/>
            <w:r>
              <w:rPr>
                <w:rFonts w:ascii="Myriad Pro" w:hAnsi="Myriad Pro"/>
                <w:sz w:val="16"/>
                <w:szCs w:val="16"/>
              </w:rPr>
              <w:t>.</w:t>
            </w:r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Kompletna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oprema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za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studio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za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fotografiju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će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biti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kupljena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u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skladu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sa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lokalin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propisima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i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procedurama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o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nabavkama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kao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i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zahtjevima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 </w:t>
            </w:r>
            <w:proofErr w:type="spellStart"/>
            <w:r w:rsidR="00664A7E">
              <w:rPr>
                <w:rFonts w:ascii="Myriad Pro" w:hAnsi="Myriad Pro"/>
                <w:sz w:val="16"/>
                <w:szCs w:val="16"/>
              </w:rPr>
              <w:t>donatora</w:t>
            </w:r>
            <w:proofErr w:type="spellEnd"/>
            <w:r w:rsidR="00664A7E">
              <w:rPr>
                <w:rFonts w:ascii="Myriad Pro" w:hAnsi="Myriad Pro"/>
                <w:sz w:val="16"/>
                <w:szCs w:val="16"/>
              </w:rPr>
              <w:t xml:space="preserve">. </w:t>
            </w:r>
          </w:p>
          <w:p w14:paraId="380871F4" w14:textId="77777777" w:rsidR="001B47EA" w:rsidRPr="00956D9C" w:rsidRDefault="001B47EA" w:rsidP="00956D9C">
            <w:pPr>
              <w:suppressAutoHyphens/>
              <w:jc w:val="both"/>
              <w:rPr>
                <w:rFonts w:ascii="Myriad Pro" w:hAnsi="Myriad Pro"/>
                <w:sz w:val="16"/>
                <w:szCs w:val="16"/>
              </w:rPr>
            </w:pPr>
          </w:p>
          <w:p w14:paraId="42DE584E" w14:textId="7CA821EF" w:rsidR="00EC1B85" w:rsidRDefault="00EC1B85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 w:rsidRPr="00FE43F7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Aktivnost 1.4. </w:t>
            </w:r>
            <w:r w:rsidR="009C2A4D">
              <w:rPr>
                <w:rFonts w:ascii="Myriad Pro" w:hAnsi="Myriad Pro"/>
                <w:b/>
                <w:sz w:val="16"/>
                <w:szCs w:val="16"/>
                <w:lang w:val="bs-Latn-BA"/>
              </w:rPr>
              <w:t>S</w:t>
            </w:r>
            <w:r w:rsidR="00956D9C">
              <w:rPr>
                <w:rFonts w:ascii="Myriad Pro" w:hAnsi="Myriad Pro"/>
                <w:b/>
                <w:sz w:val="16"/>
                <w:szCs w:val="16"/>
                <w:lang w:val="bs-Latn-BA"/>
              </w:rPr>
              <w:t>provođenje procedure nabavke neophodne opreme</w:t>
            </w:r>
          </w:p>
          <w:p w14:paraId="592AD020" w14:textId="64516AA7" w:rsidR="00956D9C" w:rsidRPr="0073019A" w:rsidRDefault="00956D9C" w:rsidP="00CC2664">
            <w:pPr>
              <w:suppressAutoHyphens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 w:rsidRPr="00956D9C">
              <w:rPr>
                <w:rFonts w:ascii="Myriad Pro" w:hAnsi="Myriad Pro"/>
                <w:sz w:val="16"/>
                <w:szCs w:val="16"/>
                <w:lang w:val="bs-Latn-BA"/>
              </w:rPr>
              <w:t>Središte za cjeloživotno učenje će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 w:rsidRPr="00956D9C">
              <w:rPr>
                <w:rFonts w:ascii="Myriad Pro" w:hAnsi="Myriad Pro"/>
                <w:sz w:val="16"/>
                <w:szCs w:val="16"/>
                <w:lang w:val="bs-Latn-BA"/>
              </w:rPr>
              <w:t>sprovesti procedure</w:t>
            </w:r>
            <w:r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</w:t>
            </w:r>
            <w:r w:rsidR="0073019A" w:rsidRPr="0073019A">
              <w:rPr>
                <w:rFonts w:ascii="Myriad Pro" w:hAnsi="Myriad Pro"/>
                <w:sz w:val="16"/>
                <w:szCs w:val="16"/>
                <w:lang w:val="bs-Latn-BA"/>
              </w:rPr>
              <w:t xml:space="preserve">nabavke gore navedene opreme u skladu sa </w:t>
            </w:r>
            <w:r w:rsidR="0073019A">
              <w:rPr>
                <w:rFonts w:ascii="Myriad Pro" w:hAnsi="Myriad Pro"/>
                <w:sz w:val="16"/>
                <w:szCs w:val="16"/>
                <w:lang w:val="bs-Latn-BA"/>
              </w:rPr>
              <w:t>propisanim zakonima i procedurama o javnim nabavkama</w:t>
            </w:r>
            <w:r w:rsidR="00664A7E">
              <w:rPr>
                <w:rFonts w:ascii="Myriad Pro" w:hAnsi="Myriad Pro"/>
                <w:sz w:val="16"/>
                <w:szCs w:val="16"/>
                <w:lang w:val="bs-Latn-BA"/>
              </w:rPr>
              <w:t xml:space="preserve"> i za svaki proizvod će prikupiti minimalno 3 ponude kako bi proces bio objektivan i transparentan</w:t>
            </w:r>
            <w:r w:rsidR="0073019A">
              <w:rPr>
                <w:rFonts w:ascii="Myriad Pro" w:hAnsi="Myriad Pro"/>
                <w:sz w:val="16"/>
                <w:szCs w:val="16"/>
                <w:lang w:val="bs-Latn-BA"/>
              </w:rPr>
              <w:t xml:space="preserve">. Također želimo naglasiti da ćemo upite za ponude uputiti kompanijama koje su u procesu pisanja projekta poslale svoje ponude, naravno ukoliko prođu kontrolu od strane tima za evaluaciju projekata Japanske ambasade u BiH. </w:t>
            </w:r>
            <w:r w:rsidR="00664A7E">
              <w:rPr>
                <w:rFonts w:ascii="Myriad Pro" w:hAnsi="Myriad Pro"/>
                <w:sz w:val="16"/>
                <w:szCs w:val="16"/>
                <w:lang w:val="bs-Latn-BA"/>
              </w:rPr>
              <w:t xml:space="preserve">U svrhu objektivne </w:t>
            </w:r>
            <w:r w:rsidR="00AC19C9">
              <w:rPr>
                <w:rFonts w:ascii="Myriad Pro" w:hAnsi="Myriad Pro"/>
                <w:sz w:val="16"/>
                <w:szCs w:val="16"/>
                <w:lang w:val="bs-Latn-BA"/>
              </w:rPr>
              <w:t xml:space="preserve">analize ponuda formirat će se komisija koja će donijeti konačnu odluku o najpovoljnijem ponuđaču. U skladu s tom odlukom izvršit će se narudžba i konačna kupovina svih predmetnih proizvoda. </w:t>
            </w:r>
          </w:p>
          <w:p w14:paraId="1B60EA13" w14:textId="77777777" w:rsidR="009C2A4D" w:rsidRDefault="009C2A4D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</w:p>
          <w:p w14:paraId="43F79F89" w14:textId="5B8F172D" w:rsidR="00C576A4" w:rsidRDefault="00C576A4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Aktivnost 1.5. </w:t>
            </w:r>
            <w:r w:rsidR="00E650CB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Provođenje nastave </w:t>
            </w:r>
            <w:r>
              <w:rPr>
                <w:rFonts w:ascii="Myriad Pro" w:hAnsi="Myriad Pro"/>
                <w:b/>
                <w:sz w:val="16"/>
                <w:szCs w:val="16"/>
                <w:lang w:val="bs-Latn-BA"/>
              </w:rPr>
              <w:t>Otvaranje Digitalne akademije</w:t>
            </w:r>
          </w:p>
          <w:p w14:paraId="7B53DE96" w14:textId="77777777" w:rsidR="00E650CB" w:rsidRDefault="00E650CB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</w:p>
          <w:p w14:paraId="1C0D07A6" w14:textId="7E658BC8" w:rsidR="00BB7358" w:rsidRDefault="00E650CB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b/>
                <w:sz w:val="16"/>
                <w:szCs w:val="16"/>
                <w:lang w:val="bs-Latn-BA"/>
              </w:rPr>
              <w:t>Svi edukacijski programi će se provoditi u prostorijama Središta za cjeloživotno učenje. Naime SCU prosjeduje dvija kabineta za informatiku i veliku konferecnijsku salu koja također može poslužiti i kao e</w:t>
            </w:r>
            <w:bookmarkStart w:id="0" w:name="_GoBack"/>
            <w:bookmarkEnd w:id="0"/>
          </w:p>
          <w:p w14:paraId="3D20C0AD" w14:textId="77777777" w:rsidR="00E650CB" w:rsidRDefault="00E650CB" w:rsidP="00CC2664">
            <w:pPr>
              <w:suppressAutoHyphens/>
              <w:jc w:val="both"/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</w:p>
          <w:p w14:paraId="3AEB3BB4" w14:textId="538D09B3" w:rsidR="00BB7358" w:rsidRPr="00BB7358" w:rsidRDefault="00BB7358" w:rsidP="00CC2664">
            <w:pPr>
              <w:suppressAutoHyphens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 w:rsidRPr="00BB7358">
              <w:rPr>
                <w:rFonts w:ascii="Myriad Pro" w:hAnsi="Myriad Pro"/>
                <w:sz w:val="16"/>
                <w:szCs w:val="16"/>
                <w:highlight w:val="yellow"/>
                <w:lang w:val="bs-Latn-BA"/>
              </w:rPr>
              <w:t>Prednost u besplatnoj edukaciji... invaliden osobe i mlade izu ranjivih kategorija...</w:t>
            </w:r>
          </w:p>
          <w:p w14:paraId="57F921A0" w14:textId="77777777" w:rsidR="00D74999" w:rsidRPr="00F5628D" w:rsidRDefault="00D74999" w:rsidP="00484CAC">
            <w:pPr>
              <w:rPr>
                <w:rFonts w:ascii="Myriad Pro" w:hAnsi="Myriad Pro"/>
                <w:sz w:val="20"/>
                <w:lang w:val="bs-Latn-BA"/>
              </w:rPr>
            </w:pPr>
          </w:p>
        </w:tc>
      </w:tr>
      <w:tr w:rsidR="00D74999" w:rsidRPr="00F5628D" w14:paraId="60DFA5FF" w14:textId="77777777" w:rsidTr="0073019A">
        <w:trPr>
          <w:gridAfter w:val="1"/>
          <w:wAfter w:w="12" w:type="pct"/>
        </w:trPr>
        <w:tc>
          <w:tcPr>
            <w:tcW w:w="4988" w:type="pct"/>
            <w:gridSpan w:val="2"/>
            <w:shd w:val="clear" w:color="auto" w:fill="005499"/>
            <w:vAlign w:val="center"/>
          </w:tcPr>
          <w:p w14:paraId="0F12D770" w14:textId="77777777" w:rsidR="00D74999" w:rsidRPr="00D74999" w:rsidRDefault="005018B8" w:rsidP="00D74999">
            <w:pPr>
              <w:rPr>
                <w:rFonts w:ascii="Myriad Pro" w:hAnsi="Myriad Pro"/>
                <w:b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 w:themeColor="background1"/>
                <w:sz w:val="20"/>
                <w:lang w:val="bs-Latn-BA"/>
              </w:rPr>
              <w:lastRenderedPageBreak/>
              <w:t>4</w:t>
            </w:r>
            <w:r w:rsidR="00D74999" w:rsidRPr="00D74999">
              <w:rPr>
                <w:rFonts w:ascii="Myriad Pro" w:hAnsi="Myriad Pro"/>
                <w:b/>
                <w:color w:val="FFFFFF" w:themeColor="background1"/>
                <w:sz w:val="20"/>
                <w:lang w:val="bs-Latn-BA"/>
              </w:rPr>
              <w:t xml:space="preserve">. </w:t>
            </w:r>
            <w:r w:rsidR="00D74999">
              <w:rPr>
                <w:rFonts w:ascii="Myriad Pro" w:hAnsi="Myriad Pro"/>
                <w:b/>
                <w:color w:val="FFFFFF" w:themeColor="background1"/>
                <w:sz w:val="20"/>
                <w:lang w:val="bs-Latn-BA"/>
              </w:rPr>
              <w:t>OČEKIVANI REZULTATI</w:t>
            </w:r>
            <w:r w:rsidR="00D74999" w:rsidRPr="00D74999">
              <w:rPr>
                <w:rFonts w:ascii="Myriad Pro" w:hAnsi="Myriad Pro"/>
                <w:b/>
                <w:color w:val="FFFFFF" w:themeColor="background1"/>
                <w:sz w:val="20"/>
                <w:lang w:val="bs-Latn-BA"/>
              </w:rPr>
              <w:t xml:space="preserve"> </w:t>
            </w:r>
          </w:p>
        </w:tc>
      </w:tr>
      <w:tr w:rsidR="00D74999" w:rsidRPr="00F5628D" w14:paraId="375A10EB" w14:textId="77777777" w:rsidTr="0073019A">
        <w:trPr>
          <w:gridAfter w:val="1"/>
          <w:wAfter w:w="12" w:type="pct"/>
        </w:trPr>
        <w:tc>
          <w:tcPr>
            <w:tcW w:w="4988" w:type="pct"/>
            <w:gridSpan w:val="2"/>
            <w:vAlign w:val="center"/>
          </w:tcPr>
          <w:p w14:paraId="7EF01E52" w14:textId="3CCD2B9A" w:rsidR="00D74999" w:rsidRDefault="00D74999" w:rsidP="00484CAC">
            <w:pPr>
              <w:rPr>
                <w:rFonts w:ascii="Myriad Pro" w:hAnsi="Myriad Pro"/>
                <w:sz w:val="20"/>
                <w:lang w:val="bs-Latn-BA"/>
              </w:rPr>
            </w:pPr>
          </w:p>
          <w:p w14:paraId="14DB90FB" w14:textId="37A859F5" w:rsidR="003A2D29" w:rsidRPr="00B44400" w:rsidRDefault="003A2D29" w:rsidP="00484CAC">
            <w:pPr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 w:rsidRPr="00B44400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Očekivani rezultat 1: </w:t>
            </w:r>
            <w:r w:rsidR="005A0260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Kabinet za Digitalnu akademiju </w:t>
            </w:r>
            <w:r w:rsidR="000C275B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i foto studio </w:t>
            </w:r>
            <w:r w:rsidR="005A0260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opremljeni i funkcionalni </w:t>
            </w:r>
          </w:p>
          <w:p w14:paraId="048377D6" w14:textId="2D5B42D7" w:rsidR="000C275B" w:rsidRDefault="006E08A6" w:rsidP="00B9113B">
            <w:pPr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>U svhu provođenja kvalitetnih edukacija u sklopu Digitalne akademije, opremljeni su i osposobljeni kabinet informatike i foto studio. U saradnji sa našim predavačima, stručnjacima u IT</w:t>
            </w:r>
            <w:r w:rsidR="00CB5A7D">
              <w:rPr>
                <w:rFonts w:ascii="Myriad Pro" w:hAnsi="Myriad Pro"/>
                <w:sz w:val="16"/>
                <w:szCs w:val="16"/>
                <w:lang w:val="bs-Latn-BA"/>
              </w:rPr>
              <w:t>-iju,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i prateći standarde, sastavili smo setove personalnih računara koji uključuju : centralnu jedinicu, monitor, miš i tasta</w:t>
            </w:r>
            <w:r w:rsidR="00CB5A7D">
              <w:rPr>
                <w:rFonts w:ascii="Myriad Pro" w:hAnsi="Myriad Pro"/>
                <w:sz w:val="16"/>
                <w:szCs w:val="16"/>
                <w:lang w:val="bs-Latn-BA"/>
              </w:rPr>
              <w:t>tu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ru. Procedure nabavke </w:t>
            </w:r>
            <w:r w:rsidR="00CB5A7D">
              <w:rPr>
                <w:rFonts w:ascii="Myriad Pro" w:hAnsi="Myriad Pro"/>
                <w:sz w:val="16"/>
                <w:szCs w:val="16"/>
                <w:lang w:val="bs-Latn-BA"/>
              </w:rPr>
              <w:t xml:space="preserve">10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personalnih računara su urađene prema specifikacijama za svaki pojedinačni proizvod i u skladu sa lokanim zakonima i </w:t>
            </w:r>
            <w:r w:rsidR="00CB5A7D">
              <w:rPr>
                <w:rFonts w:ascii="Myriad Pro" w:hAnsi="Myriad Pro"/>
                <w:sz w:val="16"/>
                <w:szCs w:val="16"/>
                <w:lang w:val="bs-Latn-BA"/>
              </w:rPr>
              <w:t>procedurama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donatora. </w:t>
            </w:r>
            <w:r w:rsidR="008D57CF">
              <w:rPr>
                <w:rFonts w:ascii="Myriad Pro" w:hAnsi="Myriad Pro"/>
                <w:sz w:val="16"/>
                <w:szCs w:val="16"/>
                <w:lang w:val="bs-Latn-BA"/>
              </w:rPr>
              <w:t>Kompletna oprema će biti na usluzi svim polaznicima Digitalne akademije</w:t>
            </w:r>
            <w:r w:rsidR="00AA1F5F">
              <w:rPr>
                <w:rFonts w:ascii="Myriad Pro" w:hAnsi="Myriad Pro"/>
                <w:sz w:val="16"/>
                <w:szCs w:val="16"/>
                <w:lang w:val="bs-Latn-BA"/>
              </w:rPr>
              <w:t xml:space="preserve"> kako bi obavljali i praktični dio nastave i na taj način unapr</w:t>
            </w:r>
            <w:r w:rsidR="000C0E34">
              <w:rPr>
                <w:rFonts w:ascii="Myriad Pro" w:hAnsi="Myriad Pro"/>
                <w:sz w:val="16"/>
                <w:szCs w:val="16"/>
                <w:lang w:val="bs-Latn-BA"/>
              </w:rPr>
              <w:t>ij</w:t>
            </w:r>
            <w:r w:rsidR="00AA1F5F">
              <w:rPr>
                <w:rFonts w:ascii="Myriad Pro" w:hAnsi="Myriad Pro"/>
                <w:sz w:val="16"/>
                <w:szCs w:val="16"/>
                <w:lang w:val="bs-Latn-BA"/>
              </w:rPr>
              <w:t xml:space="preserve">eđivali </w:t>
            </w:r>
            <w:r w:rsidR="00C76F17">
              <w:rPr>
                <w:rFonts w:ascii="Myriad Pro" w:hAnsi="Myriad Pro"/>
                <w:sz w:val="16"/>
                <w:szCs w:val="16"/>
                <w:lang w:val="bs-Latn-BA"/>
              </w:rPr>
              <w:t xml:space="preserve">znanja i </w:t>
            </w:r>
            <w:r w:rsidR="00AA1F5F">
              <w:rPr>
                <w:rFonts w:ascii="Myriad Pro" w:hAnsi="Myriad Pro"/>
                <w:sz w:val="16"/>
                <w:szCs w:val="16"/>
                <w:lang w:val="bs-Latn-BA"/>
              </w:rPr>
              <w:t>vještine na određenu temu</w:t>
            </w:r>
            <w:r w:rsidR="008D57CF">
              <w:rPr>
                <w:rFonts w:ascii="Myriad Pro" w:hAnsi="Myriad Pro"/>
                <w:sz w:val="16"/>
                <w:szCs w:val="16"/>
                <w:lang w:val="bs-Latn-BA"/>
              </w:rPr>
              <w:t xml:space="preserve">. S druge strane za potrebe realizacije tečaja iz komercijalne fotografije </w:t>
            </w:r>
            <w:r w:rsidR="00AA1F5F">
              <w:rPr>
                <w:rFonts w:ascii="Myriad Pro" w:hAnsi="Myriad Pro"/>
                <w:sz w:val="16"/>
                <w:szCs w:val="16"/>
                <w:lang w:val="bs-Latn-BA"/>
              </w:rPr>
              <w:t>bit</w:t>
            </w:r>
            <w:r w:rsidR="008D57CF">
              <w:rPr>
                <w:rFonts w:ascii="Myriad Pro" w:hAnsi="Myriad Pro"/>
                <w:sz w:val="16"/>
                <w:szCs w:val="16"/>
                <w:lang w:val="bs-Latn-BA"/>
              </w:rPr>
              <w:t xml:space="preserve"> će opremljen foto studio sa osnovnom a ujedno neophodnom op</w:t>
            </w:r>
            <w:r w:rsidR="00C76F17">
              <w:rPr>
                <w:rFonts w:ascii="Myriad Pro" w:hAnsi="Myriad Pro"/>
                <w:sz w:val="16"/>
                <w:szCs w:val="16"/>
                <w:lang w:val="bs-Latn-BA"/>
              </w:rPr>
              <w:t>r</w:t>
            </w:r>
            <w:r w:rsidR="008D57CF">
              <w:rPr>
                <w:rFonts w:ascii="Myriad Pro" w:hAnsi="Myriad Pro"/>
                <w:sz w:val="16"/>
                <w:szCs w:val="16"/>
                <w:lang w:val="bs-Latn-BA"/>
              </w:rPr>
              <w:t>emom. Foto studio će biti opremljen sa: 1 digitalnom kamerom, 3 objektiva (širokokutni, teleobjektiv i normalni objektiv), 1 microSD katricom, 1 stativom</w:t>
            </w:r>
            <w:r w:rsidR="00A366CC">
              <w:rPr>
                <w:rFonts w:ascii="Myriad Pro" w:hAnsi="Myriad Pro"/>
                <w:sz w:val="16"/>
                <w:szCs w:val="16"/>
                <w:lang w:val="bs-Latn-BA"/>
              </w:rPr>
              <w:t xml:space="preserve"> (aliminijskim, sklopivim) i to</w:t>
            </w:r>
            <w:r w:rsidR="008D57CF">
              <w:rPr>
                <w:rFonts w:ascii="Myriad Pro" w:hAnsi="Myriad Pro"/>
                <w:sz w:val="16"/>
                <w:szCs w:val="16"/>
                <w:lang w:val="bs-Latn-BA"/>
              </w:rPr>
              <w:t>r</w:t>
            </w:r>
            <w:r w:rsidR="00A366CC">
              <w:rPr>
                <w:rFonts w:ascii="Myriad Pro" w:hAnsi="Myriad Pro"/>
                <w:sz w:val="16"/>
                <w:szCs w:val="16"/>
                <w:lang w:val="bs-Latn-BA"/>
              </w:rPr>
              <w:t>b</w:t>
            </w:r>
            <w:r w:rsidR="008D57CF">
              <w:rPr>
                <w:rFonts w:ascii="Myriad Pro" w:hAnsi="Myriad Pro"/>
                <w:sz w:val="16"/>
                <w:szCs w:val="16"/>
                <w:lang w:val="bs-Latn-BA"/>
              </w:rPr>
              <w:t xml:space="preserve">om za digitalnu kameru. Koristeći </w:t>
            </w:r>
            <w:r w:rsidR="00AA1F5F">
              <w:rPr>
                <w:rFonts w:ascii="Myriad Pro" w:hAnsi="Myriad Pro"/>
                <w:sz w:val="16"/>
                <w:szCs w:val="16"/>
                <w:lang w:val="bs-Latn-BA"/>
              </w:rPr>
              <w:t>navedenu opremu polaznici Škole</w:t>
            </w:r>
            <w:r w:rsidR="008D57CF">
              <w:rPr>
                <w:rFonts w:ascii="Myriad Pro" w:hAnsi="Myriad Pro"/>
                <w:sz w:val="16"/>
                <w:szCs w:val="16"/>
                <w:lang w:val="bs-Latn-BA"/>
              </w:rPr>
              <w:t xml:space="preserve"> za</w:t>
            </w:r>
            <w:r w:rsidR="00AA1F5F">
              <w:rPr>
                <w:rFonts w:ascii="Myriad Pro" w:hAnsi="Myriad Pro"/>
                <w:sz w:val="16"/>
                <w:szCs w:val="16"/>
                <w:lang w:val="bs-Latn-BA"/>
              </w:rPr>
              <w:t xml:space="preserve"> komercijalnu fotografiju će naučiti </w:t>
            </w:r>
            <w:r w:rsidR="000C0E34">
              <w:rPr>
                <w:rFonts w:ascii="Myriad Pro" w:hAnsi="Myriad Pro"/>
                <w:sz w:val="16"/>
                <w:szCs w:val="16"/>
                <w:lang w:val="bs-Latn-BA"/>
              </w:rPr>
              <w:t>kako pravilno koristiti digitalnu kameru, kako koristiti alate kao što je PhotoShop za pripremu i prezentaciju reklamne fotografije, također će učiti kako raditi i umjetničke fotografije a sva ova</w:t>
            </w:r>
            <w:r w:rsidR="00C76F17">
              <w:rPr>
                <w:rFonts w:ascii="Myriad Pro" w:hAnsi="Myriad Pro"/>
                <w:sz w:val="16"/>
                <w:szCs w:val="16"/>
                <w:lang w:val="bs-Latn-BA"/>
              </w:rPr>
              <w:t xml:space="preserve"> znanja će im uveliko pomoći da</w:t>
            </w:r>
            <w:r w:rsidR="000C0E34">
              <w:rPr>
                <w:rFonts w:ascii="Myriad Pro" w:hAnsi="Myriad Pro"/>
                <w:sz w:val="16"/>
                <w:szCs w:val="16"/>
                <w:lang w:val="bs-Latn-BA"/>
              </w:rPr>
              <w:t xml:space="preserve"> budu konkurentni na tržištu rada. </w:t>
            </w:r>
          </w:p>
          <w:p w14:paraId="00A1ED6E" w14:textId="77777777" w:rsidR="000C275B" w:rsidRDefault="000C275B" w:rsidP="00B9113B">
            <w:pPr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</w:p>
          <w:p w14:paraId="51EF0894" w14:textId="39771C85" w:rsidR="003A2D29" w:rsidRPr="00B44400" w:rsidRDefault="003A2D29" w:rsidP="00484CAC">
            <w:pPr>
              <w:rPr>
                <w:rFonts w:ascii="Myriad Pro" w:hAnsi="Myriad Pro"/>
                <w:b/>
                <w:sz w:val="16"/>
                <w:szCs w:val="16"/>
                <w:lang w:val="bs-Latn-BA"/>
              </w:rPr>
            </w:pPr>
            <w:r w:rsidRPr="00B44400">
              <w:rPr>
                <w:rFonts w:ascii="Myriad Pro" w:hAnsi="Myriad Pro"/>
                <w:b/>
                <w:sz w:val="16"/>
                <w:szCs w:val="16"/>
                <w:lang w:val="bs-Latn-BA"/>
              </w:rPr>
              <w:t>Očekivani rezultat 2:</w:t>
            </w:r>
            <w:r w:rsidR="00B9113B" w:rsidRPr="00B44400">
              <w:rPr>
                <w:rFonts w:ascii="Myriad Pro" w:hAnsi="Myriad Pro"/>
                <w:b/>
                <w:sz w:val="16"/>
                <w:szCs w:val="16"/>
                <w:lang w:val="bs-Latn-BA"/>
              </w:rPr>
              <w:t xml:space="preserve"> Minimalno </w:t>
            </w:r>
            <w:r w:rsidR="005A0260">
              <w:rPr>
                <w:rFonts w:ascii="Myriad Pro" w:hAnsi="Myriad Pro"/>
                <w:b/>
                <w:sz w:val="16"/>
                <w:szCs w:val="16"/>
                <w:lang w:val="bs-Latn-BA"/>
              </w:rPr>
              <w:t>80 mladih upisano u edukacijske programe u sklopu Digitalne akademije</w:t>
            </w:r>
          </w:p>
          <w:p w14:paraId="48A9FFF5" w14:textId="16BA5ACC" w:rsidR="00D74999" w:rsidRDefault="00C76F17" w:rsidP="00C3026E">
            <w:pPr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Opremanjem kabineta za Digitalnu akademiju i foto studija će se steći uslovi za realizaciju 4 edukacijska programa na sljedeće teme: računarsko programiranje, grafički dizajn, digitalni marketing i škola komercijalne fotografije. U svrhu masovnijeg informisanja mladih o edukacijskim programima koji će se nuditi realizovat ćemo promotivnu kampanju u općini Travnik i susjednim općinama. Kampanje ćemo realizovati na dva načina, direktno u lokalnoj zajednici uz organizovanje info pultova na kojima će se dijeliti info letak svim zainteresovanim građanima i </w:t>
            </w:r>
            <w:r w:rsidR="00C3026E">
              <w:rPr>
                <w:rFonts w:ascii="Myriad Pro" w:hAnsi="Myriad Pro"/>
                <w:sz w:val="16"/>
                <w:szCs w:val="16"/>
                <w:lang w:val="bs-Latn-BA"/>
              </w:rPr>
              <w:t>postavljanjem info plakata na mjestima koja posjećuju mladi ljudi. S druge strane promociju ćemo raditi putem oglašavanja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na digitalnim medijima i putem naših </w:t>
            </w:r>
            <w:r w:rsidR="00C3026E">
              <w:rPr>
                <w:rFonts w:ascii="Myriad Pro" w:hAnsi="Myriad Pro"/>
                <w:sz w:val="16"/>
                <w:szCs w:val="16"/>
                <w:lang w:val="bs-Latn-BA"/>
              </w:rPr>
              <w:t>stranica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na društvenim mrežama. Kako bi usp</w:t>
            </w:r>
            <w:r w:rsidR="00C3026E">
              <w:rPr>
                <w:rFonts w:ascii="Myriad Pro" w:hAnsi="Myriad Pro"/>
                <w:sz w:val="16"/>
                <w:szCs w:val="16"/>
                <w:lang w:val="bs-Latn-BA"/>
              </w:rPr>
              <w:t>ješno realiz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>ovali ove projektne aktivnosti uradit ćemo dizajn za papirnato i di</w:t>
            </w:r>
            <w:r w:rsidR="00C3026E">
              <w:rPr>
                <w:rFonts w:ascii="Myriad Pro" w:hAnsi="Myriad Pro"/>
                <w:sz w:val="16"/>
                <w:szCs w:val="16"/>
                <w:lang w:val="bs-Latn-BA"/>
              </w:rPr>
              <w:t xml:space="preserve">gitalno predstavljanje projekta. Koristeći kreirani dizajn štampat ćemo 1.000 komada info letaka i 100 komada plakata. </w:t>
            </w:r>
            <w:r w:rsidR="00A366CC">
              <w:rPr>
                <w:rFonts w:ascii="Myriad Pro" w:hAnsi="Myriad Pro"/>
                <w:sz w:val="16"/>
                <w:szCs w:val="16"/>
                <w:lang w:val="bs-Latn-BA"/>
              </w:rPr>
              <w:t xml:space="preserve">Očekujemo da će se rezultati kampanje ogledati u povećanom interesu i broju upisanih mladih na naše edukacijske a krajnji rezultat će biti da </w:t>
            </w:r>
            <w:r w:rsidR="00A56D30">
              <w:rPr>
                <w:rFonts w:ascii="Myriad Pro" w:hAnsi="Myriad Pro"/>
                <w:sz w:val="16"/>
                <w:szCs w:val="16"/>
                <w:lang w:val="bs-Latn-BA"/>
              </w:rPr>
              <w:t xml:space="preserve">80 mladih biti upisanih na Digitalnu akademiju. </w:t>
            </w:r>
          </w:p>
          <w:p w14:paraId="054807A6" w14:textId="68816FC6" w:rsidR="00C3026E" w:rsidRPr="00F5628D" w:rsidRDefault="00C3026E" w:rsidP="00C3026E">
            <w:pPr>
              <w:jc w:val="both"/>
              <w:rPr>
                <w:rFonts w:ascii="Myriad Pro" w:hAnsi="Myriad Pro"/>
                <w:sz w:val="20"/>
                <w:lang w:val="bs-Latn-BA"/>
              </w:rPr>
            </w:pPr>
          </w:p>
        </w:tc>
      </w:tr>
      <w:tr w:rsidR="004E0D5F" w:rsidRPr="00F5628D" w14:paraId="1FF17179" w14:textId="77777777" w:rsidTr="0073019A">
        <w:trPr>
          <w:gridAfter w:val="2"/>
          <w:wAfter w:w="158" w:type="pct"/>
          <w:trHeight w:val="223"/>
        </w:trPr>
        <w:tc>
          <w:tcPr>
            <w:tcW w:w="4842" w:type="pct"/>
            <w:shd w:val="clear" w:color="auto" w:fill="005499"/>
            <w:vAlign w:val="center"/>
          </w:tcPr>
          <w:p w14:paraId="3BFE2580" w14:textId="75B3A66E" w:rsidR="004E0D5F" w:rsidRPr="00F5628D" w:rsidRDefault="0073019A" w:rsidP="00D74999">
            <w:pPr>
              <w:rPr>
                <w:rFonts w:ascii="Myriad Pro" w:hAnsi="Myriad Pro"/>
                <w:sz w:val="20"/>
                <w:lang w:val="bs-Latn-BA"/>
              </w:rPr>
            </w:pPr>
            <w:r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5</w:t>
            </w:r>
            <w:r w:rsidR="004E0D5F" w:rsidRPr="00F5628D">
              <w:rPr>
                <w:rFonts w:ascii="Myriad Pro" w:hAnsi="Myriad Pro"/>
                <w:b/>
                <w:color w:val="FFFFFF"/>
                <w:sz w:val="20"/>
                <w:lang w:val="bs-Latn-BA"/>
              </w:rPr>
              <w:t>. VIDLJIVOST (PROMOCIJA PROJEKTA)</w:t>
            </w:r>
          </w:p>
        </w:tc>
      </w:tr>
      <w:tr w:rsidR="004E0D5F" w:rsidRPr="00F5628D" w14:paraId="41D5EB89" w14:textId="77777777" w:rsidTr="0073019A">
        <w:trPr>
          <w:gridAfter w:val="2"/>
          <w:wAfter w:w="158" w:type="pct"/>
          <w:trHeight w:val="3453"/>
        </w:trPr>
        <w:tc>
          <w:tcPr>
            <w:tcW w:w="4842" w:type="pct"/>
            <w:vAlign w:val="center"/>
          </w:tcPr>
          <w:p w14:paraId="2335BD60" w14:textId="2AEF43CA" w:rsidR="004E0D5F" w:rsidRDefault="0025541F" w:rsidP="0025541F">
            <w:pPr>
              <w:autoSpaceDE w:val="0"/>
              <w:autoSpaceDN w:val="0"/>
              <w:adjustRightInd w:val="0"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lastRenderedPageBreak/>
              <w:t>Udru</w:t>
            </w:r>
            <w:r w:rsidR="0073019A">
              <w:rPr>
                <w:rFonts w:ascii="Myriad Pro" w:hAnsi="Myriad Pro"/>
                <w:sz w:val="16"/>
                <w:szCs w:val="16"/>
                <w:lang w:val="bs-Latn-BA"/>
              </w:rPr>
              <w:t xml:space="preserve">ga Središte za cjeloživotno učenje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>će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osigurat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>i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da </w:t>
            </w:r>
            <w:r w:rsidR="001B47EA">
              <w:rPr>
                <w:rFonts w:ascii="Myriad Pro" w:hAnsi="Myriad Pro"/>
                <w:sz w:val="16"/>
                <w:szCs w:val="16"/>
                <w:lang w:val="bs-Latn-BA"/>
              </w:rPr>
              <w:t>projekat odnosno</w:t>
            </w:r>
            <w:r w:rsidR="0073019A"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donatorski doprinos bude vidljiv u svim glavnim aktivnostima i događajima. Uz prepoznavanje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podrške pružene od strane </w:t>
            </w:r>
            <w:r w:rsidR="001B47EA">
              <w:rPr>
                <w:rFonts w:ascii="Myriad Pro" w:hAnsi="Myriad Pro"/>
                <w:sz w:val="16"/>
                <w:szCs w:val="16"/>
                <w:lang w:val="bs-Latn-BA"/>
              </w:rPr>
              <w:t>ambasade Japana u BiH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u javnim materijalima </w:t>
            </w:r>
            <w:r w:rsidRPr="009625AD">
              <w:rPr>
                <w:rFonts w:ascii="Myriad Pro" w:hAnsi="Myriad Pro"/>
                <w:sz w:val="16"/>
                <w:szCs w:val="16"/>
                <w:lang w:val="bs-Latn-BA"/>
              </w:rPr>
              <w:t>zasebni predmeti za vidljivost štampat će se prema potrebi i prilici i koristit će se tokom javnih događanja. Lokalni i nacionalni mediji bit će pozvani da medijski izvještavaju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o svim značajnim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>aktivnostima i postignutim rezultatima unutar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ovog projekta</w:t>
            </w:r>
            <w:r w:rsidR="00B05E5D">
              <w:rPr>
                <w:rFonts w:ascii="Myriad Pro" w:hAnsi="Myriad Pro"/>
                <w:sz w:val="16"/>
                <w:szCs w:val="16"/>
                <w:lang w:val="bs-Latn-BA"/>
              </w:rPr>
              <w:t>, uključujući objavu na početku projekta i medijske izvještaje i priloge tokom realizacije edukativnih programa.</w:t>
            </w:r>
            <w:r w:rsidR="00D5520E"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</w:t>
            </w:r>
            <w:r w:rsidR="001B47EA">
              <w:rPr>
                <w:rFonts w:ascii="Myriad Pro" w:hAnsi="Myriad Pro"/>
                <w:sz w:val="16"/>
                <w:szCs w:val="16"/>
                <w:lang w:val="bs-Latn-BA"/>
              </w:rPr>
              <w:t>Središte za cjeloživotno učenje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će osigurati d</w:t>
            </w:r>
            <w:r w:rsidR="009B4BB9">
              <w:rPr>
                <w:rFonts w:ascii="Myriad Pro" w:hAnsi="Myriad Pro"/>
                <w:sz w:val="16"/>
                <w:szCs w:val="16"/>
                <w:lang w:val="bs-Latn-BA"/>
              </w:rPr>
              <w:t>a se sve aktivnosti u okviru ovog projekta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pravilno promovi</w:t>
            </w:r>
            <w:r w:rsidR="009B4BB9">
              <w:rPr>
                <w:rFonts w:ascii="Myriad Pro" w:hAnsi="Myriad Pro"/>
                <w:sz w:val="16"/>
                <w:szCs w:val="16"/>
                <w:lang w:val="bs-Latn-BA"/>
              </w:rPr>
              <w:t>šu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u zajednicama i šire putem elektron</w:t>
            </w:r>
            <w:r w:rsidR="009B4BB9">
              <w:rPr>
                <w:rFonts w:ascii="Myriad Pro" w:hAnsi="Myriad Pro"/>
                <w:sz w:val="16"/>
                <w:szCs w:val="16"/>
                <w:lang w:val="bs-Latn-BA"/>
              </w:rPr>
              <w:t>ski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>h i tiskanih medija. Sav tiska</w:t>
            </w:r>
            <w:r w:rsidR="009B4BB9">
              <w:rPr>
                <w:rFonts w:ascii="Myriad Pro" w:hAnsi="Myriad Pro"/>
                <w:sz w:val="16"/>
                <w:szCs w:val="16"/>
                <w:lang w:val="bs-Latn-BA"/>
              </w:rPr>
              <w:t>ni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 materijal poput </w:t>
            </w:r>
            <w:r w:rsidR="00021AA2">
              <w:rPr>
                <w:rFonts w:ascii="Myriad Pro" w:hAnsi="Myriad Pro"/>
                <w:sz w:val="16"/>
                <w:szCs w:val="16"/>
                <w:lang w:val="bs-Latn-BA"/>
              </w:rPr>
              <w:t>roll-upa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 xml:space="preserve">, </w:t>
            </w:r>
            <w:r w:rsidR="00021AA2">
              <w:rPr>
                <w:rFonts w:ascii="Myriad Pro" w:hAnsi="Myriad Pro"/>
                <w:sz w:val="16"/>
                <w:szCs w:val="16"/>
                <w:lang w:val="bs-Latn-BA"/>
              </w:rPr>
              <w:t xml:space="preserve">brošura, </w:t>
            </w:r>
            <w:r w:rsidRPr="0025541F">
              <w:rPr>
                <w:rFonts w:ascii="Myriad Pro" w:hAnsi="Myriad Pro"/>
                <w:sz w:val="16"/>
                <w:szCs w:val="16"/>
                <w:lang w:val="bs-Latn-BA"/>
              </w:rPr>
              <w:t>letaka i pl</w:t>
            </w:r>
            <w:r w:rsidR="00CC2664">
              <w:rPr>
                <w:rFonts w:ascii="Myriad Pro" w:hAnsi="Myriad Pro"/>
                <w:sz w:val="16"/>
                <w:szCs w:val="16"/>
                <w:lang w:val="bs-Latn-BA"/>
              </w:rPr>
              <w:t xml:space="preserve">akata prikazat će logotip </w:t>
            </w:r>
            <w:r w:rsidR="001B47EA">
              <w:rPr>
                <w:rFonts w:ascii="Myriad Pro" w:hAnsi="Myriad Pro"/>
                <w:sz w:val="16"/>
                <w:szCs w:val="16"/>
                <w:lang w:val="bs-Latn-BA"/>
              </w:rPr>
              <w:t>ambasade Japana</w:t>
            </w:r>
            <w:r w:rsidR="00D5520E">
              <w:rPr>
                <w:rFonts w:ascii="Myriad Pro" w:hAnsi="Myriad Pro"/>
                <w:sz w:val="16"/>
                <w:szCs w:val="16"/>
                <w:lang w:val="bs-Latn-BA"/>
              </w:rPr>
              <w:t>.</w:t>
            </w:r>
          </w:p>
          <w:p w14:paraId="2BA71592" w14:textId="77777777" w:rsidR="00FD0D40" w:rsidRDefault="00FD0D40" w:rsidP="0025541F">
            <w:pPr>
              <w:autoSpaceDE w:val="0"/>
              <w:autoSpaceDN w:val="0"/>
              <w:adjustRightInd w:val="0"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</w:p>
          <w:p w14:paraId="43F34D7E" w14:textId="2B310BA1" w:rsidR="00FD0D40" w:rsidRDefault="00FD0D40" w:rsidP="0025541F">
            <w:pPr>
              <w:autoSpaceDE w:val="0"/>
              <w:autoSpaceDN w:val="0"/>
              <w:adjustRightInd w:val="0"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Sve projektne aktivnosti kao i rezultati projekta kroz foto i video sadržaj će biti kontinuirano predstavljane na Facebook i Instagram stranicama </w:t>
            </w:r>
            <w:r w:rsidR="00C576A4">
              <w:rPr>
                <w:rFonts w:ascii="Myriad Pro" w:hAnsi="Myriad Pro"/>
                <w:sz w:val="16"/>
                <w:szCs w:val="16"/>
                <w:lang w:val="bs-Latn-BA"/>
              </w:rPr>
              <w:t>Središta za cjeloživotno učenje</w:t>
            </w:r>
            <w:r>
              <w:rPr>
                <w:rFonts w:ascii="Myriad Pro" w:hAnsi="Myriad Pro"/>
                <w:sz w:val="16"/>
                <w:szCs w:val="16"/>
                <w:lang w:val="bs-Latn-BA"/>
              </w:rPr>
              <w:t xml:space="preserve"> i dijeljene sa partnerskim organizacijama i finansijerom. </w:t>
            </w:r>
            <w:r w:rsidR="00C576A4">
              <w:rPr>
                <w:rFonts w:ascii="Myriad Pro" w:hAnsi="Myriad Pro"/>
                <w:sz w:val="16"/>
                <w:szCs w:val="16"/>
                <w:lang w:val="bs-Latn-BA"/>
              </w:rPr>
              <w:t xml:space="preserve">Za svrhu promotivne kampanje u lokalnoj zajednici štampat će se 1.000 info letaka o Digitalnoj akadeimiji i 100 komada postera koji će bit okačeni na mjestima koja mladi ljudi najviše posjećuju. </w:t>
            </w:r>
          </w:p>
          <w:p w14:paraId="1BC39BD5" w14:textId="77777777" w:rsidR="00D5520E" w:rsidRDefault="00D5520E" w:rsidP="0025541F">
            <w:pPr>
              <w:autoSpaceDE w:val="0"/>
              <w:autoSpaceDN w:val="0"/>
              <w:adjustRightInd w:val="0"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</w:p>
          <w:p w14:paraId="53F21C4D" w14:textId="77777777" w:rsidR="00C50C85" w:rsidRDefault="00C50C85" w:rsidP="0025541F">
            <w:pPr>
              <w:autoSpaceDE w:val="0"/>
              <w:autoSpaceDN w:val="0"/>
              <w:adjustRightInd w:val="0"/>
              <w:jc w:val="both"/>
              <w:rPr>
                <w:rFonts w:ascii="Myriad Pro" w:hAnsi="Myriad Pro"/>
                <w:sz w:val="16"/>
                <w:szCs w:val="16"/>
                <w:lang w:val="bs-Latn-BA"/>
              </w:rPr>
            </w:pPr>
          </w:p>
          <w:p w14:paraId="3B658CC3" w14:textId="77777777" w:rsidR="004E0D5F" w:rsidRPr="00F5628D" w:rsidRDefault="004E0D5F" w:rsidP="00C576A4">
            <w:pPr>
              <w:autoSpaceDE w:val="0"/>
              <w:autoSpaceDN w:val="0"/>
              <w:adjustRightInd w:val="0"/>
              <w:jc w:val="both"/>
              <w:rPr>
                <w:rFonts w:ascii="Myriad Pro" w:hAnsi="Myriad Pro"/>
                <w:i/>
                <w:sz w:val="16"/>
                <w:szCs w:val="16"/>
                <w:lang w:val="bs-Latn-BA"/>
              </w:rPr>
            </w:pPr>
          </w:p>
        </w:tc>
      </w:tr>
    </w:tbl>
    <w:p w14:paraId="46B9ABC7" w14:textId="77777777" w:rsidR="00890FC2" w:rsidRDefault="00890FC2" w:rsidP="004E0D5F">
      <w:pPr>
        <w:jc w:val="both"/>
      </w:pPr>
    </w:p>
    <w:sectPr w:rsidR="00890FC2" w:rsidSect="004B5169">
      <w:headerReference w:type="first" r:id="rId8"/>
      <w:footerReference w:type="first" r:id="rId9"/>
      <w:pgSz w:w="11907" w:h="16839" w:code="9"/>
      <w:pgMar w:top="1440" w:right="1080" w:bottom="1350" w:left="1080" w:header="900" w:footer="40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86F4CC" w14:textId="77777777" w:rsidR="00B0519D" w:rsidRDefault="00B0519D">
      <w:r>
        <w:separator/>
      </w:r>
    </w:p>
  </w:endnote>
  <w:endnote w:type="continuationSeparator" w:id="0">
    <w:p w14:paraId="0BCDFEAD" w14:textId="77777777" w:rsidR="00B0519D" w:rsidRDefault="00B05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BC8CE" w14:textId="547DEB4B" w:rsidR="00484CAC" w:rsidRDefault="004E0D5F" w:rsidP="00484CAC">
    <w:pPr>
      <w:pStyle w:val="Footer"/>
    </w:pPr>
    <w:r>
      <w:rPr>
        <w:rStyle w:val="PageNumber"/>
        <w:rFonts w:ascii="Myriad Pro" w:hAnsi="Myriad Pro"/>
        <w:i/>
        <w:sz w:val="16"/>
        <w:szCs w:val="16"/>
        <w:lang w:val="hr-HR"/>
      </w:rPr>
      <w:t xml:space="preserve">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7846CC" w14:textId="77777777" w:rsidR="00B0519D" w:rsidRDefault="00B0519D">
      <w:r>
        <w:separator/>
      </w:r>
    </w:p>
  </w:footnote>
  <w:footnote w:type="continuationSeparator" w:id="0">
    <w:p w14:paraId="6DB67CC6" w14:textId="77777777" w:rsidR="00B0519D" w:rsidRDefault="00B05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D892DE" w14:textId="1417B69B" w:rsidR="00484CAC" w:rsidRPr="00FB426A" w:rsidRDefault="000916E1" w:rsidP="000916E1">
    <w:pPr>
      <w:pStyle w:val="NoSpacing"/>
      <w:pBdr>
        <w:bottom w:val="single" w:sz="4" w:space="1" w:color="auto"/>
      </w:pBdr>
      <w:jc w:val="center"/>
      <w:rPr>
        <w:rFonts w:ascii="Verdana" w:hAnsi="Verdana"/>
        <w:b/>
        <w:sz w:val="18"/>
        <w:szCs w:val="18"/>
      </w:rPr>
    </w:pPr>
    <w:r>
      <w:rPr>
        <w:rFonts w:ascii="Myriad Pro" w:hAnsi="Myriad Pro"/>
        <w:b/>
        <w:noProof/>
      </w:rPr>
      <w:drawing>
        <wp:inline distT="0" distB="0" distL="0" distR="0" wp14:anchorId="6CC509AF" wp14:editId="5E117350">
          <wp:extent cx="5516891" cy="1048514"/>
          <wp:effectExtent l="0" t="0" r="0" b="0"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U-BiH -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6891" cy="10485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872EDA" w14:textId="77777777" w:rsidR="00484CAC" w:rsidRDefault="00484CAC" w:rsidP="00484CAC">
    <w:pPr>
      <w:spacing w:after="200"/>
      <w:ind w:left="-142"/>
      <w:jc w:val="center"/>
      <w:rPr>
        <w:rFonts w:ascii="Myriad Pro" w:hAnsi="Myriad Pro"/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042C5"/>
    <w:multiLevelType w:val="hybridMultilevel"/>
    <w:tmpl w:val="20A6ED56"/>
    <w:lvl w:ilvl="0" w:tplc="708E8198">
      <w:start w:val="4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F"/>
    <w:rsid w:val="00007F61"/>
    <w:rsid w:val="00017ABD"/>
    <w:rsid w:val="00021AA2"/>
    <w:rsid w:val="000315E7"/>
    <w:rsid w:val="0004475E"/>
    <w:rsid w:val="0006749A"/>
    <w:rsid w:val="0008633D"/>
    <w:rsid w:val="000916E1"/>
    <w:rsid w:val="00093DF8"/>
    <w:rsid w:val="000954D5"/>
    <w:rsid w:val="000B4629"/>
    <w:rsid w:val="000C0E34"/>
    <w:rsid w:val="000C275B"/>
    <w:rsid w:val="00105943"/>
    <w:rsid w:val="00110477"/>
    <w:rsid w:val="00122B1B"/>
    <w:rsid w:val="0013102B"/>
    <w:rsid w:val="00135D07"/>
    <w:rsid w:val="0015061D"/>
    <w:rsid w:val="001601A8"/>
    <w:rsid w:val="001778E6"/>
    <w:rsid w:val="001B47EA"/>
    <w:rsid w:val="001D16B9"/>
    <w:rsid w:val="001D77C4"/>
    <w:rsid w:val="001E24E4"/>
    <w:rsid w:val="001F3B68"/>
    <w:rsid w:val="0021311D"/>
    <w:rsid w:val="002357C1"/>
    <w:rsid w:val="002448F6"/>
    <w:rsid w:val="0025541F"/>
    <w:rsid w:val="002708B5"/>
    <w:rsid w:val="00272209"/>
    <w:rsid w:val="002F2FE4"/>
    <w:rsid w:val="002F7529"/>
    <w:rsid w:val="00306A94"/>
    <w:rsid w:val="00353925"/>
    <w:rsid w:val="003932D1"/>
    <w:rsid w:val="003A2D29"/>
    <w:rsid w:val="003C25FE"/>
    <w:rsid w:val="003C587B"/>
    <w:rsid w:val="004242E3"/>
    <w:rsid w:val="00432CBF"/>
    <w:rsid w:val="0045254B"/>
    <w:rsid w:val="004673AB"/>
    <w:rsid w:val="00481267"/>
    <w:rsid w:val="00483EF1"/>
    <w:rsid w:val="00484CAC"/>
    <w:rsid w:val="004B5169"/>
    <w:rsid w:val="004D79CF"/>
    <w:rsid w:val="004E0D5F"/>
    <w:rsid w:val="004E3555"/>
    <w:rsid w:val="004F6F91"/>
    <w:rsid w:val="005018B8"/>
    <w:rsid w:val="00562610"/>
    <w:rsid w:val="0057513E"/>
    <w:rsid w:val="005935E4"/>
    <w:rsid w:val="005A0260"/>
    <w:rsid w:val="005A0EA5"/>
    <w:rsid w:val="005A3560"/>
    <w:rsid w:val="005D613B"/>
    <w:rsid w:val="005F334B"/>
    <w:rsid w:val="005F4597"/>
    <w:rsid w:val="006463D8"/>
    <w:rsid w:val="006519D5"/>
    <w:rsid w:val="00664A7E"/>
    <w:rsid w:val="006778EB"/>
    <w:rsid w:val="006A1339"/>
    <w:rsid w:val="006B0F8E"/>
    <w:rsid w:val="006C36D3"/>
    <w:rsid w:val="006C4A25"/>
    <w:rsid w:val="006C651B"/>
    <w:rsid w:val="006C7C7E"/>
    <w:rsid w:val="006E08A6"/>
    <w:rsid w:val="006E410E"/>
    <w:rsid w:val="006F0B9F"/>
    <w:rsid w:val="0073019A"/>
    <w:rsid w:val="00767CE4"/>
    <w:rsid w:val="0079509B"/>
    <w:rsid w:val="007A7B48"/>
    <w:rsid w:val="007D376F"/>
    <w:rsid w:val="007D7F6C"/>
    <w:rsid w:val="007F10C3"/>
    <w:rsid w:val="007F2BE0"/>
    <w:rsid w:val="007F68AF"/>
    <w:rsid w:val="00845824"/>
    <w:rsid w:val="00885770"/>
    <w:rsid w:val="008878B0"/>
    <w:rsid w:val="00890FC2"/>
    <w:rsid w:val="008A7E3A"/>
    <w:rsid w:val="008D3011"/>
    <w:rsid w:val="008D57CF"/>
    <w:rsid w:val="008E1D70"/>
    <w:rsid w:val="00910A56"/>
    <w:rsid w:val="009127A9"/>
    <w:rsid w:val="0093640C"/>
    <w:rsid w:val="00937E82"/>
    <w:rsid w:val="0094580D"/>
    <w:rsid w:val="00956D9C"/>
    <w:rsid w:val="009625AD"/>
    <w:rsid w:val="009A4792"/>
    <w:rsid w:val="009B4BB9"/>
    <w:rsid w:val="009C2A4D"/>
    <w:rsid w:val="009D1462"/>
    <w:rsid w:val="00A366CC"/>
    <w:rsid w:val="00A56D30"/>
    <w:rsid w:val="00A62FAF"/>
    <w:rsid w:val="00AA1F5F"/>
    <w:rsid w:val="00AA313B"/>
    <w:rsid w:val="00AC19C9"/>
    <w:rsid w:val="00AF1B9D"/>
    <w:rsid w:val="00B0519D"/>
    <w:rsid w:val="00B05E5D"/>
    <w:rsid w:val="00B1783E"/>
    <w:rsid w:val="00B43EF6"/>
    <w:rsid w:val="00B44400"/>
    <w:rsid w:val="00B77E14"/>
    <w:rsid w:val="00B9113B"/>
    <w:rsid w:val="00BB7358"/>
    <w:rsid w:val="00BE2EB8"/>
    <w:rsid w:val="00BF03FF"/>
    <w:rsid w:val="00C17C45"/>
    <w:rsid w:val="00C3026E"/>
    <w:rsid w:val="00C47473"/>
    <w:rsid w:val="00C50C85"/>
    <w:rsid w:val="00C576A4"/>
    <w:rsid w:val="00C74C8F"/>
    <w:rsid w:val="00C76F17"/>
    <w:rsid w:val="00CB1587"/>
    <w:rsid w:val="00CB3B5A"/>
    <w:rsid w:val="00CB5A7D"/>
    <w:rsid w:val="00CC2664"/>
    <w:rsid w:val="00CF0391"/>
    <w:rsid w:val="00CF076B"/>
    <w:rsid w:val="00D3293E"/>
    <w:rsid w:val="00D46CF4"/>
    <w:rsid w:val="00D51127"/>
    <w:rsid w:val="00D5520E"/>
    <w:rsid w:val="00D74999"/>
    <w:rsid w:val="00D85F50"/>
    <w:rsid w:val="00DA050F"/>
    <w:rsid w:val="00DB0F2D"/>
    <w:rsid w:val="00DB190B"/>
    <w:rsid w:val="00DC4A02"/>
    <w:rsid w:val="00DF727C"/>
    <w:rsid w:val="00E07405"/>
    <w:rsid w:val="00E650CB"/>
    <w:rsid w:val="00EA3C1C"/>
    <w:rsid w:val="00EC1B85"/>
    <w:rsid w:val="00ED2271"/>
    <w:rsid w:val="00ED64B2"/>
    <w:rsid w:val="00F360DC"/>
    <w:rsid w:val="00F70C0D"/>
    <w:rsid w:val="00F83597"/>
    <w:rsid w:val="00FB11F7"/>
    <w:rsid w:val="00FD0D40"/>
    <w:rsid w:val="00FE43F7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AA0D"/>
  <w15:docId w15:val="{5E6B5F66-0E00-484B-B2B6-9F8B3FC8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E0D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0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4E0D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0D5F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E0D5F"/>
  </w:style>
  <w:style w:type="paragraph" w:styleId="NoSpacing">
    <w:name w:val="No Spacing"/>
    <w:qFormat/>
    <w:rsid w:val="004E0D5F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23B1F-A419-4BB5-B2B4-256214E1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3</Pages>
  <Words>1450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Sumea Mujkanović</dc:creator>
  <cp:keywords/>
  <dc:description/>
  <cp:lastModifiedBy>SCU</cp:lastModifiedBy>
  <cp:revision>17</cp:revision>
  <cp:lastPrinted>2020-06-11T14:47:00Z</cp:lastPrinted>
  <dcterms:created xsi:type="dcterms:W3CDTF">2020-10-12T08:04:00Z</dcterms:created>
  <dcterms:modified xsi:type="dcterms:W3CDTF">2020-10-14T13:15:00Z</dcterms:modified>
</cp:coreProperties>
</file>