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lineRule="auto"/>
        <w:rPr/>
      </w:pPr>
      <w:bookmarkStart w:colFirst="0" w:colLast="0" w:name="_r08gbs626meo" w:id="0"/>
      <w:bookmarkEnd w:id="0"/>
      <w:r w:rsidDel="00000000" w:rsidR="00000000" w:rsidRPr="00000000">
        <w:rPr>
          <w:rtl w:val="0"/>
        </w:rPr>
        <w:t xml:space="preserve">Titre</w:t>
      </w:r>
    </w:p>
    <w:p w:rsidR="00000000" w:rsidDel="00000000" w:rsidP="00000000" w:rsidRDefault="00000000" w:rsidRPr="00000000" w14:paraId="00000002">
      <w:pPr>
        <w:rPr/>
      </w:pPr>
      <w:r w:rsidDel="00000000" w:rsidR="00000000" w:rsidRPr="00000000">
        <w:rPr>
          <w:rtl w:val="0"/>
        </w:rPr>
        <w:t xml:space="preserve">SQL Pratique</w:t>
      </w:r>
    </w:p>
    <w:p w:rsidR="00000000" w:rsidDel="00000000" w:rsidP="00000000" w:rsidRDefault="00000000" w:rsidRPr="00000000" w14:paraId="00000003">
      <w:pPr>
        <w:pStyle w:val="Heading1"/>
        <w:rPr/>
      </w:pPr>
      <w:bookmarkStart w:colFirst="0" w:colLast="0" w:name="_23viikw7l9ds" w:id="1"/>
      <w:bookmarkEnd w:id="1"/>
      <w:r w:rsidDel="00000000" w:rsidR="00000000" w:rsidRPr="00000000">
        <w:rPr>
          <w:rtl w:val="0"/>
        </w:rPr>
        <w:t xml:space="preserve">Contenu validé</w:t>
      </w:r>
    </w:p>
    <w:p w:rsidR="00000000" w:rsidDel="00000000" w:rsidP="00000000" w:rsidRDefault="00000000" w:rsidRPr="00000000" w14:paraId="00000004">
      <w:pPr>
        <w:keepNext w:val="0"/>
        <w:keepLines w:val="0"/>
        <w:spacing w:after="80" w:lineRule="auto"/>
        <w:rPr/>
      </w:pPr>
      <w:r w:rsidDel="00000000" w:rsidR="00000000" w:rsidRPr="00000000">
        <w:rPr>
          <w:rtl w:val="0"/>
        </w:rPr>
        <w:t xml:space="preserve">Oui</w:t>
      </w:r>
    </w:p>
    <w:p w:rsidR="00000000" w:rsidDel="00000000" w:rsidP="00000000" w:rsidRDefault="00000000" w:rsidRPr="00000000" w14:paraId="00000005">
      <w:pPr>
        <w:pStyle w:val="Heading1"/>
        <w:keepNext w:val="0"/>
        <w:keepLines w:val="0"/>
        <w:spacing w:after="80" w:lineRule="auto"/>
        <w:rPr/>
      </w:pPr>
      <w:bookmarkStart w:colFirst="0" w:colLast="0" w:name="_l10y30bumxpt" w:id="2"/>
      <w:bookmarkEnd w:id="2"/>
      <w:r w:rsidDel="00000000" w:rsidR="00000000" w:rsidRPr="00000000">
        <w:rPr>
          <w:rtl w:val="0"/>
        </w:rPr>
        <w:t xml:space="preserve">Catch phrase (2 lignes max)</w:t>
      </w:r>
    </w:p>
    <w:p w:rsidR="00000000" w:rsidDel="00000000" w:rsidP="00000000" w:rsidRDefault="00000000" w:rsidRPr="00000000" w14:paraId="00000006">
      <w:pPr>
        <w:rPr>
          <w:sz w:val="24"/>
          <w:szCs w:val="24"/>
        </w:rPr>
      </w:pPr>
      <w:r w:rsidDel="00000000" w:rsidR="00000000" w:rsidRPr="00000000">
        <w:rPr>
          <w:sz w:val="24"/>
          <w:szCs w:val="24"/>
          <w:rtl w:val="0"/>
        </w:rPr>
        <w:t xml:space="preserve">Enfin une formation SQL qui se concentre sur l’essentiel et qui vous permettra d’interroger au plus vite votre base de données relationnelle favorite (Oracle, MySQL, SqlServer, PostgreSQL SQLite)</w:t>
      </w:r>
    </w:p>
    <w:p w:rsidR="00000000" w:rsidDel="00000000" w:rsidP="00000000" w:rsidRDefault="00000000" w:rsidRPr="00000000" w14:paraId="00000007">
      <w:pPr>
        <w:pStyle w:val="Heading1"/>
        <w:keepNext w:val="0"/>
        <w:keepLines w:val="0"/>
        <w:spacing w:after="80" w:lineRule="auto"/>
        <w:rPr/>
      </w:pPr>
      <w:bookmarkStart w:colFirst="0" w:colLast="0" w:name="_ot8muhod7yu2" w:id="3"/>
      <w:bookmarkEnd w:id="3"/>
      <w:r w:rsidDel="00000000" w:rsidR="00000000" w:rsidRPr="00000000">
        <w:rPr>
          <w:rtl w:val="0"/>
        </w:rPr>
        <w:t xml:space="preserve">Description (10 lignes max)</w:t>
      </w:r>
    </w:p>
    <w:p w:rsidR="00000000" w:rsidDel="00000000" w:rsidP="00000000" w:rsidRDefault="00000000" w:rsidRPr="00000000" w14:paraId="00000008">
      <w:pPr>
        <w:rPr>
          <w:sz w:val="24"/>
          <w:szCs w:val="24"/>
        </w:rPr>
      </w:pPr>
      <w:r w:rsidDel="00000000" w:rsidR="00000000" w:rsidRPr="00000000">
        <w:rPr>
          <w:sz w:val="24"/>
          <w:szCs w:val="24"/>
          <w:rtl w:val="0"/>
        </w:rPr>
        <w:t xml:space="preserve">L’approche SQL est bien souvent la première marche pour entrer dans le monde de la data science. C’est pourquoi une formation claire et précise présentant tous les concepts afférents aux systèmes de gestion de base de données relationnelle est indispensable. </w:t>
      </w:r>
    </w:p>
    <w:p w:rsidR="00000000" w:rsidDel="00000000" w:rsidP="00000000" w:rsidRDefault="00000000" w:rsidRPr="00000000" w14:paraId="00000009">
      <w:pPr>
        <w:rPr>
          <w:sz w:val="24"/>
          <w:szCs w:val="24"/>
        </w:rPr>
      </w:pPr>
      <w:r w:rsidDel="00000000" w:rsidR="00000000" w:rsidRPr="00000000">
        <w:rPr>
          <w:sz w:val="24"/>
          <w:szCs w:val="24"/>
          <w:rtl w:val="0"/>
        </w:rPr>
        <w:t xml:space="preserve">Dans cette formation, vous aborderez tous les fondamentaux SQL pour une mise en œuvre efficace dans vos requêtes SQL dès la fin de votre formation.</w:t>
      </w:r>
    </w:p>
    <w:p w:rsidR="00000000" w:rsidDel="00000000" w:rsidP="00000000" w:rsidRDefault="00000000" w:rsidRPr="00000000" w14:paraId="0000000A">
      <w:pPr>
        <w:keepNext w:val="0"/>
        <w:keepLines w:val="0"/>
        <w:spacing w:after="80" w:lineRule="auto"/>
        <w:rPr>
          <w:sz w:val="24"/>
          <w:szCs w:val="24"/>
        </w:rPr>
      </w:pPr>
      <w:r w:rsidDel="00000000" w:rsidR="00000000" w:rsidRPr="00000000">
        <w:rPr>
          <w:rtl w:val="0"/>
        </w:rPr>
      </w:r>
    </w:p>
    <w:p w:rsidR="00000000" w:rsidDel="00000000" w:rsidP="00000000" w:rsidRDefault="00000000" w:rsidRPr="00000000" w14:paraId="0000000B">
      <w:pPr>
        <w:keepNext w:val="0"/>
        <w:keepLines w:val="0"/>
        <w:spacing w:after="80" w:lineRule="auto"/>
        <w:rPr>
          <w:sz w:val="24"/>
          <w:szCs w:val="24"/>
        </w:rPr>
      </w:pPr>
      <w:r w:rsidDel="00000000" w:rsidR="00000000" w:rsidRPr="00000000">
        <w:rPr>
          <w:sz w:val="24"/>
          <w:szCs w:val="24"/>
          <w:rtl w:val="0"/>
        </w:rPr>
        <w:t xml:space="preserve">Chaque concept présenté est suivi d’une série d’exercices pour une mise en situation efficace.</w:t>
      </w:r>
    </w:p>
    <w:p w:rsidR="00000000" w:rsidDel="00000000" w:rsidP="00000000" w:rsidRDefault="00000000" w:rsidRPr="00000000" w14:paraId="0000000C">
      <w:pPr>
        <w:keepNext w:val="0"/>
        <w:keepLines w:val="0"/>
        <w:spacing w:after="80" w:lineRule="auto"/>
        <w:rPr>
          <w:sz w:val="24"/>
          <w:szCs w:val="24"/>
        </w:rPr>
      </w:pPr>
      <w:r w:rsidDel="00000000" w:rsidR="00000000" w:rsidRPr="00000000">
        <w:rPr>
          <w:rtl w:val="0"/>
        </w:rPr>
      </w:r>
    </w:p>
    <w:p w:rsidR="00000000" w:rsidDel="00000000" w:rsidP="00000000" w:rsidRDefault="00000000" w:rsidRPr="00000000" w14:paraId="0000000D">
      <w:pPr>
        <w:pStyle w:val="Heading1"/>
        <w:keepNext w:val="0"/>
        <w:keepLines w:val="0"/>
        <w:spacing w:after="80" w:lineRule="auto"/>
        <w:rPr/>
      </w:pPr>
      <w:bookmarkStart w:colFirst="0" w:colLast="0" w:name="_zdiue0q60aa9" w:id="4"/>
      <w:bookmarkEnd w:id="4"/>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keepNext w:val="0"/>
        <w:keepLines w:val="0"/>
        <w:spacing w:after="80" w:lineRule="auto"/>
        <w:rPr/>
      </w:pPr>
      <w:bookmarkStart w:colFirst="0" w:colLast="0" w:name="_8k2ud4aqqlsz" w:id="5"/>
      <w:bookmarkEnd w:id="5"/>
      <w:r w:rsidDel="00000000" w:rsidR="00000000" w:rsidRPr="00000000">
        <w:rPr>
          <w:rtl w:val="0"/>
        </w:rPr>
        <w:t xml:space="preserve">Identifiant technique</w:t>
      </w:r>
    </w:p>
    <w:p w:rsidR="00000000" w:rsidDel="00000000" w:rsidP="00000000" w:rsidRDefault="00000000" w:rsidRPr="00000000" w14:paraId="0000000F">
      <w:pPr>
        <w:rPr/>
      </w:pPr>
      <w:r w:rsidDel="00000000" w:rsidR="00000000" w:rsidRPr="00000000">
        <w:rPr>
          <w:rtl w:val="0"/>
        </w:rPr>
        <w:t xml:space="preserve">sqlpratique</w:t>
      </w:r>
    </w:p>
    <w:p w:rsidR="00000000" w:rsidDel="00000000" w:rsidP="00000000" w:rsidRDefault="00000000" w:rsidRPr="00000000" w14:paraId="00000010">
      <w:pPr>
        <w:pStyle w:val="Heading1"/>
        <w:keepNext w:val="0"/>
        <w:keepLines w:val="0"/>
        <w:spacing w:after="80" w:lineRule="auto"/>
        <w:rPr/>
      </w:pPr>
      <w:bookmarkStart w:colFirst="0" w:colLast="0" w:name="_bv9qos4oewbv" w:id="6"/>
      <w:bookmarkEnd w:id="6"/>
      <w:r w:rsidDel="00000000" w:rsidR="00000000" w:rsidRPr="00000000">
        <w:rPr>
          <w:rtl w:val="0"/>
        </w:rPr>
        <w:t xml:space="preserve">Domaine</w:t>
      </w:r>
    </w:p>
    <w:p w:rsidR="00000000" w:rsidDel="00000000" w:rsidP="00000000" w:rsidRDefault="00000000" w:rsidRPr="00000000" w14:paraId="00000011">
      <w:pPr>
        <w:rPr/>
      </w:pPr>
      <w:r w:rsidDel="00000000" w:rsidR="00000000" w:rsidRPr="00000000">
        <w:rPr>
          <w:rtl w:val="0"/>
        </w:rPr>
        <w:t xml:space="preserve">datascience</w:t>
      </w:r>
    </w:p>
    <w:p w:rsidR="00000000" w:rsidDel="00000000" w:rsidP="00000000" w:rsidRDefault="00000000" w:rsidRPr="00000000" w14:paraId="00000012">
      <w:pPr>
        <w:pStyle w:val="Heading1"/>
        <w:keepNext w:val="0"/>
        <w:keepLines w:val="0"/>
        <w:spacing w:after="80" w:lineRule="auto"/>
        <w:rPr/>
      </w:pPr>
      <w:bookmarkStart w:colFirst="0" w:colLast="0" w:name="_4f30ai8gtw76" w:id="7"/>
      <w:bookmarkEnd w:id="7"/>
      <w:r w:rsidDel="00000000" w:rsidR="00000000" w:rsidRPr="00000000">
        <w:rPr>
          <w:rtl w:val="0"/>
        </w:rPr>
        <w:t xml:space="preserve">Sous-domaine</w:t>
      </w:r>
    </w:p>
    <w:p w:rsidR="00000000" w:rsidDel="00000000" w:rsidP="00000000" w:rsidRDefault="00000000" w:rsidRPr="00000000" w14:paraId="00000013">
      <w:pPr>
        <w:rPr/>
      </w:pPr>
      <w:r w:rsidDel="00000000" w:rsidR="00000000" w:rsidRPr="00000000">
        <w:rPr>
          <w:rtl w:val="0"/>
        </w:rPr>
        <w:t xml:space="preserve">SQL</w:t>
      </w:r>
    </w:p>
    <w:p w:rsidR="00000000" w:rsidDel="00000000" w:rsidP="00000000" w:rsidRDefault="00000000" w:rsidRPr="00000000" w14:paraId="00000014">
      <w:pPr>
        <w:pStyle w:val="Heading1"/>
        <w:keepNext w:val="0"/>
        <w:keepLines w:val="0"/>
        <w:spacing w:after="80" w:lineRule="auto"/>
        <w:rPr/>
      </w:pPr>
      <w:bookmarkStart w:colFirst="0" w:colLast="0" w:name="_jva2ot31knqe" w:id="8"/>
      <w:bookmarkEnd w:id="8"/>
      <w:r w:rsidDel="00000000" w:rsidR="00000000" w:rsidRPr="00000000">
        <w:rPr>
          <w:rtl w:val="0"/>
        </w:rPr>
        <w:t xml:space="preserve">Url</w:t>
      </w:r>
    </w:p>
    <w:p w:rsidR="00000000" w:rsidDel="00000000" w:rsidP="00000000" w:rsidRDefault="00000000" w:rsidRPr="00000000" w14:paraId="00000015">
      <w:pPr>
        <w:rPr/>
      </w:pPr>
      <w:r w:rsidDel="00000000" w:rsidR="00000000" w:rsidRPr="00000000">
        <w:rPr>
          <w:rtl w:val="0"/>
        </w:rPr>
        <w:t xml:space="preserve">/formations/datascience/sql-pratique</w:t>
      </w:r>
    </w:p>
    <w:p w:rsidR="00000000" w:rsidDel="00000000" w:rsidP="00000000" w:rsidRDefault="00000000" w:rsidRPr="00000000" w14:paraId="00000016">
      <w:pPr>
        <w:pStyle w:val="Heading1"/>
        <w:keepNext w:val="0"/>
        <w:keepLines w:val="0"/>
        <w:spacing w:after="80" w:lineRule="auto"/>
        <w:rPr/>
      </w:pPr>
      <w:bookmarkStart w:colFirst="0" w:colLast="0" w:name="_pdzp18dxj0ga" w:id="9"/>
      <w:bookmarkEnd w:id="9"/>
      <w:r w:rsidDel="00000000" w:rsidR="00000000" w:rsidRPr="00000000">
        <w:rPr>
          <w:rtl w:val="0"/>
        </w:rPr>
        <w:t xml:space="preserve">Ordre dans la page</w:t>
      </w:r>
    </w:p>
    <w:p w:rsidR="00000000" w:rsidDel="00000000" w:rsidP="00000000" w:rsidRDefault="00000000" w:rsidRPr="00000000" w14:paraId="00000017">
      <w:pPr>
        <w:rPr/>
      </w:pPr>
      <w:r w:rsidDel="00000000" w:rsidR="00000000" w:rsidRPr="00000000">
        <w:rPr>
          <w:rtl w:val="0"/>
        </w:rPr>
        <w:t xml:space="preserve">1</w:t>
      </w:r>
    </w:p>
    <w:p w:rsidR="00000000" w:rsidDel="00000000" w:rsidP="00000000" w:rsidRDefault="00000000" w:rsidRPr="00000000" w14:paraId="00000018">
      <w:pPr>
        <w:pStyle w:val="Heading1"/>
        <w:keepNext w:val="0"/>
        <w:keepLines w:val="0"/>
        <w:spacing w:after="80" w:lineRule="auto"/>
        <w:rPr/>
      </w:pPr>
      <w:bookmarkStart w:colFirst="0" w:colLast="0" w:name="_1wksjfhcm8ov" w:id="10"/>
      <w:bookmarkEnd w:id="10"/>
      <w:r w:rsidDel="00000000" w:rsidR="00000000" w:rsidRPr="00000000">
        <w:rPr>
          <w:rtl w:val="0"/>
        </w:rPr>
        <w:t xml:space="preserve">Prochaines sessions</w:t>
      </w:r>
    </w:p>
    <w:p w:rsidR="00000000" w:rsidDel="00000000" w:rsidP="00000000" w:rsidRDefault="00000000" w:rsidRPr="00000000" w14:paraId="00000019">
      <w:pPr>
        <w:pStyle w:val="Heading2"/>
        <w:spacing w:after="240" w:lineRule="auto"/>
        <w:rPr/>
      </w:pPr>
      <w:bookmarkStart w:colFirst="0" w:colLast="0" w:name="_vh0aivbfh1vg" w:id="11"/>
      <w:bookmarkEnd w:id="11"/>
      <w:r w:rsidDel="00000000" w:rsidR="00000000" w:rsidRPr="00000000">
        <w:rPr>
          <w:rtl w:val="0"/>
        </w:rPr>
        <w:t xml:space="preserve">Lyon</w:t>
      </w:r>
    </w:p>
    <w:p w:rsidR="00000000" w:rsidDel="00000000" w:rsidP="00000000" w:rsidRDefault="00000000" w:rsidRPr="00000000" w14:paraId="0000001A">
      <w:pPr>
        <w:rPr/>
      </w:pPr>
      <w:r w:rsidDel="00000000" w:rsidR="00000000" w:rsidRPr="00000000">
        <w:rPr>
          <w:rtl w:val="0"/>
        </w:rPr>
        <w:t xml:space="preserve">21-22 juin 2021</w:t>
      </w:r>
    </w:p>
    <w:p w:rsidR="00000000" w:rsidDel="00000000" w:rsidP="00000000" w:rsidRDefault="00000000" w:rsidRPr="00000000" w14:paraId="0000001B">
      <w:pPr>
        <w:pStyle w:val="Heading2"/>
        <w:spacing w:after="240" w:lineRule="auto"/>
        <w:rPr/>
      </w:pPr>
      <w:bookmarkStart w:colFirst="0" w:colLast="0" w:name="_2nmlke971c5p" w:id="12"/>
      <w:bookmarkEnd w:id="12"/>
      <w:r w:rsidDel="00000000" w:rsidR="00000000" w:rsidRPr="00000000">
        <w:rPr>
          <w:rtl w:val="0"/>
        </w:rPr>
        <w:t xml:space="preserve">Lille</w:t>
      </w:r>
    </w:p>
    <w:p w:rsidR="00000000" w:rsidDel="00000000" w:rsidP="00000000" w:rsidRDefault="00000000" w:rsidRPr="00000000" w14:paraId="0000001C">
      <w:pPr>
        <w:rPr/>
      </w:pPr>
      <w:r w:rsidDel="00000000" w:rsidR="00000000" w:rsidRPr="00000000">
        <w:rPr>
          <w:rtl w:val="0"/>
        </w:rPr>
        <w:t xml:space="preserve">14-15 juin 2021</w:t>
      </w:r>
    </w:p>
    <w:p w:rsidR="00000000" w:rsidDel="00000000" w:rsidP="00000000" w:rsidRDefault="00000000" w:rsidRPr="00000000" w14:paraId="0000001D">
      <w:pPr>
        <w:pStyle w:val="Heading2"/>
        <w:spacing w:after="240" w:lineRule="auto"/>
        <w:rPr/>
      </w:pPr>
      <w:bookmarkStart w:colFirst="0" w:colLast="0" w:name="_jotjb382xtvj" w:id="13"/>
      <w:bookmarkEnd w:id="13"/>
      <w:r w:rsidDel="00000000" w:rsidR="00000000" w:rsidRPr="00000000">
        <w:rPr>
          <w:rtl w:val="0"/>
        </w:rPr>
        <w:t xml:space="preserve">Paris</w:t>
      </w:r>
    </w:p>
    <w:p w:rsidR="00000000" w:rsidDel="00000000" w:rsidP="00000000" w:rsidRDefault="00000000" w:rsidRPr="00000000" w14:paraId="0000001E">
      <w:pPr>
        <w:rPr/>
      </w:pPr>
      <w:r w:rsidDel="00000000" w:rsidR="00000000" w:rsidRPr="00000000">
        <w:rPr>
          <w:rtl w:val="0"/>
        </w:rPr>
        <w:t xml:space="preserve">28-29 juin 2021</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spacing w:after="80" w:lineRule="auto"/>
        <w:rPr/>
      </w:pPr>
      <w:bookmarkStart w:colFirst="0" w:colLast="0" w:name="_qjf4cd8efxto" w:id="14"/>
      <w:bookmarkEnd w:id="14"/>
      <w:r w:rsidDel="00000000" w:rsidR="00000000" w:rsidRPr="00000000">
        <w:rPr>
          <w:rtl w:val="0"/>
        </w:rPr>
        <w:t xml:space="preserve">Équilibre théorie / pratique</w:t>
      </w:r>
    </w:p>
    <w:p w:rsidR="00000000" w:rsidDel="00000000" w:rsidP="00000000" w:rsidRDefault="00000000" w:rsidRPr="00000000" w14:paraId="00000020">
      <w:pPr>
        <w:keepNext w:val="0"/>
        <w:keepLines w:val="0"/>
        <w:spacing w:after="80" w:lineRule="auto"/>
        <w:rPr/>
      </w:pPr>
      <w:r w:rsidDel="00000000" w:rsidR="00000000" w:rsidRPr="00000000">
        <w:rPr>
          <w:rtl w:val="0"/>
        </w:rPr>
        <w:t xml:space="preserve">25% théorie / 75% pratique</w:t>
      </w:r>
    </w:p>
    <w:p w:rsidR="00000000" w:rsidDel="00000000" w:rsidP="00000000" w:rsidRDefault="00000000" w:rsidRPr="00000000" w14:paraId="00000021">
      <w:pPr>
        <w:pStyle w:val="Heading1"/>
        <w:keepNext w:val="0"/>
        <w:keepLines w:val="0"/>
        <w:spacing w:after="80" w:lineRule="auto"/>
        <w:rPr/>
      </w:pPr>
      <w:bookmarkStart w:colFirst="0" w:colLast="0" w:name="_u50hxg21g52b" w:id="15"/>
      <w:bookmarkEnd w:id="15"/>
      <w:r w:rsidDel="00000000" w:rsidR="00000000" w:rsidRPr="00000000">
        <w:rPr>
          <w:rtl w:val="0"/>
        </w:rPr>
        <w:t xml:space="preserve">Public visé / participants</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Analystes</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Développeurs</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Exploitants informatique</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Administrateurs de base de données</w:t>
      </w:r>
    </w:p>
    <w:p w:rsidR="00000000" w:rsidDel="00000000" w:rsidP="00000000" w:rsidRDefault="00000000" w:rsidRPr="00000000" w14:paraId="00000026">
      <w:pPr>
        <w:pStyle w:val="Heading1"/>
        <w:keepNext w:val="0"/>
        <w:keepLines w:val="0"/>
        <w:spacing w:after="80" w:lineRule="auto"/>
        <w:rPr/>
      </w:pPr>
      <w:bookmarkStart w:colFirst="0" w:colLast="0" w:name="_72cf2rk2kttg" w:id="16"/>
      <w:bookmarkEnd w:id="16"/>
      <w:r w:rsidDel="00000000" w:rsidR="00000000" w:rsidRPr="00000000">
        <w:rPr>
          <w:rtl w:val="0"/>
        </w:rPr>
        <w:t xml:space="preserve">Prérequis</w:t>
      </w:r>
    </w:p>
    <w:p w:rsidR="00000000" w:rsidDel="00000000" w:rsidP="00000000" w:rsidRDefault="00000000" w:rsidRPr="00000000" w14:paraId="00000027">
      <w:pPr>
        <w:rPr>
          <w:sz w:val="24"/>
          <w:szCs w:val="24"/>
        </w:rPr>
      </w:pPr>
      <w:r w:rsidDel="00000000" w:rsidR="00000000" w:rsidRPr="00000000">
        <w:rPr>
          <w:sz w:val="24"/>
          <w:szCs w:val="24"/>
          <w:rtl w:val="0"/>
        </w:rPr>
        <w:t xml:space="preserve">Connaissances des principes des bases de données</w:t>
      </w:r>
    </w:p>
    <w:p w:rsidR="00000000" w:rsidDel="00000000" w:rsidP="00000000" w:rsidRDefault="00000000" w:rsidRPr="00000000" w14:paraId="00000028">
      <w:pPr>
        <w:pStyle w:val="Heading1"/>
        <w:keepNext w:val="0"/>
        <w:keepLines w:val="0"/>
        <w:spacing w:after="80" w:lineRule="auto"/>
        <w:rPr/>
      </w:pPr>
      <w:bookmarkStart w:colFirst="0" w:colLast="0" w:name="_8h54wyn61t5u" w:id="17"/>
      <w:bookmarkEnd w:id="17"/>
      <w:r w:rsidDel="00000000" w:rsidR="00000000" w:rsidRPr="00000000">
        <w:rPr>
          <w:rtl w:val="0"/>
        </w:rPr>
        <w:t xml:space="preserve">Durée</w:t>
      </w:r>
    </w:p>
    <w:p w:rsidR="00000000" w:rsidDel="00000000" w:rsidP="00000000" w:rsidRDefault="00000000" w:rsidRPr="00000000" w14:paraId="00000029">
      <w:pPr>
        <w:rPr/>
      </w:pPr>
      <w:r w:rsidDel="00000000" w:rsidR="00000000" w:rsidRPr="00000000">
        <w:rPr>
          <w:rtl w:val="0"/>
        </w:rPr>
        <w:t xml:space="preserve">3 jours</w:t>
      </w:r>
    </w:p>
    <w:p w:rsidR="00000000" w:rsidDel="00000000" w:rsidP="00000000" w:rsidRDefault="00000000" w:rsidRPr="00000000" w14:paraId="0000002A">
      <w:pPr>
        <w:pStyle w:val="Heading1"/>
        <w:keepNext w:val="0"/>
        <w:keepLines w:val="0"/>
        <w:spacing w:after="80" w:lineRule="auto"/>
        <w:rPr/>
      </w:pPr>
      <w:bookmarkStart w:colFirst="0" w:colLast="0" w:name="_55usnyd8jzo" w:id="18"/>
      <w:bookmarkEnd w:id="18"/>
      <w:r w:rsidDel="00000000" w:rsidR="00000000" w:rsidRPr="00000000">
        <w:rPr>
          <w:rtl w:val="0"/>
        </w:rPr>
        <w:t xml:space="preserve">Objectifs pédagogiques</w:t>
      </w:r>
    </w:p>
    <w:p w:rsidR="00000000" w:rsidDel="00000000" w:rsidP="00000000" w:rsidRDefault="00000000" w:rsidRPr="00000000" w14:paraId="0000002B">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Comprendre l’organisation interne d’une base de données pour extraire efficacement des données</w:t>
      </w:r>
    </w:p>
    <w:p w:rsidR="00000000" w:rsidDel="00000000" w:rsidP="00000000" w:rsidRDefault="00000000" w:rsidRPr="00000000" w14:paraId="0000002C">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Identifier les relations entre les tables d’une base de données </w:t>
      </w:r>
    </w:p>
    <w:p w:rsidR="00000000" w:rsidDel="00000000" w:rsidP="00000000" w:rsidRDefault="00000000" w:rsidRPr="00000000" w14:paraId="0000002D">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Choisir les bonnes commandes SQL pour rechercher des données</w:t>
      </w:r>
    </w:p>
    <w:p w:rsidR="00000000" w:rsidDel="00000000" w:rsidP="00000000" w:rsidRDefault="00000000" w:rsidRPr="00000000" w14:paraId="0000002E">
      <w:pPr>
        <w:pStyle w:val="Heading1"/>
        <w:keepNext w:val="0"/>
        <w:keepLines w:val="0"/>
        <w:spacing w:after="80" w:lineRule="auto"/>
        <w:rPr/>
      </w:pPr>
      <w:bookmarkStart w:colFirst="0" w:colLast="0" w:name="_6zrptsy3w35l" w:id="19"/>
      <w:bookmarkEnd w:id="19"/>
      <w:r w:rsidDel="00000000" w:rsidR="00000000" w:rsidRPr="00000000">
        <w:rPr>
          <w:rtl w:val="0"/>
        </w:rPr>
        <w:t xml:space="preserve">Tarifs</w:t>
      </w:r>
    </w:p>
    <w:p w:rsidR="00000000" w:rsidDel="00000000" w:rsidP="00000000" w:rsidRDefault="00000000" w:rsidRPr="00000000" w14:paraId="0000002F">
      <w:pPr>
        <w:rPr>
          <w:sz w:val="24"/>
          <w:szCs w:val="24"/>
        </w:rPr>
      </w:pPr>
      <w:r w:rsidDel="00000000" w:rsidR="00000000" w:rsidRPr="00000000">
        <w:rPr>
          <w:rtl w:val="0"/>
        </w:rPr>
        <w:t xml:space="preserve">1650€ HT par stagiaire (pauses et repas inclus)</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16i1qs1sl8mb" w:id="20"/>
      <w:bookmarkEnd w:id="20"/>
      <w:r w:rsidDel="00000000" w:rsidR="00000000" w:rsidRPr="00000000">
        <w:rPr>
          <w:rtl w:val="0"/>
        </w:rPr>
        <w:t xml:space="preserve">Plan de formation / programme</w:t>
      </w:r>
    </w:p>
    <w:p w:rsidR="00000000" w:rsidDel="00000000" w:rsidP="00000000" w:rsidRDefault="00000000" w:rsidRPr="00000000" w14:paraId="00000031">
      <w:pPr>
        <w:pStyle w:val="Heading2"/>
        <w:rPr/>
      </w:pPr>
      <w:bookmarkStart w:colFirst="0" w:colLast="0" w:name="_kfn2jwa6ebwp" w:id="21"/>
      <w:bookmarkEnd w:id="21"/>
      <w:r w:rsidDel="00000000" w:rsidR="00000000" w:rsidRPr="00000000">
        <w:rPr>
          <w:rtl w:val="0"/>
        </w:rPr>
        <w:t xml:space="preserve">Présentation générale</w:t>
      </w:r>
    </w:p>
    <w:p w:rsidR="00000000" w:rsidDel="00000000" w:rsidP="00000000" w:rsidRDefault="00000000" w:rsidRPr="00000000" w14:paraId="00000032">
      <w:pPr>
        <w:pStyle w:val="Heading3"/>
        <w:rPr/>
      </w:pPr>
      <w:bookmarkStart w:colFirst="0" w:colLast="0" w:name="_sh20idxvh513" w:id="22"/>
      <w:bookmarkEnd w:id="22"/>
      <w:r w:rsidDel="00000000" w:rsidR="00000000" w:rsidRPr="00000000">
        <w:rPr>
          <w:rtl w:val="0"/>
        </w:rPr>
        <w:t xml:space="preserve">Historique des </w:t>
      </w:r>
      <w:r w:rsidDel="00000000" w:rsidR="00000000" w:rsidRPr="00000000">
        <w:rPr>
          <w:b w:val="1"/>
          <w:rtl w:val="0"/>
        </w:rPr>
        <w:t xml:space="preserve">S</w:t>
      </w:r>
      <w:r w:rsidDel="00000000" w:rsidR="00000000" w:rsidRPr="00000000">
        <w:rPr>
          <w:rtl w:val="0"/>
        </w:rPr>
        <w:t xml:space="preserve">ystèmes de </w:t>
      </w:r>
      <w:r w:rsidDel="00000000" w:rsidR="00000000" w:rsidRPr="00000000">
        <w:rPr>
          <w:b w:val="1"/>
          <w:rtl w:val="0"/>
        </w:rPr>
        <w:t xml:space="preserve">G</w:t>
      </w:r>
      <w:r w:rsidDel="00000000" w:rsidR="00000000" w:rsidRPr="00000000">
        <w:rPr>
          <w:rtl w:val="0"/>
        </w:rPr>
        <w:t xml:space="preserve">estion de </w:t>
      </w:r>
      <w:r w:rsidDel="00000000" w:rsidR="00000000" w:rsidRPr="00000000">
        <w:rPr>
          <w:b w:val="1"/>
          <w:rtl w:val="0"/>
        </w:rPr>
        <w:t xml:space="preserve">B</w:t>
      </w:r>
      <w:r w:rsidDel="00000000" w:rsidR="00000000" w:rsidRPr="00000000">
        <w:rPr>
          <w:rtl w:val="0"/>
        </w:rPr>
        <w:t xml:space="preserve">ases de </w:t>
      </w:r>
      <w:r w:rsidDel="00000000" w:rsidR="00000000" w:rsidRPr="00000000">
        <w:rPr>
          <w:b w:val="1"/>
          <w:rtl w:val="0"/>
        </w:rPr>
        <w:t xml:space="preserve">D</w:t>
      </w:r>
      <w:r w:rsidDel="00000000" w:rsidR="00000000" w:rsidRPr="00000000">
        <w:rPr>
          <w:rtl w:val="0"/>
        </w:rPr>
        <w:t xml:space="preserve">onnées</w:t>
      </w:r>
    </w:p>
    <w:p w:rsidR="00000000" w:rsidDel="00000000" w:rsidP="00000000" w:rsidRDefault="00000000" w:rsidRPr="00000000" w14:paraId="00000033">
      <w:pPr>
        <w:pStyle w:val="Heading3"/>
        <w:rPr/>
      </w:pPr>
      <w:bookmarkStart w:colFirst="0" w:colLast="0" w:name="_sh20idxvh513" w:id="22"/>
      <w:bookmarkEnd w:id="22"/>
      <w:r w:rsidDel="00000000" w:rsidR="00000000" w:rsidRPr="00000000">
        <w:rPr>
          <w:rtl w:val="0"/>
        </w:rPr>
        <w:t xml:space="preserve">Inventaire des SGBDRs existants</w:t>
        <w:br w:type="textWrapping"/>
      </w:r>
    </w:p>
    <w:p w:rsidR="00000000" w:rsidDel="00000000" w:rsidP="00000000" w:rsidRDefault="00000000" w:rsidRPr="00000000" w14:paraId="00000034">
      <w:pPr>
        <w:pStyle w:val="Heading2"/>
        <w:rPr/>
      </w:pPr>
      <w:bookmarkStart w:colFirst="0" w:colLast="0" w:name="_f6gon0fokddy" w:id="23"/>
      <w:bookmarkEnd w:id="23"/>
      <w:r w:rsidDel="00000000" w:rsidR="00000000" w:rsidRPr="00000000">
        <w:rPr>
          <w:rtl w:val="0"/>
        </w:rPr>
        <w:t xml:space="preserve">Principes</w:t>
      </w:r>
    </w:p>
    <w:p w:rsidR="00000000" w:rsidDel="00000000" w:rsidP="00000000" w:rsidRDefault="00000000" w:rsidRPr="00000000" w14:paraId="00000035">
      <w:pPr>
        <w:pStyle w:val="Heading3"/>
        <w:rPr/>
      </w:pPr>
      <w:bookmarkStart w:colFirst="0" w:colLast="0" w:name="_lgphetrcbopz" w:id="24"/>
      <w:bookmarkEnd w:id="24"/>
      <w:r w:rsidDel="00000000" w:rsidR="00000000" w:rsidRPr="00000000">
        <w:rPr>
          <w:rtl w:val="0"/>
        </w:rPr>
        <w:t xml:space="preserve">La méthodologie Merise : MCD, MLD et MPD</w:t>
      </w:r>
    </w:p>
    <w:p w:rsidR="00000000" w:rsidDel="00000000" w:rsidP="00000000" w:rsidRDefault="00000000" w:rsidRPr="00000000" w14:paraId="00000036">
      <w:pPr>
        <w:pStyle w:val="Heading3"/>
        <w:rPr/>
      </w:pPr>
      <w:bookmarkStart w:colFirst="0" w:colLast="0" w:name="_lgphetrcbopz" w:id="24"/>
      <w:bookmarkEnd w:id="24"/>
      <w:r w:rsidDel="00000000" w:rsidR="00000000" w:rsidRPr="00000000">
        <w:rPr>
          <w:rtl w:val="0"/>
        </w:rPr>
        <w:t xml:space="preserve">L’algèbre relationnelle</w:t>
      </w:r>
    </w:p>
    <w:p w:rsidR="00000000" w:rsidDel="00000000" w:rsidP="00000000" w:rsidRDefault="00000000" w:rsidRPr="00000000" w14:paraId="00000037">
      <w:pPr>
        <w:pStyle w:val="Heading3"/>
        <w:rPr/>
      </w:pPr>
      <w:bookmarkStart w:colFirst="0" w:colLast="0" w:name="_lgphetrcbopz" w:id="24"/>
      <w:bookmarkEnd w:id="24"/>
      <w:r w:rsidDel="00000000" w:rsidR="00000000" w:rsidRPr="00000000">
        <w:rPr>
          <w:rtl w:val="0"/>
        </w:rPr>
        <w:t xml:space="preserve">Les caractéristiques du langage en SQL</w:t>
      </w:r>
    </w:p>
    <w:p w:rsidR="00000000" w:rsidDel="00000000" w:rsidP="00000000" w:rsidRDefault="00000000" w:rsidRPr="00000000" w14:paraId="00000038">
      <w:pPr>
        <w:pStyle w:val="Heading2"/>
        <w:rPr/>
      </w:pPr>
      <w:bookmarkStart w:colFirst="0" w:colLast="0" w:name="_o8st5mm0gotw" w:id="25"/>
      <w:bookmarkEnd w:id="25"/>
      <w:r w:rsidDel="00000000" w:rsidR="00000000" w:rsidRPr="00000000">
        <w:rPr>
          <w:rtl w:val="0"/>
        </w:rPr>
      </w:r>
    </w:p>
    <w:p w:rsidR="00000000" w:rsidDel="00000000" w:rsidP="00000000" w:rsidRDefault="00000000" w:rsidRPr="00000000" w14:paraId="00000039">
      <w:pPr>
        <w:pStyle w:val="Heading2"/>
        <w:rPr/>
      </w:pPr>
      <w:bookmarkStart w:colFirst="0" w:colLast="0" w:name="_o8st5mm0gotw" w:id="25"/>
      <w:bookmarkEnd w:id="25"/>
      <w:r w:rsidDel="00000000" w:rsidR="00000000" w:rsidRPr="00000000">
        <w:rPr>
          <w:rtl w:val="0"/>
        </w:rPr>
        <w:t xml:space="preserve">Apprentissage du langage de manipulation des données (CRUD : Create, Read, Update, Delete)</w:t>
      </w:r>
    </w:p>
    <w:p w:rsidR="00000000" w:rsidDel="00000000" w:rsidP="00000000" w:rsidRDefault="00000000" w:rsidRPr="00000000" w14:paraId="0000003A">
      <w:pPr>
        <w:pStyle w:val="Heading3"/>
        <w:rPr/>
      </w:pPr>
      <w:bookmarkStart w:colFirst="0" w:colLast="0" w:name="_50r4e4u2o0lo" w:id="26"/>
      <w:bookmarkEnd w:id="26"/>
      <w:r w:rsidDel="00000000" w:rsidR="00000000" w:rsidRPr="00000000">
        <w:rPr>
          <w:rtl w:val="0"/>
        </w:rPr>
        <w:t xml:space="preserve">La consultation des données </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La sélection des données</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La restriction de données</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Le tri des données</w:t>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sz w:val="24"/>
          <w:szCs w:val="24"/>
          <w:rtl w:val="0"/>
        </w:rPr>
        <w:t xml:space="preserve">Les jointures</w:t>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Les fonctions SQL</w:t>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sz w:val="24"/>
          <w:szCs w:val="24"/>
          <w:rtl w:val="0"/>
        </w:rPr>
        <w:t xml:space="preserve">Les regroupements</w:t>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sz w:val="24"/>
          <w:szCs w:val="24"/>
          <w:rtl w:val="0"/>
        </w:rPr>
        <w:t xml:space="preserve">Les fenêtrages</w:t>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sz w:val="24"/>
          <w:szCs w:val="24"/>
          <w:rtl w:val="0"/>
        </w:rPr>
        <w:t xml:space="preserve">Les opérations ensemblistes</w:t>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sz w:val="24"/>
          <w:szCs w:val="24"/>
          <w:rtl w:val="0"/>
        </w:rPr>
        <w:t xml:space="preserve">Les sous-requêtes</w:t>
      </w:r>
    </w:p>
    <w:p w:rsidR="00000000" w:rsidDel="00000000" w:rsidP="00000000" w:rsidRDefault="00000000" w:rsidRPr="00000000" w14:paraId="00000044">
      <w:pPr>
        <w:pStyle w:val="Heading3"/>
        <w:rPr/>
      </w:pPr>
      <w:bookmarkStart w:colFirst="0" w:colLast="0" w:name="_ob9zgbqwawx0" w:id="27"/>
      <w:bookmarkEnd w:id="27"/>
      <w:r w:rsidDel="00000000" w:rsidR="00000000" w:rsidRPr="00000000">
        <w:rPr>
          <w:rtl w:val="0"/>
        </w:rPr>
        <w:t xml:space="preserve">Les autres opérations</w:t>
      </w:r>
    </w:p>
    <w:p w:rsidR="00000000" w:rsidDel="00000000" w:rsidP="00000000" w:rsidRDefault="00000000" w:rsidRPr="00000000" w14:paraId="00000045">
      <w:pPr>
        <w:numPr>
          <w:ilvl w:val="0"/>
          <w:numId w:val="2"/>
        </w:numPr>
        <w:ind w:left="720" w:hanging="360"/>
        <w:rPr>
          <w:sz w:val="24"/>
          <w:szCs w:val="24"/>
        </w:rPr>
      </w:pPr>
      <w:r w:rsidDel="00000000" w:rsidR="00000000" w:rsidRPr="00000000">
        <w:rPr>
          <w:sz w:val="24"/>
          <w:szCs w:val="24"/>
          <w:rtl w:val="0"/>
        </w:rPr>
        <w:t xml:space="preserve">Les mises à jour</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Les suppressions</w:t>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sz w:val="24"/>
          <w:szCs w:val="24"/>
          <w:rtl w:val="0"/>
        </w:rPr>
        <w:t xml:space="preserve">Les insertions (ajouts)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pStyle w:val="Heading2"/>
        <w:rPr/>
      </w:pPr>
      <w:bookmarkStart w:colFirst="0" w:colLast="0" w:name="_65uzzeglxjr5" w:id="28"/>
      <w:bookmarkEnd w:id="28"/>
      <w:r w:rsidDel="00000000" w:rsidR="00000000" w:rsidRPr="00000000">
        <w:rPr>
          <w:rtl w:val="0"/>
        </w:rPr>
        <w:t xml:space="preserve">Introduction au langage de descriptions de données</w:t>
      </w:r>
    </w:p>
    <w:p w:rsidR="00000000" w:rsidDel="00000000" w:rsidP="00000000" w:rsidRDefault="00000000" w:rsidRPr="00000000" w14:paraId="0000004A">
      <w:pPr>
        <w:pStyle w:val="Heading3"/>
        <w:rPr/>
      </w:pPr>
      <w:bookmarkStart w:colFirst="0" w:colLast="0" w:name="_bf25tloq6i" w:id="29"/>
      <w:bookmarkEnd w:id="29"/>
      <w:r w:rsidDel="00000000" w:rsidR="00000000" w:rsidRPr="00000000">
        <w:rPr>
          <w:rtl w:val="0"/>
        </w:rPr>
        <w:t xml:space="preserve">Les objets d’une base de données</w:t>
      </w:r>
    </w:p>
    <w:p w:rsidR="00000000" w:rsidDel="00000000" w:rsidP="00000000" w:rsidRDefault="00000000" w:rsidRPr="00000000" w14:paraId="0000004B">
      <w:pPr>
        <w:numPr>
          <w:ilvl w:val="0"/>
          <w:numId w:val="3"/>
        </w:numPr>
        <w:ind w:left="720" w:hanging="360"/>
        <w:rPr>
          <w:sz w:val="24"/>
          <w:szCs w:val="24"/>
        </w:rPr>
      </w:pPr>
      <w:r w:rsidDel="00000000" w:rsidR="00000000" w:rsidRPr="00000000">
        <w:rPr>
          <w:sz w:val="24"/>
          <w:szCs w:val="24"/>
          <w:rtl w:val="0"/>
        </w:rPr>
        <w:t xml:space="preserve">L’inventaire</w:t>
      </w:r>
    </w:p>
    <w:p w:rsidR="00000000" w:rsidDel="00000000" w:rsidP="00000000" w:rsidRDefault="00000000" w:rsidRPr="00000000" w14:paraId="0000004C">
      <w:pPr>
        <w:pStyle w:val="Heading3"/>
        <w:rPr/>
      </w:pPr>
      <w:bookmarkStart w:colFirst="0" w:colLast="0" w:name="_rm65eyvgpad2" w:id="30"/>
      <w:bookmarkEnd w:id="30"/>
      <w:r w:rsidDel="00000000" w:rsidR="00000000" w:rsidRPr="00000000">
        <w:rPr>
          <w:rtl w:val="0"/>
        </w:rPr>
        <w:t xml:space="preserve">Les opérations sur les objets</w:t>
      </w:r>
    </w:p>
    <w:p w:rsidR="00000000" w:rsidDel="00000000" w:rsidP="00000000" w:rsidRDefault="00000000" w:rsidRPr="00000000" w14:paraId="0000004D">
      <w:pPr>
        <w:numPr>
          <w:ilvl w:val="0"/>
          <w:numId w:val="3"/>
        </w:numPr>
        <w:ind w:left="720" w:hanging="360"/>
        <w:rPr>
          <w:sz w:val="24"/>
          <w:szCs w:val="24"/>
        </w:rPr>
      </w:pPr>
      <w:r w:rsidDel="00000000" w:rsidR="00000000" w:rsidRPr="00000000">
        <w:rPr>
          <w:sz w:val="24"/>
          <w:szCs w:val="24"/>
          <w:rtl w:val="0"/>
        </w:rPr>
        <w:t xml:space="preserve">Sur la table, les colonnes</w:t>
      </w:r>
    </w:p>
    <w:p w:rsidR="00000000" w:rsidDel="00000000" w:rsidP="00000000" w:rsidRDefault="00000000" w:rsidRPr="00000000" w14:paraId="0000004E">
      <w:pPr>
        <w:numPr>
          <w:ilvl w:val="0"/>
          <w:numId w:val="3"/>
        </w:numPr>
        <w:ind w:left="720" w:hanging="360"/>
        <w:rPr>
          <w:sz w:val="24"/>
          <w:szCs w:val="24"/>
        </w:rPr>
      </w:pPr>
      <w:r w:rsidDel="00000000" w:rsidR="00000000" w:rsidRPr="00000000">
        <w:rPr>
          <w:sz w:val="24"/>
          <w:szCs w:val="24"/>
          <w:rtl w:val="0"/>
        </w:rPr>
        <w:t xml:space="preserve">Sur la vue</w:t>
      </w:r>
    </w:p>
    <w:p w:rsidR="00000000" w:rsidDel="00000000" w:rsidP="00000000" w:rsidRDefault="00000000" w:rsidRPr="00000000" w14:paraId="0000004F">
      <w:pPr>
        <w:numPr>
          <w:ilvl w:val="0"/>
          <w:numId w:val="3"/>
        </w:numPr>
        <w:ind w:left="720" w:hanging="360"/>
        <w:rPr>
          <w:sz w:val="24"/>
          <w:szCs w:val="24"/>
        </w:rPr>
      </w:pPr>
      <w:r w:rsidDel="00000000" w:rsidR="00000000" w:rsidRPr="00000000">
        <w:rPr>
          <w:sz w:val="24"/>
          <w:szCs w:val="24"/>
          <w:rtl w:val="0"/>
        </w:rPr>
        <w:t xml:space="preserve">Sur un index</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TP : adapter sa base de données à ses besoins</w:t>
      </w:r>
    </w:p>
    <w:p w:rsidR="00000000" w:rsidDel="00000000" w:rsidP="00000000" w:rsidRDefault="00000000" w:rsidRPr="00000000" w14:paraId="00000051">
      <w:pPr>
        <w:ind w:firstLine="720"/>
        <w:rPr>
          <w:sz w:val="24"/>
          <w:szCs w:val="24"/>
        </w:rPr>
      </w:pPr>
      <w:r w:rsidDel="00000000" w:rsidR="00000000" w:rsidRPr="00000000">
        <w:rPr>
          <w:rtl w:val="0"/>
        </w:rPr>
      </w:r>
    </w:p>
    <w:p w:rsidR="00000000" w:rsidDel="00000000" w:rsidP="00000000" w:rsidRDefault="00000000" w:rsidRPr="00000000" w14:paraId="00000052">
      <w:pPr>
        <w:pStyle w:val="Heading2"/>
        <w:rPr/>
      </w:pPr>
      <w:bookmarkStart w:colFirst="0" w:colLast="0" w:name="_adtnrbo6drrx" w:id="31"/>
      <w:bookmarkEnd w:id="31"/>
      <w:r w:rsidDel="00000000" w:rsidR="00000000" w:rsidRPr="00000000">
        <w:rPr>
          <w:rtl w:val="0"/>
        </w:rPr>
        <w:t xml:space="preserve">Présentation du langage d’administration des données</w:t>
      </w:r>
    </w:p>
    <w:p w:rsidR="00000000" w:rsidDel="00000000" w:rsidP="00000000" w:rsidRDefault="00000000" w:rsidRPr="00000000" w14:paraId="00000053">
      <w:pPr>
        <w:pStyle w:val="Heading3"/>
        <w:rPr/>
      </w:pPr>
      <w:bookmarkStart w:colFirst="0" w:colLast="0" w:name="_pvxlzuvszi6h" w:id="32"/>
      <w:bookmarkEnd w:id="32"/>
      <w:r w:rsidDel="00000000" w:rsidR="00000000" w:rsidRPr="00000000">
        <w:rPr>
          <w:rtl w:val="0"/>
        </w:rPr>
        <w:t xml:space="preserve">Les fonctions d’administration disponibles</w:t>
      </w:r>
    </w:p>
    <w:p w:rsidR="00000000" w:rsidDel="00000000" w:rsidP="00000000" w:rsidRDefault="00000000" w:rsidRPr="00000000" w14:paraId="00000054">
      <w:pPr>
        <w:pStyle w:val="Heading3"/>
        <w:rPr/>
      </w:pPr>
      <w:bookmarkStart w:colFirst="0" w:colLast="0" w:name="_pvxlzuvszi6h" w:id="32"/>
      <w:bookmarkEnd w:id="32"/>
      <w:r w:rsidDel="00000000" w:rsidR="00000000" w:rsidRPr="00000000">
        <w:rPr>
          <w:rtl w:val="0"/>
        </w:rPr>
        <w:t xml:space="preserve">Les utilisateurs</w:t>
      </w:r>
    </w:p>
    <w:p w:rsidR="00000000" w:rsidDel="00000000" w:rsidP="00000000" w:rsidRDefault="00000000" w:rsidRPr="00000000" w14:paraId="00000055">
      <w:pPr>
        <w:pStyle w:val="Heading3"/>
        <w:rPr/>
      </w:pPr>
      <w:bookmarkStart w:colFirst="0" w:colLast="0" w:name="_pvxlzuvszi6h" w:id="32"/>
      <w:bookmarkEnd w:id="32"/>
      <w:r w:rsidDel="00000000" w:rsidR="00000000" w:rsidRPr="00000000">
        <w:rPr>
          <w:rtl w:val="0"/>
        </w:rPr>
        <w:t xml:space="preserve">La gestion des droits</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TP : contrôler l’accès aux données de la base en créant des utilisateurs avec des droits différents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uwhdc8eg9f5n" w:id="33"/>
      <w:bookmarkEnd w:id="33"/>
      <w:r w:rsidDel="00000000" w:rsidR="00000000" w:rsidRPr="00000000">
        <w:rPr>
          <w:rtl w:val="0"/>
        </w:rPr>
        <w:t xml:space="preserve">Liens pour Oh Ce Cours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hyperlink r:id="rId6">
        <w:r w:rsidDel="00000000" w:rsidR="00000000" w:rsidRPr="00000000">
          <w:rPr>
            <w:color w:val="1155cc"/>
            <w:u w:val="single"/>
            <w:rtl w:val="0"/>
          </w:rPr>
          <w:t xml:space="preserve">https://www.ib-formation.fr/catalogue/nbs-details/catref/universib-formations-informatiques-bases-de-donnees-les-fondamentaux/ref/la300/interroger-des-bases-de-donnees-avec-le-langage-sql</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hyperlink r:id="rId7">
        <w:r w:rsidDel="00000000" w:rsidR="00000000" w:rsidRPr="00000000">
          <w:rPr>
            <w:color w:val="1155cc"/>
            <w:u w:val="single"/>
            <w:rtl w:val="0"/>
          </w:rPr>
          <w:t xml:space="preserve">http://www.dawan.fr/formations/bases-de-donnees/fondamentaux/sql</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810" w:top="72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b-formation.fr/catalogue/nbs-details/catref/universib-formations-informatiques-bases-de-donnees-les-fondamentaux/ref/la300/interroger-des-bases-de-donnees-avec-le-langage-sql" TargetMode="External"/><Relationship Id="rId7" Type="http://schemas.openxmlformats.org/officeDocument/2006/relationships/hyperlink" Target="http://www.dawan.fr/formations/bases-de-donnees/fondamentaux/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