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r08gbs626meo" w:id="0"/>
      <w:bookmarkEnd w:id="0"/>
      <w:r w:rsidDel="00000000" w:rsidR="00000000" w:rsidRPr="00000000">
        <w:rPr>
          <w:rtl w:val="0"/>
        </w:rPr>
        <w:t xml:space="preserve">Titre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Distribuer son code Python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3viikw7l9ds" w:id="1"/>
      <w:bookmarkEnd w:id="1"/>
      <w:r w:rsidDel="00000000" w:rsidR="00000000" w:rsidRPr="00000000">
        <w:rPr>
          <w:rtl w:val="0"/>
        </w:rPr>
        <w:t xml:space="preserve">Contenu validé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ttiow4kcduq4" w:id="2"/>
      <w:bookmarkEnd w:id="2"/>
      <w:r w:rsidDel="00000000" w:rsidR="00000000" w:rsidRPr="00000000">
        <w:rPr>
          <w:sz w:val="22"/>
          <w:szCs w:val="22"/>
          <w:rtl w:val="0"/>
        </w:rPr>
        <w:t xml:space="preserve">Oui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lineRule="auto"/>
        <w:rPr/>
      </w:pPr>
      <w:bookmarkStart w:colFirst="0" w:colLast="0" w:name="_o3eiogrknbng" w:id="3"/>
      <w:bookmarkEnd w:id="3"/>
      <w:r w:rsidDel="00000000" w:rsidR="00000000" w:rsidRPr="00000000">
        <w:rPr>
          <w:rtl w:val="0"/>
        </w:rPr>
        <w:t xml:space="preserve">Catch phrase (2 lignes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Découvrez comment utiliser correctement les modules de l’écosystème Python et les techniques pour diffuser vos propres bibliothèques. .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80" w:lineRule="auto"/>
        <w:rPr/>
      </w:pPr>
      <w:bookmarkStart w:colFirst="0" w:colLast="0" w:name="_ot8muhod7yu2" w:id="4"/>
      <w:bookmarkEnd w:id="4"/>
      <w:r w:rsidDel="00000000" w:rsidR="00000000" w:rsidRPr="00000000">
        <w:rPr>
          <w:rtl w:val="0"/>
        </w:rPr>
        <w:t xml:space="preserve">Description (10 lignes max)</w:t>
      </w:r>
    </w:p>
    <w:p w:rsidR="00000000" w:rsidDel="00000000" w:rsidP="00000000" w:rsidRDefault="00000000" w:rsidRPr="00000000" w14:paraId="0000000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Le packaging de bibliothèques Python est l’un des domaines les plus mystérieux de ce langage. Pendant longtemps, ce domaine est resté le parent pauvre du langage, réservé à une communauté d’initiés. Les choses s’améliorent en ce moment. </w:t>
      </w:r>
    </w:p>
    <w:p w:rsidR="00000000" w:rsidDel="00000000" w:rsidP="00000000" w:rsidRDefault="00000000" w:rsidRPr="00000000" w14:paraId="0000000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Dans cette formation, vous verrez, dans un premier temps, comment profiter de l’écosystème des bibliothèques Python, nous verrons comment installer correctement des bibliothèques et rendre vos installations facilement duplicables . Dans un second temps, vous découvrirez comment contribuer à l’écosystème en ajoutant vos propres bibliothèques.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80" w:lineRule="auto"/>
        <w:rPr/>
      </w:pPr>
      <w:bookmarkStart w:colFirst="0" w:colLast="0" w:name="_a9mocuqjc92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80" w:lineRule="auto"/>
        <w:rPr/>
      </w:pPr>
      <w:bookmarkStart w:colFirst="0" w:colLast="0" w:name="_8k2ud4aqqlsz" w:id="6"/>
      <w:bookmarkEnd w:id="6"/>
      <w:r w:rsidDel="00000000" w:rsidR="00000000" w:rsidRPr="00000000">
        <w:rPr>
          <w:rtl w:val="0"/>
        </w:rPr>
        <w:t xml:space="preserve">Identifiant technique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pysharing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80" w:lineRule="auto"/>
        <w:rPr/>
      </w:pPr>
      <w:bookmarkStart w:colFirst="0" w:colLast="0" w:name="_bv9qos4oewbv" w:id="7"/>
      <w:bookmarkEnd w:id="7"/>
      <w:r w:rsidDel="00000000" w:rsidR="00000000" w:rsidRPr="00000000">
        <w:rPr>
          <w:rtl w:val="0"/>
        </w:rPr>
        <w:t xml:space="preserve">Domaine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développement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80" w:lineRule="auto"/>
        <w:rPr/>
      </w:pPr>
      <w:bookmarkStart w:colFirst="0" w:colLast="0" w:name="_4f30ai8gtw76" w:id="8"/>
      <w:bookmarkEnd w:id="8"/>
      <w:r w:rsidDel="00000000" w:rsidR="00000000" w:rsidRPr="00000000">
        <w:rPr>
          <w:rtl w:val="0"/>
        </w:rPr>
        <w:t xml:space="preserve">Sous-domaine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80" w:lineRule="auto"/>
        <w:rPr/>
      </w:pPr>
      <w:bookmarkStart w:colFirst="0" w:colLast="0" w:name="_jva2ot31knqe" w:id="9"/>
      <w:bookmarkEnd w:id="9"/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/formations/developpement/python-partager-son-code-python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80" w:lineRule="auto"/>
        <w:rPr/>
      </w:pPr>
      <w:bookmarkStart w:colFirst="0" w:colLast="0" w:name="_pdzp18dxj0ga" w:id="10"/>
      <w:bookmarkEnd w:id="10"/>
      <w:r w:rsidDel="00000000" w:rsidR="00000000" w:rsidRPr="00000000">
        <w:rPr>
          <w:rtl w:val="0"/>
        </w:rPr>
        <w:t xml:space="preserve">Ordre dans la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80" w:lineRule="auto"/>
        <w:rPr/>
      </w:pPr>
      <w:bookmarkStart w:colFirst="0" w:colLast="0" w:name="_1wksjfhcm8ov" w:id="11"/>
      <w:bookmarkEnd w:id="11"/>
      <w:r w:rsidDel="00000000" w:rsidR="00000000" w:rsidRPr="00000000">
        <w:rPr>
          <w:rtl w:val="0"/>
        </w:rPr>
        <w:t xml:space="preserve">Prochaines sessions</w:t>
      </w:r>
    </w:p>
    <w:p w:rsidR="00000000" w:rsidDel="00000000" w:rsidP="00000000" w:rsidRDefault="00000000" w:rsidRPr="00000000" w14:paraId="00000016">
      <w:pPr>
        <w:pStyle w:val="Heading2"/>
        <w:spacing w:after="240" w:lineRule="auto"/>
        <w:rPr/>
      </w:pPr>
      <w:bookmarkStart w:colFirst="0" w:colLast="0" w:name="_vh0aivbfh1vg" w:id="12"/>
      <w:bookmarkEnd w:id="12"/>
      <w:r w:rsidDel="00000000" w:rsidR="00000000" w:rsidRPr="00000000">
        <w:rPr>
          <w:rtl w:val="0"/>
        </w:rPr>
        <w:t xml:space="preserve">Lyon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21-22 juin 2021</w:t>
      </w:r>
    </w:p>
    <w:p w:rsidR="00000000" w:rsidDel="00000000" w:rsidP="00000000" w:rsidRDefault="00000000" w:rsidRPr="00000000" w14:paraId="00000018">
      <w:pPr>
        <w:pStyle w:val="Heading2"/>
        <w:spacing w:after="240" w:lineRule="auto"/>
        <w:rPr/>
      </w:pPr>
      <w:bookmarkStart w:colFirst="0" w:colLast="0" w:name="_2nmlke971c5p" w:id="13"/>
      <w:bookmarkEnd w:id="13"/>
      <w:r w:rsidDel="00000000" w:rsidR="00000000" w:rsidRPr="00000000">
        <w:rPr>
          <w:rtl w:val="0"/>
        </w:rPr>
        <w:t xml:space="preserve">Lille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14-15 juin 2021</w:t>
      </w:r>
    </w:p>
    <w:p w:rsidR="00000000" w:rsidDel="00000000" w:rsidP="00000000" w:rsidRDefault="00000000" w:rsidRPr="00000000" w14:paraId="0000001A">
      <w:pPr>
        <w:pStyle w:val="Heading2"/>
        <w:spacing w:after="240" w:lineRule="auto"/>
        <w:rPr/>
      </w:pPr>
      <w:bookmarkStart w:colFirst="0" w:colLast="0" w:name="_jotjb382xtvj" w:id="14"/>
      <w:bookmarkEnd w:id="14"/>
      <w:r w:rsidDel="00000000" w:rsidR="00000000" w:rsidRPr="00000000">
        <w:rPr>
          <w:rtl w:val="0"/>
        </w:rPr>
        <w:t xml:space="preserve">Paris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28-29 juin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80" w:lineRule="auto"/>
        <w:rPr/>
      </w:pPr>
      <w:bookmarkStart w:colFirst="0" w:colLast="0" w:name="_zdiue0q60aa9" w:id="15"/>
      <w:bookmarkEnd w:id="15"/>
      <w:r w:rsidDel="00000000" w:rsidR="00000000" w:rsidRPr="00000000">
        <w:rPr>
          <w:rtl w:val="0"/>
        </w:rPr>
        <w:t xml:space="preserve">Équilibre théorie / pratique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35% théorie / 65% pratique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80" w:lineRule="auto"/>
        <w:rPr/>
      </w:pPr>
      <w:bookmarkStart w:colFirst="0" w:colLast="0" w:name="_w7n8ftpiafud" w:id="16"/>
      <w:bookmarkEnd w:id="16"/>
      <w:r w:rsidDel="00000000" w:rsidR="00000000" w:rsidRPr="00000000">
        <w:rPr>
          <w:rtl w:val="0"/>
        </w:rPr>
        <w:t xml:space="preserve">Public visé / participants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Ingénieurs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chefs de projets proches du développement.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80" w:lineRule="auto"/>
        <w:rPr/>
      </w:pPr>
      <w:bookmarkStart w:colFirst="0" w:colLast="0" w:name="_72cf2rk2kttg" w:id="17"/>
      <w:bookmarkEnd w:id="17"/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Bonnes maitrise de Python (syntaxe, fonctions, orienté objet, notion de modules et d’imports)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80" w:lineRule="auto"/>
        <w:rPr/>
      </w:pPr>
      <w:bookmarkStart w:colFirst="0" w:colLast="0" w:name="_8h54wyn61t5u" w:id="18"/>
      <w:bookmarkEnd w:id="18"/>
      <w:r w:rsidDel="00000000" w:rsidR="00000000" w:rsidRPr="00000000">
        <w:rPr>
          <w:rtl w:val="0"/>
        </w:rPr>
        <w:t xml:space="preserve">Durée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2j - 14 heures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80" w:lineRule="auto"/>
        <w:rPr/>
      </w:pPr>
      <w:bookmarkStart w:colFirst="0" w:colLast="0" w:name="_6zrptsy3w35l" w:id="19"/>
      <w:bookmarkEnd w:id="19"/>
      <w:r w:rsidDel="00000000" w:rsidR="00000000" w:rsidRPr="00000000">
        <w:rPr>
          <w:rtl w:val="0"/>
        </w:rPr>
        <w:t xml:space="preserve">Tarifs</w:t>
      </w:r>
    </w:p>
    <w:p w:rsidR="00000000" w:rsidDel="00000000" w:rsidP="00000000" w:rsidRDefault="00000000" w:rsidRPr="00000000" w14:paraId="00000027">
      <w:pPr>
        <w:keepNext w:val="0"/>
        <w:keepLines w:val="0"/>
        <w:spacing w:after="8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00 € HT par stagiaire (pauses et repas inclus)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80" w:lineRule="auto"/>
        <w:rPr/>
      </w:pPr>
      <w:bookmarkStart w:colFirst="0" w:colLast="0" w:name="_uu9o89onmkcu" w:id="20"/>
      <w:bookmarkEnd w:id="20"/>
      <w:r w:rsidDel="00000000" w:rsidR="00000000" w:rsidRPr="00000000">
        <w:rPr>
          <w:rtl w:val="0"/>
        </w:rPr>
        <w:t xml:space="preserve">Objectifs pédagogiques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 et appliquer les bonnes pratiques d’installation de dépendances sur un projet Python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Packager et déployer ses bibliothèques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o2xqy831pvxx" w:id="21"/>
      <w:bookmarkEnd w:id="21"/>
      <w:r w:rsidDel="00000000" w:rsidR="00000000" w:rsidRPr="00000000">
        <w:rPr>
          <w:rtl w:val="0"/>
        </w:rPr>
        <w:t xml:space="preserve">Plan de formation / programme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sm4844tfc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Rappels sur la gestion de bibliothèques Python</w:t>
      </w:r>
    </w:p>
    <w:p w:rsidR="00000000" w:rsidDel="00000000" w:rsidP="00000000" w:rsidRDefault="00000000" w:rsidRPr="00000000" w14:paraId="0000002D">
      <w:pPr>
        <w:pStyle w:val="Heading3"/>
        <w:spacing w:after="240" w:before="240" w:lineRule="auto"/>
        <w:rPr/>
      </w:pPr>
      <w:bookmarkStart w:colFirst="0" w:colLast="0" w:name="_51sa89iblu5q" w:id="23"/>
      <w:bookmarkEnd w:id="23"/>
      <w:r w:rsidDel="00000000" w:rsidR="00000000" w:rsidRPr="00000000">
        <w:rPr>
          <w:rtl w:val="0"/>
        </w:rPr>
        <w:t xml:space="preserve">Les mécanismes d’import de code en Python et les chemins utilisés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Qu’est-ce qu’un module python?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cas de la bibliothèque standard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L’installation de modules tiers (avec pip ou un gestionnaire de paquet Linux) et le dossier site-packages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Importer </w:t>
      </w:r>
      <w:r w:rsidDel="00000000" w:rsidR="00000000" w:rsidRPr="00000000">
        <w:rPr>
          <w:rtl w:val="0"/>
        </w:rPr>
        <w:t xml:space="preserve">du code et des modules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PYTHONPATH et sa manipulation (au niveau de l’OS ou en Python directement)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240" w:before="240" w:lineRule="auto"/>
        <w:rPr/>
      </w:pPr>
      <w:bookmarkStart w:colFirst="0" w:colLast="0" w:name="_kmrk2oo6yvmg" w:id="24"/>
      <w:bookmarkEnd w:id="24"/>
      <w:r w:rsidDel="00000000" w:rsidR="00000000" w:rsidRPr="00000000">
        <w:rPr>
          <w:rtl w:val="0"/>
        </w:rPr>
        <w:t xml:space="preserve">Les différentes façons de partager du code Python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sources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wheels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autres gestionnaires de paquets</w:t>
      </w:r>
    </w:p>
    <w:p w:rsidR="00000000" w:rsidDel="00000000" w:rsidP="00000000" w:rsidRDefault="00000000" w:rsidRPr="00000000" w14:paraId="00000037">
      <w:pPr>
        <w:pStyle w:val="Heading3"/>
        <w:spacing w:after="240" w:before="240" w:lineRule="auto"/>
        <w:rPr/>
      </w:pPr>
      <w:bookmarkStart w:colFirst="0" w:colLast="0" w:name="_dhsek3q5ov3t" w:id="25"/>
      <w:bookmarkEnd w:id="25"/>
      <w:r w:rsidDel="00000000" w:rsidR="00000000" w:rsidRPr="00000000">
        <w:rPr>
          <w:rtl w:val="0"/>
        </w:rPr>
        <w:t xml:space="preserve">Les environnements virtuels pour gérer facilement les projets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 concept et les cas d’usages des environnements virtuels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Création et évolution d’environnements virtuels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notion de requirements.txt</w:t>
      </w:r>
    </w:p>
    <w:p w:rsidR="00000000" w:rsidDel="00000000" w:rsidP="00000000" w:rsidRDefault="00000000" w:rsidRPr="00000000" w14:paraId="0000003B">
      <w:pPr>
        <w:pStyle w:val="Heading3"/>
        <w:spacing w:after="240" w:before="240" w:lineRule="auto"/>
        <w:rPr/>
      </w:pPr>
      <w:bookmarkStart w:colFirst="0" w:colLast="0" w:name="_8c6djdi3gsaa" w:id="26"/>
      <w:bookmarkEnd w:id="26"/>
      <w:r w:rsidDel="00000000" w:rsidR="00000000" w:rsidRPr="00000000">
        <w:rPr>
          <w:rtl w:val="0"/>
        </w:rPr>
        <w:t xml:space="preserve">Le cas des bibliothèques complexes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Reproduire une configuration de compilation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Rôle de Docker, Vagrant, Ansible par rapport aux virtualenv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TP : importer et installer des bibliothèques, même anciennes que l’on doit compiler localement. Utilisation des fichiers de requirements pour réinstaller un projet et des environnements virtuels pour passer d’un projet à un autre.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/>
      </w:pPr>
      <w:bookmarkStart w:colFirst="0" w:colLast="0" w:name="_sxczwvi5agc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Création de bibliothèques pour contribuer à l’écosystème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7s0eem40cqer" w:id="28"/>
      <w:bookmarkEnd w:id="28"/>
      <w:r w:rsidDel="00000000" w:rsidR="00000000" w:rsidRPr="00000000">
        <w:rPr>
          <w:rtl w:val="0"/>
        </w:rPr>
        <w:t xml:space="preserve">Rappel sur PyPI et pip 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7s0eem40cqer" w:id="28"/>
      <w:bookmarkEnd w:id="28"/>
      <w:r w:rsidDel="00000000" w:rsidR="00000000" w:rsidRPr="00000000">
        <w:rPr>
          <w:rtl w:val="0"/>
        </w:rPr>
        <w:t xml:space="preserve">La structure d’un module python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Arborescence standard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Les fichiers sources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Les fichiers de tests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Les autres fichiers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ezq6xswpwf0n" w:id="29"/>
      <w:bookmarkEnd w:id="29"/>
      <w:r w:rsidDel="00000000" w:rsidR="00000000" w:rsidRPr="00000000">
        <w:rPr>
          <w:rtl w:val="0"/>
        </w:rPr>
        <w:t xml:space="preserve">Les fichiers de description du paquet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Setup.py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Setup.cfg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L’ajout de fichiers tiers (données…)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 création d’interface en ligne de commande (avec les entry points)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nkwra6qxpsht" w:id="30"/>
      <w:bookmarkEnd w:id="30"/>
      <w:r w:rsidDel="00000000" w:rsidR="00000000" w:rsidRPr="00000000">
        <w:rPr>
          <w:rtl w:val="0"/>
        </w:rPr>
        <w:t xml:space="preserve">La création proprement dite du paquet (source et wheel) et sa diffusion sur PyPI publique ou en privé (sur un dépôt git) 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nkwra6qxpsht" w:id="30"/>
      <w:bookmarkEnd w:id="30"/>
      <w:r w:rsidDel="00000000" w:rsidR="00000000" w:rsidRPr="00000000">
        <w:rPr>
          <w:rtl w:val="0"/>
        </w:rPr>
        <w:t xml:space="preserve">Comment intégrer du code natif à un projet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étapes de la compilation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création de wheels pour les différentes architectures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jgv7rj8r9x3s" w:id="31"/>
      <w:bookmarkEnd w:id="31"/>
      <w:r w:rsidDel="00000000" w:rsidR="00000000" w:rsidRPr="00000000">
        <w:rPr>
          <w:rtl w:val="0"/>
        </w:rPr>
        <w:t xml:space="preserve">Les autres moyens d’empaqueter (conda…)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TP : création d’un paquet simple et mise à disposition sur le dépôt de tests de PyPI et sur un git public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a937xzvyjfvc" w:id="32"/>
      <w:bookmarkEnd w:id="32"/>
      <w:r w:rsidDel="00000000" w:rsidR="00000000" w:rsidRPr="00000000">
        <w:rPr>
          <w:rtl w:val="0"/>
        </w:rPr>
        <w:t xml:space="preserve">Création et partage de programmes autonomes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qma5kzvh7o6h" w:id="33"/>
      <w:bookmarkEnd w:id="33"/>
      <w:r w:rsidDel="00000000" w:rsidR="00000000" w:rsidRPr="00000000">
        <w:rPr>
          <w:rtl w:val="0"/>
        </w:rPr>
        <w:t xml:space="preserve">Présentation de l’outil PyInstaller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Gestion des bibliothèques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Gestion des fichiers tiers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Utilisation sous Windows, Linux et MacOs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aeq2v26646db" w:id="34"/>
      <w:bookmarkEnd w:id="34"/>
      <w:r w:rsidDel="00000000" w:rsidR="00000000" w:rsidRPr="00000000">
        <w:rPr>
          <w:rtl w:val="0"/>
        </w:rPr>
        <w:t xml:space="preserve">Présentation de InnoSetup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TP : création d’un exécutable à partir d’un programme de démonstration et installation sur un poste n’ayant pas Python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