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before="100" w:beforeAutospacing="1" w:after="100" w:afterAutospacing="1"/>
        <w:ind w:right="-27" w:rightChars="-13"/>
        <w:jc w:val="center"/>
        <w:rPr>
          <w:rFonts w:ascii="华文行楷" w:eastAsia="华文行楷"/>
          <w:sz w:val="72"/>
        </w:rPr>
      </w:pPr>
    </w:p>
    <w:p>
      <w:pPr>
        <w:keepNext/>
        <w:keepLines/>
        <w:snapToGrid w:val="0"/>
        <w:spacing w:beforeLines="50" w:afterLines="50"/>
        <w:jc w:val="center"/>
        <w:outlineLvl w:val="0"/>
        <w:rPr>
          <w:rFonts w:ascii="黑体" w:hAnsi="黑体" w:eastAsia="黑体"/>
          <w:b/>
          <w:sz w:val="30"/>
          <w:szCs w:val="30"/>
        </w:rPr>
      </w:pPr>
      <w:bookmarkStart w:id="0" w:name="_Toc17400"/>
      <w:bookmarkStart w:id="1" w:name="_Toc29337"/>
      <w:bookmarkStart w:id="2" w:name="_Toc501710488"/>
      <w:r>
        <w:rPr>
          <w:rFonts w:hint="eastAsia" w:ascii="黑体" w:hAnsi="黑体" w:eastAsia="黑体"/>
          <w:b/>
          <w:sz w:val="30"/>
          <w:szCs w:val="30"/>
        </w:rPr>
        <w:t>重庆邮电大学本科毕业设计（论文）开题报告</w:t>
      </w:r>
      <w:bookmarkEnd w:id="0"/>
      <w:bookmarkEnd w:id="1"/>
      <w:bookmarkEnd w:id="2"/>
    </w:p>
    <w:tbl>
      <w:tblPr>
        <w:tblStyle w:val="15"/>
        <w:tblW w:w="89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9"/>
        <w:gridCol w:w="3455"/>
        <w:gridCol w:w="1371"/>
        <w:gridCol w:w="2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189" w:type="dxa"/>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题    目</w:t>
            </w:r>
          </w:p>
        </w:tc>
        <w:tc>
          <w:tcPr>
            <w:tcW w:w="7766" w:type="dxa"/>
            <w:gridSpan w:val="3"/>
            <w:tcBorders>
              <w:top w:val="single" w:color="auto" w:sz="4" w:space="0"/>
              <w:left w:val="single" w:color="auto" w:sz="4" w:space="0"/>
              <w:bottom w:val="single" w:color="auto" w:sz="4" w:space="0"/>
              <w:right w:val="single" w:color="auto" w:sz="4" w:space="0"/>
            </w:tcBorders>
            <w:vAlign w:val="center"/>
          </w:tcPr>
          <w:tbl>
            <w:tblPr>
              <w:tblStyle w:val="15"/>
              <w:tblW w:w="7550" w:type="dxa"/>
              <w:tblInd w:w="-90" w:type="dxa"/>
              <w:shd w:val="clear" w:color="auto" w:fill="FFFFFF"/>
              <w:tblLayout w:type="fixed"/>
              <w:tblCellMar>
                <w:top w:w="0" w:type="dxa"/>
                <w:left w:w="0" w:type="dxa"/>
                <w:bottom w:w="0" w:type="dxa"/>
                <w:right w:w="0" w:type="dxa"/>
              </w:tblCellMar>
            </w:tblPr>
            <w:tblGrid>
              <w:gridCol w:w="7550"/>
            </w:tblGrid>
            <w:tr>
              <w:tblPrEx>
                <w:shd w:val="clear" w:color="auto" w:fill="FFFFFF"/>
                <w:tblLayout w:type="fixed"/>
                <w:tblCellMar>
                  <w:top w:w="0" w:type="dxa"/>
                  <w:left w:w="0" w:type="dxa"/>
                  <w:bottom w:w="0" w:type="dxa"/>
                  <w:right w:w="0" w:type="dxa"/>
                </w:tblCellMar>
              </w:tblPrEx>
              <w:tc>
                <w:tcPr>
                  <w:tcW w:w="7550" w:type="dxa"/>
                  <w:tcBorders>
                    <w:bottom w:val="single" w:color="E6E6E6" w:sz="6" w:space="0"/>
                    <w:right w:val="single" w:color="E6E6E6" w:sz="6" w:space="0"/>
                  </w:tcBorders>
                  <w:shd w:val="clear" w:color="auto" w:fill="FAFAFA"/>
                  <w:tcMar>
                    <w:top w:w="90" w:type="dxa"/>
                    <w:left w:w="90" w:type="dxa"/>
                    <w:bottom w:w="90" w:type="dxa"/>
                    <w:right w:w="90" w:type="dxa"/>
                  </w:tcMar>
                  <w:vAlign w:val="center"/>
                </w:tcPr>
                <w:tbl>
                  <w:tblPr>
                    <w:tblStyle w:val="15"/>
                    <w:tblW w:w="7370" w:type="dxa"/>
                    <w:tblInd w:w="-90" w:type="dxa"/>
                    <w:shd w:val="clear" w:color="auto" w:fill="FFFFFF"/>
                    <w:tblLayout w:type="fixed"/>
                    <w:tblCellMar>
                      <w:top w:w="0" w:type="dxa"/>
                      <w:left w:w="0" w:type="dxa"/>
                      <w:bottom w:w="0" w:type="dxa"/>
                      <w:right w:w="0" w:type="dxa"/>
                    </w:tblCellMar>
                  </w:tblPr>
                  <w:tblGrid>
                    <w:gridCol w:w="7370"/>
                  </w:tblGrid>
                  <w:tr>
                    <w:tblPrEx>
                      <w:tblLayout w:type="fixed"/>
                      <w:tblCellMar>
                        <w:top w:w="0" w:type="dxa"/>
                        <w:left w:w="0" w:type="dxa"/>
                        <w:bottom w:w="0" w:type="dxa"/>
                        <w:right w:w="0" w:type="dxa"/>
                      </w:tblCellMar>
                    </w:tblPrEx>
                    <w:tc>
                      <w:tcPr>
                        <w:tcW w:w="7370" w:type="dxa"/>
                        <w:tcBorders>
                          <w:bottom w:val="single" w:color="E6E6E6" w:sz="6" w:space="0"/>
                          <w:right w:val="single" w:color="E6E6E6" w:sz="6" w:space="0"/>
                        </w:tcBorders>
                        <w:shd w:val="clear" w:color="auto" w:fill="FAFAFA"/>
                        <w:tcMar>
                          <w:top w:w="90" w:type="dxa"/>
                          <w:left w:w="90" w:type="dxa"/>
                          <w:bottom w:w="90" w:type="dxa"/>
                          <w:right w:w="90" w:type="dxa"/>
                        </w:tcMar>
                        <w:vAlign w:val="center"/>
                      </w:tcPr>
                      <w:p>
                        <w:pPr>
                          <w:keepNext w:val="0"/>
                          <w:keepLines w:val="0"/>
                          <w:widowControl/>
                          <w:suppressLineNumbers w:val="0"/>
                          <w:spacing w:line="360" w:lineRule="atLeast"/>
                          <w:ind w:left="0" w:firstLine="0"/>
                          <w:jc w:val="left"/>
                          <w:rPr>
                            <w:rFonts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基于AI语音识别的websocket聊天室</w:t>
                        </w:r>
                      </w:p>
                    </w:tc>
                  </w:tr>
                </w:tbl>
                <w:p>
                  <w:pPr>
                    <w:keepNext w:val="0"/>
                    <w:keepLines w:val="0"/>
                    <w:widowControl/>
                    <w:suppressLineNumbers w:val="0"/>
                    <w:spacing w:line="360" w:lineRule="atLeast"/>
                    <w:ind w:left="0" w:firstLine="0"/>
                    <w:jc w:val="left"/>
                    <w:rPr>
                      <w:rFonts w:ascii="微软雅黑" w:hAnsi="微软雅黑" w:eastAsia="微软雅黑" w:cs="微软雅黑"/>
                      <w:i w:val="0"/>
                      <w:caps w:val="0"/>
                      <w:color w:val="333333"/>
                      <w:spacing w:val="0"/>
                      <w:sz w:val="21"/>
                      <w:szCs w:val="21"/>
                    </w:rPr>
                  </w:pPr>
                </w:p>
              </w:tc>
            </w:tr>
          </w:tbl>
          <w:p>
            <w:pPr>
              <w:spacing w:before="100" w:beforeAutospacing="1" w:after="100" w:afterAutospacing="1"/>
              <w:jc w:val="center"/>
              <w:rPr>
                <w:rFonts w:asciiTheme="minorEastAsia" w:hAnsiTheme="minorEastAsia" w:eastAsiaTheme="minorEastAsia" w:cs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189"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学生姓名</w:t>
            </w:r>
          </w:p>
        </w:tc>
        <w:tc>
          <w:tcPr>
            <w:tcW w:w="3455" w:type="dxa"/>
            <w:tcBorders>
              <w:top w:val="single" w:color="auto" w:sz="4" w:space="0"/>
              <w:left w:val="single" w:color="auto" w:sz="4" w:space="0"/>
              <w:bottom w:val="single" w:color="auto" w:sz="4" w:space="0"/>
              <w:right w:val="single" w:color="auto" w:sz="4" w:space="0"/>
            </w:tcBorders>
            <w:vAlign w:val="center"/>
          </w:tcPr>
          <w:p>
            <w:pPr>
              <w:jc w:val="cente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陈俊松</w:t>
            </w:r>
          </w:p>
        </w:tc>
        <w:tc>
          <w:tcPr>
            <w:tcW w:w="1371"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学    号</w:t>
            </w:r>
          </w:p>
        </w:tc>
        <w:tc>
          <w:tcPr>
            <w:tcW w:w="2940" w:type="dxa"/>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jc w:val="center"/>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2014213963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189"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指导教师</w:t>
            </w:r>
          </w:p>
        </w:tc>
        <w:tc>
          <w:tcPr>
            <w:tcW w:w="3455"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宋琦</w:t>
            </w:r>
          </w:p>
        </w:tc>
        <w:tc>
          <w:tcPr>
            <w:tcW w:w="1371" w:type="dxa"/>
            <w:tcBorders>
              <w:top w:val="single" w:color="auto" w:sz="4" w:space="0"/>
              <w:left w:val="single" w:color="auto" w:sz="4" w:space="0"/>
              <w:bottom w:val="single" w:color="auto" w:sz="4" w:space="0"/>
              <w:right w:val="single" w:color="auto" w:sz="4" w:space="0"/>
            </w:tcBorders>
            <w:vAlign w:val="center"/>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所在单位</w:t>
            </w:r>
          </w:p>
        </w:tc>
        <w:tc>
          <w:tcPr>
            <w:tcW w:w="2940" w:type="dxa"/>
            <w:tcBorders>
              <w:top w:val="single" w:color="auto" w:sz="4" w:space="0"/>
              <w:left w:val="single" w:color="auto" w:sz="4" w:space="0"/>
              <w:bottom w:val="single" w:color="auto" w:sz="4" w:space="0"/>
              <w:right w:val="single" w:color="auto" w:sz="4" w:space="0"/>
            </w:tcBorders>
            <w:vAlign w:val="center"/>
          </w:tcPr>
          <w:p>
            <w:pPr>
              <w:spacing w:before="100" w:beforeAutospacing="1" w:after="100" w:afterAutospacing="1"/>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软件工程学院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8955" w:type="dxa"/>
            <w:gridSpan w:val="4"/>
            <w:tcBorders>
              <w:top w:val="single" w:color="auto" w:sz="4" w:space="0"/>
            </w:tcBorders>
            <w:shd w:val="clear" w:color="auto" w:fill="F5F5F5"/>
            <w:vAlign w:val="center"/>
          </w:tcPr>
          <w:p>
            <w:pPr>
              <w:spacing w:before="100" w:beforeAutospacing="1" w:after="100" w:afterAutospacing="1"/>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一、选题背景（综述本课题研究现状、选题目的及意义）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00" w:hRule="atLeast"/>
        </w:trPr>
        <w:tc>
          <w:tcPr>
            <w:tcW w:w="8955" w:type="dxa"/>
            <w:gridSpan w:val="4"/>
            <w:tcBorders>
              <w:bottom w:val="single" w:color="auto" w:sz="4" w:space="0"/>
            </w:tcBorders>
          </w:tcPr>
          <w:p>
            <w:pPr>
              <w:rPr>
                <w:rFonts w:hint="eastAsia"/>
                <w:b/>
                <w:bCs/>
              </w:rPr>
            </w:pPr>
          </w:p>
          <w:p>
            <w:pPr>
              <w:spacing w:line="360" w:lineRule="auto"/>
              <w:rPr>
                <w:rFonts w:eastAsiaTheme="minorEastAsia"/>
                <w:sz w:val="24"/>
              </w:rPr>
            </w:pPr>
            <w:r>
              <w:rPr>
                <w:rFonts w:hint="eastAsia" w:eastAsiaTheme="minorEastAsia"/>
                <w:bCs/>
                <w:sz w:val="24"/>
              </w:rPr>
              <w:t>1.1</w:t>
            </w:r>
            <w:r>
              <w:rPr>
                <w:rFonts w:hAnsiTheme="minorEastAsia" w:eastAsiaTheme="minorEastAsia"/>
                <w:bCs/>
                <w:sz w:val="24"/>
              </w:rPr>
              <w:t>课题研究动态</w:t>
            </w:r>
          </w:p>
          <w:p>
            <w:pPr>
              <w:ind w:firstLine="42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HTML5是</w:t>
            </w:r>
            <w:r>
              <w:rPr>
                <w:rFonts w:hint="eastAsia" w:asciiTheme="minorEastAsia" w:hAnsiTheme="minorEastAsia" w:eastAsiaTheme="minorEastAsia" w:cstheme="minorEastAsia"/>
                <w:lang w:val="en-US" w:eastAsia="zh-CN"/>
              </w:rPr>
              <w:t>新</w:t>
            </w:r>
            <w:r>
              <w:rPr>
                <w:rFonts w:hint="eastAsia" w:asciiTheme="minorEastAsia" w:hAnsiTheme="minorEastAsia" w:eastAsiaTheme="minorEastAsia" w:cstheme="minorEastAsia"/>
              </w:rPr>
              <w:t>一代互联网的Web标准，和以前的版本不同，HTML5并非仅仅用来表示Web 内容，它将使Web 进入一个成熟的应用平台，在这个平台上，视频、音频、图像和动画，以及同电脑的交互都被标准化。随着Adobe宣布停止Flash移动版开发，不少人预言HTML5的发展将给移动互联网产业带来革命性的深刻变化。作为新一代的网页语言，HTML5跨平台的支持得到不断增强，智能手机的迅速普及加上资费和网络速度的逐渐松绑，也为HTML5技术提供了良好的发展环境。</w:t>
            </w:r>
            <w:r>
              <w:rPr>
                <w:rFonts w:hint="eastAsia" w:asciiTheme="minorEastAsia" w:hAnsiTheme="minorEastAsia" w:eastAsiaTheme="minorEastAsia" w:cstheme="minorEastAsia"/>
              </w:rPr>
              <w:br w:type="textWrapping"/>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这其中有“Web 的 TCP”之称的 WebSocket 格外吸引开发人员的注意。WebSocket 的出现使得浏览器提供对 Socket 的支持成为可能，从而在浏览器和服务器之间提供了一个基于 TCP 连接的双向通道。Web 开发人员可以非常方便地使用 WebSocket 构建实时 Web 应用，开发人员的手中从此又多了一柄神兵利器。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WebSocket 协议本质上是一个基于 TCP 的协议。为了建立一个 WebSocket连接，客户端浏览器首先要向服务器发起一个 HTTP 请求，这个请求和通常的 HTTP请求不同，包含了一些附加头信息，其中附加头信息“Upgrade: WebSocket”表明这是一个申请协议升级的 HTTP请求，服务器端解析这些附加的头信息然后产生应答信息返回给客户端，客户端和服务器端的 WebSocket连接就建立起来了，双方就可以通过这个连接通道自由的传递信息，并且这个连接会持续存在直到客户端或者服务器端的某一方主动的关闭连接。</w:t>
            </w:r>
          </w:p>
          <w:p>
            <w:pPr>
              <w:ind w:firstLine="42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React是Facebook开发的一款JS库</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因为</w:t>
            </w:r>
            <w:r>
              <w:rPr>
                <w:rFonts w:hint="eastAsia" w:asciiTheme="minorEastAsia" w:hAnsiTheme="minorEastAsia" w:eastAsiaTheme="minorEastAsia" w:cstheme="minorEastAsia"/>
              </w:rPr>
              <w:t>Facebook认为MVC无法满足他们的扩展需求，由于他们非常巨大的代码库和庞大的组织，使得MVC很快变得非常复复杂，每当需要添加一项新的功能或特性时，系统的复杂度就成级数增长，致使代码变得脆弱和不可预测，结果导致他们的MVC正在土崩瓦解。认为MVC不适合大规模应用，当系统中有很多的模型和相应的视图时，其复杂度就会迅速扩大，非常难以理解和调试，特别是模型和视图间可能存在的双向数据流动。解决这个问题需要“以某种方式组织代码，使其更加可预测”，这通过他们(Facebook)提出的Flux和React已经完成</w:t>
            </w:r>
            <w:r>
              <w:rPr>
                <w:rFonts w:hint="eastAsia" w:asciiTheme="minorEastAsia" w:hAnsiTheme="minorEastAsia" w:eastAsiaTheme="minorEastAsia" w:cstheme="minorEastAsia"/>
                <w:lang w:eastAsia="zh-CN"/>
              </w:rPr>
              <w:t>。</w:t>
            </w:r>
          </w:p>
          <w:p>
            <w:pPr>
              <w:ind w:firstLine="42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"https://baike.baidu.com/item/%E8%AF%AD%E9%9F%B3%E8%AF%86%E5%88%AB%E6%8A%80%E6%9C%AF" \t "https://baike.baidu.com/item/%E8%AF%AD%E9%9F%B3%E8%AF%86%E5%88%AB/_blank" </w:instrText>
            </w:r>
            <w:r>
              <w:rPr>
                <w:rFonts w:hint="eastAsia" w:asciiTheme="minorEastAsia" w:hAnsiTheme="minorEastAsia" w:eastAsiaTheme="minorEastAsia" w:cstheme="minorEastAsia"/>
              </w:rPr>
              <w:fldChar w:fldCharType="separate"/>
            </w:r>
            <w:r>
              <w:rPr>
                <w:rStyle w:val="13"/>
                <w:rFonts w:hint="eastAsia" w:asciiTheme="minorEastAsia" w:hAnsiTheme="minorEastAsia" w:eastAsiaTheme="minorEastAsia" w:cstheme="minorEastAsia"/>
                <w:b w:val="0"/>
                <w:bCs w:val="0"/>
                <w:i w:val="0"/>
                <w:caps w:val="0"/>
                <w:color w:val="auto"/>
                <w:spacing w:val="0"/>
                <w:szCs w:val="21"/>
                <w:u w:val="none"/>
                <w:shd w:val="clear" w:fill="FFFFFF"/>
              </w:rPr>
              <w:t>语音识别技术</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也被称为</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"https://baike.baidu.com/item/%E8%87%AA%E5%8A%A8%E8%AF%AD%E9%9F%B3%E8%AF%86%E5%88%AB" \t "https://baike.baidu.com/item/%E8%AF%AD%E9%9F%B3%E8%AF%86%E5%88%AB%E6%8A%80%E6%9C%AF/_blank" </w:instrText>
            </w:r>
            <w:r>
              <w:rPr>
                <w:rFonts w:hint="eastAsia" w:asciiTheme="minorEastAsia" w:hAnsiTheme="minorEastAsia" w:eastAsiaTheme="minorEastAsia" w:cstheme="minorEastAsia"/>
              </w:rPr>
              <w:fldChar w:fldCharType="separate"/>
            </w:r>
            <w:r>
              <w:rPr>
                <w:rStyle w:val="13"/>
                <w:rFonts w:hint="eastAsia" w:asciiTheme="minorEastAsia" w:hAnsiTheme="minorEastAsia" w:eastAsiaTheme="minorEastAsia" w:cstheme="minorEastAsia"/>
                <w:b w:val="0"/>
                <w:bCs w:val="0"/>
                <w:i w:val="0"/>
                <w:caps w:val="0"/>
                <w:color w:val="auto"/>
                <w:spacing w:val="0"/>
                <w:szCs w:val="21"/>
                <w:u w:val="none"/>
                <w:shd w:val="clear" w:fill="FFFFFF"/>
              </w:rPr>
              <w:t>自动语音识别</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Automatic Speech Recognition，(ASR)，就是让机器通过识别和理解过程把语音信号转变为相应的文本或命令的高技术。　主要包括特征提取技术、模式匹配准则及模型训练技术三个方面。</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其目标是将人类的语音中的词汇内容转换为</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"https://baike.baidu.com/item/%E8%AE%A1%E7%AE%97%E6%9C%BA" \t "https://baike.baidu.com/item/%E8%AF%AD%E9%9F%B3%E8%AF%86%E5%88%AB%E6%8A%80%E6%9C%AF/_blank" </w:instrText>
            </w:r>
            <w:r>
              <w:rPr>
                <w:rFonts w:hint="eastAsia" w:asciiTheme="minorEastAsia" w:hAnsiTheme="minorEastAsia" w:eastAsiaTheme="minorEastAsia" w:cstheme="minorEastAsia"/>
              </w:rPr>
              <w:fldChar w:fldCharType="separate"/>
            </w:r>
            <w:r>
              <w:rPr>
                <w:rStyle w:val="13"/>
                <w:rFonts w:hint="eastAsia" w:asciiTheme="minorEastAsia" w:hAnsiTheme="minorEastAsia" w:eastAsiaTheme="minorEastAsia" w:cstheme="minorEastAsia"/>
                <w:b w:val="0"/>
                <w:bCs w:val="0"/>
                <w:i w:val="0"/>
                <w:caps w:val="0"/>
                <w:color w:val="auto"/>
                <w:spacing w:val="0"/>
                <w:szCs w:val="21"/>
                <w:u w:val="none"/>
                <w:shd w:val="clear" w:fill="FFFFFF"/>
              </w:rPr>
              <w:t>计算机</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可读的输入，例如按键、</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"https://baike.baidu.com/item/%E4%BA%8C%E8%BF%9B%E5%88%B6" \t "https://baike.baidu.com/item/%E8%AF%AD%E9%9F%B3%E8%AF%86%E5%88%AB%E6%8A%80%E6%9C%AF/_blank" </w:instrText>
            </w:r>
            <w:r>
              <w:rPr>
                <w:rFonts w:hint="eastAsia" w:asciiTheme="minorEastAsia" w:hAnsiTheme="minorEastAsia" w:eastAsiaTheme="minorEastAsia" w:cstheme="minorEastAsia"/>
              </w:rPr>
              <w:fldChar w:fldCharType="separate"/>
            </w:r>
            <w:r>
              <w:rPr>
                <w:rStyle w:val="13"/>
                <w:rFonts w:hint="eastAsia" w:asciiTheme="minorEastAsia" w:hAnsiTheme="minorEastAsia" w:eastAsiaTheme="minorEastAsia" w:cstheme="minorEastAsia"/>
                <w:b w:val="0"/>
                <w:bCs w:val="0"/>
                <w:i w:val="0"/>
                <w:caps w:val="0"/>
                <w:color w:val="auto"/>
                <w:spacing w:val="0"/>
                <w:szCs w:val="21"/>
                <w:u w:val="none"/>
                <w:shd w:val="clear" w:fill="FFFFFF"/>
              </w:rPr>
              <w:t>二进制</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编码或者字符序列。与说话人识别及说话人确认不同，后者尝试识别或确认发出语音的说话人而非其中所包含的词汇内容。</w:t>
            </w:r>
          </w:p>
          <w:p>
            <w:pPr>
              <w:ind w:firstLine="420" w:firstLineChars="200"/>
              <w:rPr>
                <w:rFonts w:hint="eastAsia"/>
              </w:rPr>
            </w:pPr>
          </w:p>
          <w:p>
            <w:pPr>
              <w:ind w:firstLine="420" w:firstLineChars="200"/>
              <w:rPr>
                <w:rFonts w:hint="eastAsia"/>
              </w:rPr>
            </w:pPr>
          </w:p>
          <w:p>
            <w:pPr>
              <w:ind w:firstLine="420" w:firstLineChars="200"/>
              <w:rPr>
                <w:rFonts w:hint="eastAsia"/>
              </w:rPr>
            </w:pPr>
          </w:p>
          <w:p>
            <w:pPr>
              <w:pStyle w:val="19"/>
              <w:spacing w:line="360" w:lineRule="auto"/>
              <w:rPr>
                <w:rFonts w:hAnsiTheme="minorEastAsia" w:eastAsiaTheme="minorEastAsia"/>
                <w:bCs/>
                <w:sz w:val="24"/>
              </w:rPr>
            </w:pPr>
            <w:r>
              <w:rPr>
                <w:rFonts w:hint="eastAsia" w:eastAsiaTheme="minorEastAsia"/>
                <w:bCs/>
                <w:sz w:val="24"/>
              </w:rPr>
              <w:t>1.</w:t>
            </w:r>
            <w:r>
              <w:rPr>
                <w:rFonts w:eastAsiaTheme="minorEastAsia"/>
                <w:bCs/>
                <w:sz w:val="24"/>
              </w:rPr>
              <w:t>2</w:t>
            </w:r>
            <w:r>
              <w:rPr>
                <w:rFonts w:hAnsiTheme="minorEastAsia" w:eastAsiaTheme="minorEastAsia"/>
                <w:bCs/>
                <w:sz w:val="24"/>
              </w:rPr>
              <w:t>选题的目的及意义</w:t>
            </w:r>
          </w:p>
          <w:p>
            <w:pPr>
              <w:pStyle w:val="5"/>
              <w:ind w:firstLine="420" w:firstLineChars="200"/>
              <w:rPr>
                <w:rFonts w:hint="eastAsia"/>
                <w:sz w:val="21"/>
                <w:szCs w:val="21"/>
              </w:rPr>
            </w:pPr>
            <w:r>
              <w:rPr>
                <w:rFonts w:hint="eastAsia"/>
                <w:sz w:val="21"/>
                <w:szCs w:val="21"/>
              </w:rPr>
              <w:t>随着互联网的快速发展，网络聊天工具已经作为一种重要的信息交流工具，受到越来越多的网民的青睐。目前，出现了很多非常不错的聊天工具，其中应用比较广泛的有腾讯QQ、MSN-Messager等等。无论是个人还是企业等组织机构，对沟通的需求也在不断发展，传统的电话、传真、邮件等沟通方式显然已无法满</w:t>
            </w:r>
            <w:bookmarkStart w:id="16" w:name="_GoBack"/>
            <w:bookmarkEnd w:id="16"/>
            <w:r>
              <w:rPr>
                <w:rFonts w:hint="eastAsia"/>
                <w:sz w:val="21"/>
                <w:szCs w:val="21"/>
              </w:rPr>
              <w:t>足当今人们工作和生活沟通的需要。随着软件、网络和通讯三大现代信息技术的发展，在沟通、协作方面有着更多方便、快捷、实时等优势的即时通讯，成为继电话、E-Mail之后又一个完全融入每个人生活的互联网工具。即时通讯带给了更大的互动性，人们在交流彼此的看法、意见时，发现采用你来我往的方式达到的效果最为明显。这就体现了互动性。</w:t>
            </w:r>
            <w:r>
              <w:rPr>
                <w:rFonts w:hint="eastAsia"/>
                <w:sz w:val="21"/>
                <w:szCs w:val="21"/>
                <w:lang w:val="en-US" w:eastAsia="zh-CN"/>
              </w:rPr>
              <w:t>同时AI语音识别技术作为最近研究火热的一项课题，及时利用可以使我们很快的跟上互联网发展的脚步，对聊天室的语音识别的实现可以极大的方便用户，免去了打字的烦恼，使用语音识别可以识别用户所说的内容，配合上即时通讯，可以很方便的使用户进行交流，聊天机器人的发展更可以使用户快速获取自己的内容，例如天气情况的查询，简单的对话，都可通过机器人实现。通过使用现今热门的框架和技术，可以培养我们的动手能力，</w:t>
            </w:r>
            <w:r>
              <w:rPr>
                <w:rFonts w:hint="eastAsia"/>
                <w:sz w:val="21"/>
                <w:szCs w:val="21"/>
              </w:rPr>
              <w:t xml:space="preserve">培养刻苦钻研的学习精神和严肃认真的学习态度，这对以后的学习和工作有很大的益处。 </w:t>
            </w:r>
          </w:p>
          <w:p>
            <w:pPr>
              <w:snapToGrid w:val="0"/>
              <w:spacing w:before="100" w:beforeAutospacing="1" w:after="100" w:afterAutospacing="1" w:line="360" w:lineRule="auto"/>
              <w:ind w:firstLine="420" w:firstLineChars="200"/>
              <w:rPr>
                <w:rFonts w:hint="eastAsia" w:hAnsiTheme="minorEastAsia" w:eastAsia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8955" w:type="dxa"/>
            <w:gridSpan w:val="4"/>
            <w:shd w:val="clear" w:color="auto" w:fill="F8F8F8"/>
            <w:vAlign w:val="center"/>
          </w:tcPr>
          <w:p>
            <w:pPr>
              <w:spacing w:before="100" w:beforeAutospacing="1" w:after="100" w:afterAutospacing="1"/>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二、研究目标和内容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8" w:hRule="atLeast"/>
        </w:trPr>
        <w:tc>
          <w:tcPr>
            <w:tcW w:w="8955" w:type="dxa"/>
            <w:gridSpan w:val="4"/>
            <w:tcBorders>
              <w:bottom w:val="single" w:color="auto" w:sz="4" w:space="0"/>
            </w:tcBorders>
          </w:tcPr>
          <w:p>
            <w:pPr>
              <w:snapToGrid w:val="0"/>
              <w:spacing w:line="300" w:lineRule="auto"/>
              <w:ind w:firstLine="480" w:firstLineChars="200"/>
              <w:rPr>
                <w:rFonts w:hint="eastAsia" w:asciiTheme="minorEastAsia" w:hAnsiTheme="minorEastAsia" w:eastAsiaTheme="minorEastAsia" w:cstheme="minorEastAsia"/>
                <w:sz w:val="24"/>
              </w:rPr>
            </w:pPr>
          </w:p>
          <w:p>
            <w:pPr>
              <w:snapToGrid w:val="0"/>
              <w:spacing w:line="300" w:lineRule="auto"/>
              <w:rPr>
                <w:rFonts w:eastAsiaTheme="minorEastAsia"/>
                <w:sz w:val="24"/>
              </w:rPr>
            </w:pPr>
            <w:r>
              <w:rPr>
                <w:rFonts w:eastAsiaTheme="minorEastAsia"/>
                <w:sz w:val="24"/>
              </w:rPr>
              <w:t>2.1</w:t>
            </w:r>
            <w:r>
              <w:rPr>
                <w:rFonts w:hAnsiTheme="minorEastAsia" w:eastAsiaTheme="minorEastAsia"/>
                <w:sz w:val="24"/>
              </w:rPr>
              <w:t>研究目标</w:t>
            </w:r>
          </w:p>
          <w:p>
            <w:pPr>
              <w:snapToGrid w:val="0"/>
              <w:spacing w:line="360" w:lineRule="auto"/>
              <w:ind w:firstLine="424" w:firstLineChars="202"/>
              <w:rPr>
                <w:rFonts w:eastAsiaTheme="minorEastAsia"/>
                <w:szCs w:val="21"/>
              </w:rPr>
            </w:pPr>
            <w:r>
              <w:rPr>
                <w:rFonts w:eastAsiaTheme="minorEastAsia"/>
                <w:szCs w:val="21"/>
              </w:rPr>
              <w:t>1</w:t>
            </w:r>
            <w:r>
              <w:rPr>
                <w:rFonts w:hAnsiTheme="minorEastAsia" w:eastAsiaTheme="minorEastAsia"/>
                <w:szCs w:val="21"/>
              </w:rPr>
              <w:t>、系统用户角色和对应权限</w:t>
            </w:r>
            <w:r>
              <w:rPr>
                <w:rFonts w:hint="eastAsia" w:hAnsiTheme="minorEastAsia" w:eastAsiaTheme="minorEastAsia"/>
                <w:szCs w:val="21"/>
                <w:lang w:val="en-US" w:eastAsia="zh-CN"/>
              </w:rPr>
              <w:t>登录注册</w:t>
            </w:r>
            <w:r>
              <w:rPr>
                <w:rFonts w:hAnsiTheme="minorEastAsia" w:eastAsiaTheme="minorEastAsia"/>
                <w:szCs w:val="21"/>
              </w:rPr>
              <w:t>的设计。</w:t>
            </w:r>
          </w:p>
          <w:p>
            <w:pPr>
              <w:snapToGrid w:val="0"/>
              <w:spacing w:line="360" w:lineRule="auto"/>
              <w:ind w:firstLine="424" w:firstLineChars="202"/>
              <w:rPr>
                <w:rFonts w:eastAsiaTheme="minorEastAsia"/>
                <w:szCs w:val="21"/>
              </w:rPr>
            </w:pPr>
            <w:r>
              <w:rPr>
                <w:rFonts w:eastAsiaTheme="minorEastAsia"/>
                <w:szCs w:val="21"/>
              </w:rPr>
              <w:t>2</w:t>
            </w:r>
            <w:r>
              <w:rPr>
                <w:rFonts w:hAnsiTheme="minorEastAsia" w:eastAsiaTheme="minorEastAsia"/>
                <w:szCs w:val="21"/>
              </w:rPr>
              <w:t>、系统</w:t>
            </w:r>
            <w:r>
              <w:rPr>
                <w:rFonts w:hint="eastAsia" w:hAnsiTheme="minorEastAsia" w:eastAsiaTheme="minorEastAsia"/>
                <w:szCs w:val="21"/>
                <w:lang w:val="en-US" w:eastAsia="zh-CN"/>
              </w:rPr>
              <w:t>语音识别的实现</w:t>
            </w:r>
            <w:r>
              <w:rPr>
                <w:rFonts w:hAnsiTheme="minorEastAsia" w:eastAsiaTheme="minorEastAsia"/>
                <w:szCs w:val="21"/>
              </w:rPr>
              <w:t>。</w:t>
            </w:r>
          </w:p>
          <w:p>
            <w:pPr>
              <w:snapToGrid w:val="0"/>
              <w:spacing w:line="360" w:lineRule="auto"/>
              <w:ind w:firstLine="424" w:firstLineChars="202"/>
              <w:rPr>
                <w:rFonts w:eastAsiaTheme="minorEastAsia"/>
                <w:szCs w:val="21"/>
              </w:rPr>
            </w:pPr>
            <w:r>
              <w:rPr>
                <w:rFonts w:eastAsiaTheme="minorEastAsia"/>
                <w:szCs w:val="21"/>
              </w:rPr>
              <w:t>3</w:t>
            </w:r>
            <w:r>
              <w:rPr>
                <w:rFonts w:hAnsiTheme="minorEastAsia" w:eastAsiaTheme="minorEastAsia"/>
                <w:szCs w:val="21"/>
              </w:rPr>
              <w:t>、用户使用的基本功能的开发。</w:t>
            </w:r>
          </w:p>
          <w:p>
            <w:pPr>
              <w:snapToGrid w:val="0"/>
              <w:spacing w:line="360" w:lineRule="auto"/>
              <w:ind w:firstLine="424" w:firstLineChars="202"/>
              <w:rPr>
                <w:rFonts w:eastAsiaTheme="minorEastAsia"/>
                <w:szCs w:val="21"/>
              </w:rPr>
            </w:pPr>
            <w:r>
              <w:rPr>
                <w:rFonts w:eastAsiaTheme="minorEastAsia"/>
                <w:szCs w:val="21"/>
              </w:rPr>
              <w:t>4</w:t>
            </w:r>
            <w:r>
              <w:rPr>
                <w:rFonts w:hAnsiTheme="minorEastAsia" w:eastAsiaTheme="minorEastAsia"/>
                <w:szCs w:val="21"/>
              </w:rPr>
              <w:t>、合理简洁、良好交互的</w:t>
            </w:r>
            <w:r>
              <w:rPr>
                <w:rFonts w:eastAsiaTheme="minorEastAsia"/>
                <w:szCs w:val="21"/>
              </w:rPr>
              <w:t>UI</w:t>
            </w:r>
            <w:r>
              <w:rPr>
                <w:rFonts w:hAnsiTheme="minorEastAsia" w:eastAsiaTheme="minorEastAsia"/>
                <w:szCs w:val="21"/>
              </w:rPr>
              <w:t>界面的设计与实现。</w:t>
            </w:r>
          </w:p>
          <w:p>
            <w:pPr>
              <w:snapToGrid w:val="0"/>
              <w:spacing w:line="360" w:lineRule="auto"/>
              <w:ind w:firstLine="424" w:firstLineChars="202"/>
              <w:rPr>
                <w:rFonts w:eastAsiaTheme="minorEastAsia"/>
                <w:szCs w:val="21"/>
              </w:rPr>
            </w:pPr>
            <w:r>
              <w:rPr>
                <w:rFonts w:eastAsiaTheme="minorEastAsia"/>
                <w:szCs w:val="21"/>
              </w:rPr>
              <w:t>5</w:t>
            </w:r>
            <w:r>
              <w:rPr>
                <w:rFonts w:hAnsiTheme="minorEastAsia" w:eastAsiaTheme="minorEastAsia"/>
                <w:szCs w:val="21"/>
              </w:rPr>
              <w:t>、后台实现语言以及数据库的选用。</w:t>
            </w:r>
          </w:p>
          <w:p>
            <w:pPr>
              <w:snapToGrid w:val="0"/>
              <w:spacing w:line="360" w:lineRule="auto"/>
              <w:ind w:firstLine="424" w:firstLineChars="202"/>
              <w:rPr>
                <w:rFonts w:eastAsiaTheme="minorEastAsia"/>
                <w:szCs w:val="21"/>
              </w:rPr>
            </w:pPr>
            <w:r>
              <w:rPr>
                <w:rFonts w:eastAsiaTheme="minorEastAsia"/>
                <w:szCs w:val="21"/>
              </w:rPr>
              <w:t>6</w:t>
            </w:r>
            <w:r>
              <w:rPr>
                <w:rFonts w:hAnsiTheme="minorEastAsia" w:eastAsiaTheme="minorEastAsia"/>
                <w:szCs w:val="21"/>
              </w:rPr>
              <w:t>、网站页面结构和路由以及请求的分发。</w:t>
            </w:r>
          </w:p>
          <w:p>
            <w:pPr>
              <w:snapToGrid w:val="0"/>
              <w:spacing w:line="360" w:lineRule="auto"/>
              <w:ind w:firstLine="424" w:firstLineChars="202"/>
              <w:rPr>
                <w:rFonts w:hAnsiTheme="minorEastAsia" w:eastAsiaTheme="minorEastAsia"/>
                <w:szCs w:val="21"/>
              </w:rPr>
            </w:pPr>
            <w:r>
              <w:rPr>
                <w:rFonts w:eastAsiaTheme="minorEastAsia"/>
                <w:szCs w:val="21"/>
              </w:rPr>
              <w:t>7</w:t>
            </w:r>
            <w:r>
              <w:rPr>
                <w:rFonts w:hAnsiTheme="minorEastAsia" w:eastAsiaTheme="minorEastAsia"/>
                <w:szCs w:val="21"/>
              </w:rPr>
              <w:t>、网站兼容性、实用性的测试和保证。</w:t>
            </w:r>
          </w:p>
          <w:p>
            <w:pPr>
              <w:snapToGrid w:val="0"/>
              <w:spacing w:line="360" w:lineRule="auto"/>
              <w:ind w:firstLine="424" w:firstLineChars="202"/>
              <w:rPr>
                <w:rFonts w:hAnsiTheme="minorEastAsia" w:eastAsiaTheme="minorEastAsia"/>
                <w:szCs w:val="21"/>
              </w:rPr>
            </w:pPr>
          </w:p>
          <w:p>
            <w:pPr>
              <w:snapToGrid w:val="0"/>
              <w:spacing w:line="360" w:lineRule="auto"/>
              <w:ind w:firstLine="424" w:firstLineChars="202"/>
              <w:rPr>
                <w:rFonts w:hAnsiTheme="minorEastAsia" w:eastAsiaTheme="minorEastAsia"/>
                <w:szCs w:val="21"/>
              </w:rPr>
            </w:pPr>
          </w:p>
          <w:p>
            <w:pPr>
              <w:snapToGrid w:val="0"/>
              <w:spacing w:line="300" w:lineRule="auto"/>
              <w:rPr>
                <w:rFonts w:eastAsiaTheme="minorEastAsia"/>
                <w:sz w:val="24"/>
              </w:rPr>
            </w:pPr>
            <w:r>
              <w:rPr>
                <w:rFonts w:eastAsiaTheme="minorEastAsia"/>
                <w:sz w:val="24"/>
              </w:rPr>
              <w:t>2.2</w:t>
            </w:r>
            <w:r>
              <w:rPr>
                <w:rFonts w:hAnsiTheme="minorEastAsia" w:eastAsiaTheme="minorEastAsia"/>
                <w:sz w:val="24"/>
              </w:rPr>
              <w:t>主要研究内容</w:t>
            </w:r>
          </w:p>
          <w:p>
            <w:pPr>
              <w:spacing w:line="360" w:lineRule="auto"/>
              <w:ind w:firstLine="420" w:firstLineChars="200"/>
              <w:rPr>
                <w:rFonts w:hint="eastAsia"/>
                <w:lang w:val="en-US" w:eastAsia="zh-CN"/>
              </w:rPr>
            </w:pPr>
          </w:p>
          <w:p>
            <w:pPr>
              <w:spacing w:line="360" w:lineRule="auto"/>
              <w:ind w:firstLine="420" w:firstLineChars="200"/>
              <w:rPr>
                <w:rFonts w:hint="eastAsia" w:eastAsia="宋体"/>
                <w:lang w:val="en-US" w:eastAsia="zh-CN"/>
              </w:rPr>
            </w:pPr>
            <w:r>
              <w:rPr>
                <w:rFonts w:hint="eastAsia"/>
                <w:lang w:val="en-US" w:eastAsia="zh-CN"/>
              </w:rPr>
              <w:t>查阅现今技术文档，对websoket即时通讯的实现，对前端页面的设计和实现，实现数据库的存储，对语音进行识别，实现机器人智能回复和完成前后端的交互测试。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8955" w:type="dxa"/>
            <w:gridSpan w:val="4"/>
            <w:shd w:val="clear" w:color="auto" w:fill="F8F8F8"/>
            <w:vAlign w:val="center"/>
          </w:tcPr>
          <w:p>
            <w:pPr>
              <w:spacing w:before="100" w:beforeAutospacing="1" w:after="100" w:afterAutospacing="1"/>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三、研究方案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17" w:hRule="atLeast"/>
        </w:trPr>
        <w:tc>
          <w:tcPr>
            <w:tcW w:w="8955" w:type="dxa"/>
            <w:gridSpan w:val="4"/>
            <w:tcBorders>
              <w:bottom w:val="single" w:color="auto" w:sz="4" w:space="0"/>
            </w:tcBorders>
          </w:tcPr>
          <w:p>
            <w:pPr>
              <w:snapToGrid w:val="0"/>
              <w:spacing w:line="312" w:lineRule="auto"/>
              <w:ind w:firstLine="420" w:firstLineChars="200"/>
              <w:rPr>
                <w:rFonts w:eastAsiaTheme="minorEastAsia"/>
                <w:szCs w:val="21"/>
              </w:rPr>
            </w:pPr>
          </w:p>
          <w:p>
            <w:pPr>
              <w:spacing w:line="360" w:lineRule="auto"/>
              <w:rPr>
                <w:rFonts w:eastAsiaTheme="minorEastAsia"/>
                <w:sz w:val="24"/>
              </w:rPr>
            </w:pPr>
            <w:r>
              <w:rPr>
                <w:rFonts w:eastAsiaTheme="minorEastAsia"/>
                <w:sz w:val="24"/>
              </w:rPr>
              <w:t>3.1</w:t>
            </w:r>
            <w:r>
              <w:rPr>
                <w:rFonts w:hAnsiTheme="minorEastAsia" w:eastAsiaTheme="minorEastAsia"/>
                <w:sz w:val="24"/>
              </w:rPr>
              <w:t>研究方法</w:t>
            </w:r>
          </w:p>
          <w:p>
            <w:pPr>
              <w:spacing w:line="360" w:lineRule="auto"/>
              <w:ind w:firstLine="420" w:firstLineChars="200"/>
              <w:rPr>
                <w:rFonts w:eastAsiaTheme="minorEastAsia"/>
                <w:szCs w:val="21"/>
              </w:rPr>
            </w:pPr>
            <w:r>
              <w:rPr>
                <w:rFonts w:hAnsiTheme="minorEastAsia" w:eastAsiaTheme="minorEastAsia"/>
                <w:szCs w:val="21"/>
              </w:rPr>
              <w:t>项目初期采用文献研究、实际调查研究等方法对整个</w:t>
            </w:r>
            <w:r>
              <w:rPr>
                <w:rFonts w:hint="eastAsia" w:hAnsiTheme="minorEastAsia" w:eastAsiaTheme="minorEastAsia"/>
                <w:szCs w:val="21"/>
                <w:lang w:val="en-US" w:eastAsia="zh-CN"/>
              </w:rPr>
              <w:t>聊天室</w:t>
            </w:r>
            <w:r>
              <w:rPr>
                <w:rFonts w:hAnsiTheme="minorEastAsia" w:eastAsiaTheme="minorEastAsia"/>
                <w:szCs w:val="21"/>
              </w:rPr>
              <w:t>系统的整体的功能需求进行调研和分析，调查同类型的</w:t>
            </w:r>
            <w:r>
              <w:rPr>
                <w:rFonts w:hint="eastAsia" w:hAnsiTheme="minorEastAsia" w:eastAsiaTheme="minorEastAsia"/>
                <w:szCs w:val="21"/>
                <w:lang w:val="en-US" w:eastAsia="zh-CN"/>
              </w:rPr>
              <w:t>聊天室</w:t>
            </w:r>
            <w:r>
              <w:rPr>
                <w:rFonts w:hAnsiTheme="minorEastAsia" w:eastAsiaTheme="minorEastAsia"/>
                <w:szCs w:val="21"/>
              </w:rPr>
              <w:t>系统的整体设计和</w:t>
            </w:r>
            <w:r>
              <w:rPr>
                <w:rFonts w:eastAsiaTheme="minorEastAsia"/>
                <w:szCs w:val="21"/>
              </w:rPr>
              <w:t>UI</w:t>
            </w:r>
            <w:r>
              <w:rPr>
                <w:rFonts w:hAnsiTheme="minorEastAsia" w:eastAsiaTheme="minorEastAsia"/>
                <w:szCs w:val="21"/>
              </w:rPr>
              <w:t>风格。确定本系统的基础核心功能和架构，得出系统的可行性分析和需求分析。最后采用面向对象方法进行系统设计和实现。</w:t>
            </w:r>
          </w:p>
          <w:p>
            <w:pPr>
              <w:spacing w:line="360" w:lineRule="auto"/>
              <w:rPr>
                <w:rFonts w:eastAsiaTheme="minorEastAsia"/>
                <w:sz w:val="24"/>
              </w:rPr>
            </w:pPr>
            <w:r>
              <w:rPr>
                <w:rFonts w:eastAsiaTheme="minorEastAsia"/>
                <w:sz w:val="24"/>
              </w:rPr>
              <w:t>3.2</w:t>
            </w:r>
            <w:r>
              <w:rPr>
                <w:rFonts w:hAnsiTheme="minorEastAsia" w:eastAsiaTheme="minorEastAsia"/>
                <w:sz w:val="24"/>
              </w:rPr>
              <w:t>实施步骤</w:t>
            </w:r>
          </w:p>
          <w:p>
            <w:pPr>
              <w:spacing w:line="360" w:lineRule="auto"/>
              <w:ind w:firstLine="424" w:firstLineChars="202"/>
              <w:rPr>
                <w:rFonts w:eastAsiaTheme="minorEastAsia"/>
                <w:szCs w:val="21"/>
              </w:rPr>
            </w:pPr>
            <w:r>
              <w:rPr>
                <w:rFonts w:eastAsiaTheme="minorEastAsia"/>
                <w:szCs w:val="21"/>
              </w:rPr>
              <w:t>1</w:t>
            </w:r>
            <w:r>
              <w:rPr>
                <w:rFonts w:hAnsiTheme="minorEastAsia" w:eastAsiaTheme="minorEastAsia"/>
                <w:szCs w:val="21"/>
              </w:rPr>
              <w:t>、前期调研，确定本系统的整体需求和计划，进行初步的理论分析。</w:t>
            </w:r>
          </w:p>
          <w:p>
            <w:pPr>
              <w:spacing w:line="360" w:lineRule="auto"/>
              <w:ind w:firstLine="420" w:firstLineChars="200"/>
              <w:rPr>
                <w:rFonts w:eastAsiaTheme="minorEastAsia"/>
                <w:szCs w:val="21"/>
              </w:rPr>
            </w:pPr>
            <w:r>
              <w:rPr>
                <w:rFonts w:eastAsiaTheme="minorEastAsia"/>
                <w:szCs w:val="21"/>
              </w:rPr>
              <w:t>2</w:t>
            </w:r>
            <w:r>
              <w:rPr>
                <w:rFonts w:hAnsiTheme="minorEastAsia" w:eastAsiaTheme="minorEastAsia"/>
                <w:szCs w:val="21"/>
              </w:rPr>
              <w:t>、收集开发需要的资料，设计系统的初步方案，得出可行性分析和需求分析。</w:t>
            </w:r>
          </w:p>
          <w:p>
            <w:pPr>
              <w:spacing w:line="360" w:lineRule="auto"/>
              <w:ind w:firstLine="420" w:firstLineChars="200"/>
              <w:rPr>
                <w:rFonts w:eastAsiaTheme="minorEastAsia"/>
                <w:szCs w:val="21"/>
              </w:rPr>
            </w:pPr>
            <w:r>
              <w:rPr>
                <w:rFonts w:eastAsiaTheme="minorEastAsia"/>
                <w:szCs w:val="21"/>
              </w:rPr>
              <w:t>3</w:t>
            </w:r>
            <w:r>
              <w:rPr>
                <w:rFonts w:hAnsiTheme="minorEastAsia" w:eastAsiaTheme="minorEastAsia"/>
                <w:szCs w:val="21"/>
              </w:rPr>
              <w:t>、根据方案着手对系统具体的实现程序语言和数据库进行选择，并查找相应的资料和工具。</w:t>
            </w:r>
          </w:p>
          <w:p>
            <w:pPr>
              <w:spacing w:line="360" w:lineRule="auto"/>
              <w:ind w:firstLine="420" w:firstLineChars="200"/>
              <w:rPr>
                <w:rFonts w:eastAsiaTheme="minorEastAsia"/>
                <w:szCs w:val="21"/>
              </w:rPr>
            </w:pPr>
            <w:r>
              <w:rPr>
                <w:rFonts w:eastAsiaTheme="minorEastAsia"/>
                <w:szCs w:val="21"/>
              </w:rPr>
              <w:t>4</w:t>
            </w:r>
            <w:r>
              <w:rPr>
                <w:rFonts w:hAnsiTheme="minorEastAsia" w:eastAsiaTheme="minorEastAsia"/>
                <w:szCs w:val="21"/>
              </w:rPr>
              <w:t>、熟悉开发工具，并进行数据库的设计，系统原型设计。</w:t>
            </w:r>
          </w:p>
          <w:p>
            <w:pPr>
              <w:spacing w:line="360" w:lineRule="auto"/>
              <w:ind w:firstLine="420" w:firstLineChars="200"/>
              <w:rPr>
                <w:rFonts w:eastAsiaTheme="minorEastAsia"/>
                <w:szCs w:val="21"/>
              </w:rPr>
            </w:pPr>
            <w:r>
              <w:rPr>
                <w:rFonts w:eastAsiaTheme="minorEastAsia"/>
                <w:szCs w:val="21"/>
              </w:rPr>
              <w:t>5</w:t>
            </w:r>
            <w:r>
              <w:rPr>
                <w:rFonts w:hAnsiTheme="minorEastAsia" w:eastAsiaTheme="minorEastAsia"/>
                <w:szCs w:val="21"/>
              </w:rPr>
              <w:t>、进行本系统开发编写。</w:t>
            </w:r>
          </w:p>
          <w:p>
            <w:pPr>
              <w:spacing w:line="360" w:lineRule="auto"/>
              <w:ind w:firstLine="420" w:firstLineChars="200"/>
              <w:rPr>
                <w:rFonts w:eastAsiaTheme="minorEastAsia"/>
                <w:szCs w:val="21"/>
              </w:rPr>
            </w:pPr>
            <w:r>
              <w:rPr>
                <w:rFonts w:eastAsiaTheme="minorEastAsia"/>
                <w:szCs w:val="21"/>
              </w:rPr>
              <w:t>6</w:t>
            </w:r>
            <w:r>
              <w:rPr>
                <w:rFonts w:hAnsiTheme="minorEastAsia" w:eastAsiaTheme="minorEastAsia"/>
                <w:szCs w:val="21"/>
              </w:rPr>
              <w:t>、后期调试、测试以及修改。</w:t>
            </w:r>
          </w:p>
          <w:p>
            <w:pPr>
              <w:spacing w:line="360" w:lineRule="auto"/>
              <w:rPr>
                <w:rFonts w:eastAsiaTheme="minorEastAsia"/>
                <w:sz w:val="24"/>
              </w:rPr>
            </w:pPr>
            <w:r>
              <w:rPr>
                <w:rFonts w:eastAsiaTheme="minorEastAsia"/>
                <w:sz w:val="24"/>
              </w:rPr>
              <w:t>3.3</w:t>
            </w:r>
            <w:r>
              <w:rPr>
                <w:rFonts w:hAnsiTheme="minorEastAsia" w:eastAsiaTheme="minorEastAsia"/>
                <w:sz w:val="24"/>
              </w:rPr>
              <w:t>拟解决的主要问题及措施</w:t>
            </w:r>
          </w:p>
          <w:p>
            <w:pPr>
              <w:snapToGrid w:val="0"/>
              <w:spacing w:line="360" w:lineRule="auto"/>
              <w:ind w:firstLine="424" w:firstLineChars="202"/>
              <w:rPr>
                <w:rFonts w:eastAsiaTheme="minorEastAsia"/>
                <w:szCs w:val="21"/>
              </w:rPr>
            </w:pPr>
            <w:r>
              <w:rPr>
                <w:rFonts w:hint="eastAsia" w:eastAsiaTheme="minorEastAsia"/>
                <w:szCs w:val="21"/>
              </w:rPr>
              <w:t>1</w:t>
            </w:r>
            <w:r>
              <w:rPr>
                <w:rFonts w:hAnsiTheme="minorEastAsia" w:eastAsiaTheme="minorEastAsia"/>
                <w:szCs w:val="21"/>
              </w:rPr>
              <w:t>、</w:t>
            </w:r>
            <w:r>
              <w:rPr>
                <w:rFonts w:hint="eastAsia" w:hAnsiTheme="minorEastAsia" w:eastAsiaTheme="minorEastAsia"/>
                <w:szCs w:val="21"/>
                <w:lang w:val="en-US" w:eastAsia="zh-CN"/>
              </w:rPr>
              <w:t>登录注册的短时间保存和跳转。</w:t>
            </w:r>
          </w:p>
          <w:p>
            <w:pPr>
              <w:snapToGrid w:val="0"/>
              <w:spacing w:line="360" w:lineRule="auto"/>
              <w:ind w:firstLine="424" w:firstLineChars="202"/>
              <w:rPr>
                <w:rFonts w:hint="eastAsia" w:hAnsiTheme="minorEastAsia" w:eastAsiaTheme="minorEastAsia"/>
                <w:szCs w:val="21"/>
              </w:rPr>
            </w:pPr>
            <w:r>
              <w:rPr>
                <w:rFonts w:hint="eastAsia" w:hAnsiTheme="minorEastAsia" w:eastAsiaTheme="minorEastAsia"/>
                <w:szCs w:val="21"/>
              </w:rPr>
              <w:t>2</w:t>
            </w:r>
            <w:r>
              <w:rPr>
                <w:rFonts w:hAnsiTheme="minorEastAsia" w:eastAsiaTheme="minorEastAsia"/>
                <w:szCs w:val="21"/>
              </w:rPr>
              <w:t>、</w:t>
            </w:r>
            <w:r>
              <w:rPr>
                <w:rFonts w:hint="eastAsia" w:hAnsiTheme="minorEastAsia" w:eastAsiaTheme="minorEastAsia"/>
                <w:szCs w:val="21"/>
                <w:lang w:val="en-US" w:eastAsia="zh-CN"/>
              </w:rPr>
              <w:t>语音识别的强度和错误处理</w:t>
            </w:r>
            <w:r>
              <w:rPr>
                <w:rFonts w:hint="eastAsia" w:hAnsiTheme="minorEastAsia" w:eastAsiaTheme="minorEastAsia"/>
                <w:szCs w:val="21"/>
              </w:rPr>
              <w:t>。</w:t>
            </w:r>
          </w:p>
          <w:p>
            <w:pPr>
              <w:snapToGrid w:val="0"/>
              <w:spacing w:line="360" w:lineRule="auto"/>
              <w:ind w:firstLine="424" w:firstLineChars="202"/>
              <w:rPr>
                <w:rFonts w:hint="eastAsia" w:hAnsiTheme="minorEastAsia" w:eastAsiaTheme="minorEastAsia"/>
                <w:szCs w:val="21"/>
                <w:lang w:val="en-US" w:eastAsia="zh-CN"/>
              </w:rPr>
            </w:pPr>
            <w:r>
              <w:rPr>
                <w:rFonts w:hint="eastAsia" w:hAnsiTheme="minorEastAsia" w:eastAsiaTheme="minorEastAsia"/>
                <w:szCs w:val="21"/>
                <w:lang w:val="en-US" w:eastAsia="zh-CN"/>
              </w:rPr>
              <w:t>3、机器人的智能回复内容。</w:t>
            </w:r>
          </w:p>
          <w:p>
            <w:pPr>
              <w:snapToGrid w:val="0"/>
              <w:spacing w:line="360" w:lineRule="auto"/>
              <w:ind w:firstLine="424" w:firstLineChars="202"/>
              <w:rPr>
                <w:rFonts w:hint="eastAsia" w:hAnsiTheme="minorEastAsia" w:eastAsiaTheme="minorEastAsia"/>
                <w:szCs w:val="21"/>
                <w:lang w:val="en-US" w:eastAsia="zh-CN"/>
              </w:rPr>
            </w:pPr>
            <w:r>
              <w:rPr>
                <w:rFonts w:hint="eastAsia" w:hAnsiTheme="minorEastAsia" w:eastAsiaTheme="minorEastAsia"/>
                <w:szCs w:val="21"/>
                <w:lang w:val="en-US" w:eastAsia="zh-CN"/>
              </w:rPr>
              <w:t>4、聊天室的即时通讯实现</w:t>
            </w:r>
          </w:p>
          <w:p>
            <w:pPr>
              <w:snapToGrid w:val="0"/>
              <w:spacing w:line="360" w:lineRule="auto"/>
              <w:ind w:firstLine="424" w:firstLineChars="202"/>
              <w:rPr>
                <w:rFonts w:eastAsiaTheme="minorEastAsia"/>
                <w:szCs w:val="21"/>
              </w:rPr>
            </w:pPr>
            <w:r>
              <w:rPr>
                <w:rFonts w:hint="eastAsia" w:hAnsiTheme="minorEastAsia" w:eastAsiaTheme="minorEastAsia"/>
                <w:szCs w:val="21"/>
                <w:lang w:val="en-US" w:eastAsia="zh-CN"/>
              </w:rPr>
              <w:t>5</w:t>
            </w:r>
            <w:r>
              <w:rPr>
                <w:rFonts w:hAnsiTheme="minorEastAsia" w:eastAsiaTheme="minorEastAsia"/>
                <w:szCs w:val="21"/>
              </w:rPr>
              <w:t>、网站兼容性、实用性的测试和保证。</w:t>
            </w:r>
            <w:r>
              <w:rPr>
                <w:rFonts w:hint="eastAsia" w:hAnsiTheme="minorEastAsia" w:eastAsiaTheme="minorEastAsia"/>
                <w:szCs w:val="21"/>
              </w:rPr>
              <w:t>拟通过黑盒测试和白盒测试，并结合压力测试方法，以确保网站的功能和稳定性。</w:t>
            </w:r>
          </w:p>
          <w:p>
            <w:pPr>
              <w:snapToGrid w:val="0"/>
              <w:spacing w:line="312" w:lineRule="auto"/>
              <w:ind w:firstLine="420" w:firstLineChars="200"/>
              <w:rPr>
                <w:rFonts w:eastAsia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8955" w:type="dxa"/>
            <w:gridSpan w:val="4"/>
            <w:shd w:val="clear" w:color="auto" w:fill="F8F8F8"/>
            <w:vAlign w:val="center"/>
          </w:tcPr>
          <w:p>
            <w:pP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三、进度计划（按月编制）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7" w:hRule="atLeast"/>
        </w:trPr>
        <w:tc>
          <w:tcPr>
            <w:tcW w:w="8955" w:type="dxa"/>
            <w:gridSpan w:val="4"/>
            <w:tcBorders>
              <w:bottom w:val="single" w:color="auto" w:sz="4" w:space="0"/>
            </w:tcBorders>
          </w:tcPr>
          <w:tbl>
            <w:tblPr>
              <w:tblStyle w:val="15"/>
              <w:tblW w:w="87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8"/>
              <w:gridCol w:w="3591"/>
              <w:gridCol w:w="29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8" w:type="dxa"/>
                </w:tcPr>
                <w:p>
                  <w:pPr>
                    <w:ind w:right="-107" w:rightChars="-51"/>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时间</w:t>
                  </w:r>
                </w:p>
              </w:tc>
              <w:tc>
                <w:tcPr>
                  <w:tcW w:w="3591" w:type="dxa"/>
                </w:tcPr>
                <w:p>
                  <w:pPr>
                    <w:ind w:right="-107" w:rightChars="-51"/>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主要工作</w:t>
                  </w:r>
                </w:p>
              </w:tc>
              <w:tc>
                <w:tcPr>
                  <w:tcW w:w="2910" w:type="dxa"/>
                </w:tcPr>
                <w:p>
                  <w:pPr>
                    <w:ind w:right="-107" w:rightChars="-51"/>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预期阶段成果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8" w:type="dxa"/>
                </w:tcPr>
                <w:p>
                  <w:pPr>
                    <w:ind w:right="-107" w:rightChars="-51"/>
                    <w:rPr>
                      <w:rFonts w:eastAsiaTheme="minorEastAsia"/>
                      <w:szCs w:val="21"/>
                    </w:rPr>
                  </w:pPr>
                  <w:bookmarkStart w:id="3" w:name="ktbg_jfsj1"/>
                  <w:bookmarkEnd w:id="3"/>
                  <w:r>
                    <w:rPr>
                      <w:rFonts w:eastAsiaTheme="minorEastAsia"/>
                      <w:szCs w:val="21"/>
                    </w:rPr>
                    <w:t>2018</w:t>
                  </w:r>
                  <w:r>
                    <w:rPr>
                      <w:rFonts w:hint="eastAsia" w:hAnsiTheme="minorEastAsia" w:eastAsiaTheme="minorEastAsia"/>
                      <w:szCs w:val="21"/>
                    </w:rPr>
                    <w:t>.</w:t>
                  </w:r>
                  <w:r>
                    <w:rPr>
                      <w:rFonts w:hint="eastAsia" w:eastAsiaTheme="minorEastAsia"/>
                      <w:szCs w:val="21"/>
                    </w:rPr>
                    <w:t>3</w:t>
                  </w:r>
                  <w:r>
                    <w:rPr>
                      <w:rFonts w:hint="eastAsia" w:hAnsiTheme="minorEastAsia" w:eastAsiaTheme="minorEastAsia"/>
                      <w:szCs w:val="21"/>
                    </w:rPr>
                    <w:t>.</w:t>
                  </w:r>
                  <w:r>
                    <w:rPr>
                      <w:rFonts w:eastAsiaTheme="minorEastAsia"/>
                      <w:szCs w:val="21"/>
                    </w:rPr>
                    <w:t>1-2018</w:t>
                  </w:r>
                  <w:r>
                    <w:rPr>
                      <w:rFonts w:hint="eastAsia" w:hAnsiTheme="minorEastAsia" w:eastAsiaTheme="minorEastAsia"/>
                      <w:szCs w:val="21"/>
                    </w:rPr>
                    <w:t>.</w:t>
                  </w:r>
                  <w:r>
                    <w:rPr>
                      <w:rFonts w:eastAsiaTheme="minorEastAsia"/>
                      <w:szCs w:val="21"/>
                    </w:rPr>
                    <w:t>3</w:t>
                  </w:r>
                  <w:r>
                    <w:rPr>
                      <w:rFonts w:hint="eastAsia" w:hAnsiTheme="minorEastAsia" w:eastAsiaTheme="minorEastAsia"/>
                      <w:szCs w:val="21"/>
                    </w:rPr>
                    <w:t>.</w:t>
                  </w:r>
                  <w:r>
                    <w:rPr>
                      <w:rFonts w:eastAsiaTheme="minorEastAsia"/>
                      <w:szCs w:val="21"/>
                    </w:rPr>
                    <w:t>20</w:t>
                  </w:r>
                </w:p>
              </w:tc>
              <w:tc>
                <w:tcPr>
                  <w:tcW w:w="3591" w:type="dxa"/>
                </w:tcPr>
                <w:p>
                  <w:pPr>
                    <w:ind w:right="-107" w:rightChars="-51"/>
                    <w:rPr>
                      <w:rFonts w:eastAsiaTheme="minorEastAsia"/>
                      <w:szCs w:val="21"/>
                    </w:rPr>
                  </w:pPr>
                  <w:bookmarkStart w:id="4" w:name="ktbg_zygz1"/>
                  <w:bookmarkEnd w:id="4"/>
                  <w:r>
                    <w:rPr>
                      <w:rFonts w:hAnsiTheme="minorEastAsia" w:eastAsiaTheme="minorEastAsia"/>
                      <w:szCs w:val="21"/>
                    </w:rPr>
                    <w:t>确定毕业设计题目、查阅相关资料、完成开题工作</w:t>
                  </w:r>
                </w:p>
              </w:tc>
              <w:tc>
                <w:tcPr>
                  <w:tcW w:w="2910" w:type="dxa"/>
                </w:tcPr>
                <w:p>
                  <w:pPr>
                    <w:ind w:right="-107" w:rightChars="-51"/>
                    <w:rPr>
                      <w:rFonts w:eastAsiaTheme="minorEastAsia"/>
                      <w:szCs w:val="21"/>
                    </w:rPr>
                  </w:pPr>
                  <w:bookmarkStart w:id="5" w:name="ktbg_jdcg1"/>
                  <w:bookmarkEnd w:id="5"/>
                  <w:r>
                    <w:rPr>
                      <w:rFonts w:hAnsiTheme="minorEastAsia" w:eastAsiaTheme="minorEastAsia"/>
                      <w:szCs w:val="21"/>
                    </w:rPr>
                    <w:t>完成开题报告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8" w:type="dxa"/>
                </w:tcPr>
                <w:p>
                  <w:pPr>
                    <w:ind w:right="-107" w:rightChars="-51"/>
                    <w:rPr>
                      <w:rFonts w:eastAsiaTheme="minorEastAsia"/>
                      <w:szCs w:val="21"/>
                    </w:rPr>
                  </w:pPr>
                  <w:bookmarkStart w:id="6" w:name="ktbg_jfsj2"/>
                  <w:bookmarkEnd w:id="6"/>
                  <w:r>
                    <w:rPr>
                      <w:rFonts w:eastAsiaTheme="minorEastAsia"/>
                      <w:szCs w:val="21"/>
                    </w:rPr>
                    <w:t>2018</w:t>
                  </w:r>
                  <w:r>
                    <w:rPr>
                      <w:rFonts w:hint="eastAsia" w:hAnsiTheme="minorEastAsia" w:eastAsiaTheme="minorEastAsia"/>
                      <w:szCs w:val="21"/>
                    </w:rPr>
                    <w:t>.</w:t>
                  </w:r>
                  <w:r>
                    <w:rPr>
                      <w:rFonts w:eastAsiaTheme="minorEastAsia"/>
                      <w:szCs w:val="21"/>
                    </w:rPr>
                    <w:t>3</w:t>
                  </w:r>
                  <w:r>
                    <w:rPr>
                      <w:rFonts w:hint="eastAsia" w:hAnsiTheme="minorEastAsia" w:eastAsiaTheme="minorEastAsia"/>
                      <w:szCs w:val="21"/>
                    </w:rPr>
                    <w:t>.</w:t>
                  </w:r>
                  <w:r>
                    <w:rPr>
                      <w:rFonts w:eastAsiaTheme="minorEastAsia"/>
                      <w:szCs w:val="21"/>
                    </w:rPr>
                    <w:t>21-2018</w:t>
                  </w:r>
                  <w:r>
                    <w:rPr>
                      <w:rFonts w:hint="eastAsia" w:hAnsiTheme="minorEastAsia" w:eastAsiaTheme="minorEastAsia"/>
                      <w:szCs w:val="21"/>
                    </w:rPr>
                    <w:t>.</w:t>
                  </w:r>
                  <w:r>
                    <w:rPr>
                      <w:rFonts w:eastAsiaTheme="minorEastAsia"/>
                      <w:szCs w:val="21"/>
                    </w:rPr>
                    <w:t>4</w:t>
                  </w:r>
                  <w:r>
                    <w:rPr>
                      <w:rFonts w:hint="eastAsia" w:hAnsiTheme="minorEastAsia" w:eastAsiaTheme="minorEastAsia"/>
                      <w:szCs w:val="21"/>
                    </w:rPr>
                    <w:t>.</w:t>
                  </w:r>
                  <w:r>
                    <w:rPr>
                      <w:rFonts w:eastAsiaTheme="minorEastAsia"/>
                      <w:szCs w:val="21"/>
                    </w:rPr>
                    <w:t>15</w:t>
                  </w:r>
                </w:p>
              </w:tc>
              <w:tc>
                <w:tcPr>
                  <w:tcW w:w="3591" w:type="dxa"/>
                </w:tcPr>
                <w:p>
                  <w:pPr>
                    <w:ind w:right="-107" w:rightChars="-51"/>
                    <w:rPr>
                      <w:rFonts w:eastAsiaTheme="minorEastAsia"/>
                      <w:szCs w:val="21"/>
                    </w:rPr>
                  </w:pPr>
                  <w:bookmarkStart w:id="7" w:name="ktbg_zygz2"/>
                  <w:bookmarkEnd w:id="7"/>
                  <w:r>
                    <w:rPr>
                      <w:rFonts w:hAnsiTheme="minorEastAsia" w:eastAsiaTheme="minorEastAsia"/>
                      <w:szCs w:val="21"/>
                    </w:rPr>
                    <w:t>进行理论分析，熟悉开发工具，设计系统的初步方案</w:t>
                  </w:r>
                </w:p>
              </w:tc>
              <w:tc>
                <w:tcPr>
                  <w:tcW w:w="2910" w:type="dxa"/>
                </w:tcPr>
                <w:p>
                  <w:pPr>
                    <w:ind w:right="-107" w:rightChars="-51"/>
                    <w:rPr>
                      <w:rFonts w:eastAsiaTheme="minorEastAsia"/>
                      <w:szCs w:val="21"/>
                    </w:rPr>
                  </w:pPr>
                  <w:bookmarkStart w:id="8" w:name="ktbg_jdcg2"/>
                  <w:bookmarkEnd w:id="8"/>
                  <w:r>
                    <w:rPr>
                      <w:rFonts w:hAnsiTheme="minorEastAsia" w:eastAsiaTheme="minorEastAsia"/>
                      <w:szCs w:val="21"/>
                    </w:rPr>
                    <w:t>完成系统设计、框架搭建、论文框架。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8" w:type="dxa"/>
                </w:tcPr>
                <w:p>
                  <w:pPr>
                    <w:ind w:right="-107" w:rightChars="-51"/>
                    <w:rPr>
                      <w:rFonts w:eastAsiaTheme="minorEastAsia"/>
                      <w:szCs w:val="21"/>
                    </w:rPr>
                  </w:pPr>
                  <w:bookmarkStart w:id="9" w:name="ktbg_jfsj3"/>
                  <w:bookmarkEnd w:id="9"/>
                  <w:r>
                    <w:rPr>
                      <w:rFonts w:eastAsiaTheme="minorEastAsia"/>
                      <w:szCs w:val="21"/>
                    </w:rPr>
                    <w:t>2018</w:t>
                  </w:r>
                  <w:r>
                    <w:rPr>
                      <w:rFonts w:hint="eastAsia" w:hAnsiTheme="minorEastAsia" w:eastAsiaTheme="minorEastAsia"/>
                      <w:szCs w:val="21"/>
                    </w:rPr>
                    <w:t>.</w:t>
                  </w:r>
                  <w:r>
                    <w:rPr>
                      <w:rFonts w:eastAsiaTheme="minorEastAsia"/>
                      <w:szCs w:val="21"/>
                    </w:rPr>
                    <w:t>4</w:t>
                  </w:r>
                  <w:r>
                    <w:rPr>
                      <w:rFonts w:hint="eastAsia" w:hAnsiTheme="minorEastAsia" w:eastAsiaTheme="minorEastAsia"/>
                      <w:szCs w:val="21"/>
                    </w:rPr>
                    <w:t>.</w:t>
                  </w:r>
                  <w:r>
                    <w:rPr>
                      <w:rFonts w:eastAsiaTheme="minorEastAsia"/>
                      <w:szCs w:val="21"/>
                    </w:rPr>
                    <w:t>16-2018</w:t>
                  </w:r>
                  <w:r>
                    <w:rPr>
                      <w:rFonts w:hint="eastAsia" w:eastAsiaTheme="minorEastAsia"/>
                      <w:szCs w:val="21"/>
                    </w:rPr>
                    <w:t>.</w:t>
                  </w:r>
                  <w:r>
                    <w:rPr>
                      <w:rFonts w:eastAsiaTheme="minorEastAsia"/>
                      <w:szCs w:val="21"/>
                    </w:rPr>
                    <w:t>4</w:t>
                  </w:r>
                  <w:r>
                    <w:rPr>
                      <w:rFonts w:hint="eastAsia" w:eastAsiaTheme="minorEastAsia"/>
                      <w:szCs w:val="21"/>
                    </w:rPr>
                    <w:t>.</w:t>
                  </w:r>
                  <w:r>
                    <w:rPr>
                      <w:rFonts w:eastAsiaTheme="minorEastAsia"/>
                      <w:szCs w:val="21"/>
                    </w:rPr>
                    <w:t>30</w:t>
                  </w:r>
                </w:p>
              </w:tc>
              <w:tc>
                <w:tcPr>
                  <w:tcW w:w="3591" w:type="dxa"/>
                </w:tcPr>
                <w:p>
                  <w:pPr>
                    <w:ind w:right="-107" w:rightChars="-51"/>
                    <w:rPr>
                      <w:rFonts w:eastAsiaTheme="minorEastAsia"/>
                      <w:szCs w:val="21"/>
                    </w:rPr>
                  </w:pPr>
                  <w:bookmarkStart w:id="10" w:name="ktbg_zygz3"/>
                  <w:bookmarkEnd w:id="10"/>
                  <w:r>
                    <w:rPr>
                      <w:rFonts w:hAnsiTheme="minorEastAsia" w:eastAsiaTheme="minorEastAsia"/>
                      <w:szCs w:val="21"/>
                    </w:rPr>
                    <w:t>进一步完善设计方案，编写、修改、调试程序、测试程序，按照教务处要求完成中期检查相关工作</w:t>
                  </w:r>
                  <w:r>
                    <w:rPr>
                      <w:rFonts w:eastAsiaTheme="minorEastAsia"/>
                      <w:szCs w:val="21"/>
                    </w:rPr>
                    <w:t xml:space="preserve"> </w:t>
                  </w:r>
                </w:p>
              </w:tc>
              <w:tc>
                <w:tcPr>
                  <w:tcW w:w="2910" w:type="dxa"/>
                </w:tcPr>
                <w:p>
                  <w:pPr>
                    <w:ind w:right="-107" w:rightChars="-51"/>
                    <w:rPr>
                      <w:rFonts w:eastAsiaTheme="minorEastAsia"/>
                      <w:szCs w:val="21"/>
                    </w:rPr>
                  </w:pPr>
                  <w:bookmarkStart w:id="11" w:name="ktbg_jdcg3"/>
                  <w:bookmarkEnd w:id="11"/>
                  <w:r>
                    <w:rPr>
                      <w:rFonts w:hAnsiTheme="minorEastAsia" w:eastAsiaTheme="minorEastAsia"/>
                      <w:szCs w:val="21"/>
                    </w:rPr>
                    <w:t>完成系统主要功能、完成论文初稿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8" w:type="dxa"/>
                </w:tcPr>
                <w:p>
                  <w:pPr>
                    <w:ind w:right="-107" w:rightChars="-51"/>
                    <w:rPr>
                      <w:rFonts w:eastAsiaTheme="minorEastAsia"/>
                      <w:szCs w:val="21"/>
                    </w:rPr>
                  </w:pPr>
                  <w:bookmarkStart w:id="12" w:name="ktbg_jfsj4"/>
                  <w:bookmarkEnd w:id="12"/>
                  <w:r>
                    <w:rPr>
                      <w:rFonts w:eastAsiaTheme="minorEastAsia"/>
                      <w:szCs w:val="21"/>
                    </w:rPr>
                    <w:t>2018</w:t>
                  </w:r>
                  <w:r>
                    <w:rPr>
                      <w:rFonts w:hint="eastAsia" w:eastAsiaTheme="minorEastAsia"/>
                      <w:szCs w:val="21"/>
                    </w:rPr>
                    <w:t>.</w:t>
                  </w:r>
                  <w:r>
                    <w:rPr>
                      <w:rFonts w:eastAsiaTheme="minorEastAsia"/>
                      <w:szCs w:val="21"/>
                    </w:rPr>
                    <w:t>5</w:t>
                  </w:r>
                  <w:r>
                    <w:rPr>
                      <w:rFonts w:hint="eastAsia" w:hAnsiTheme="minorEastAsia" w:eastAsiaTheme="minorEastAsia"/>
                      <w:szCs w:val="21"/>
                    </w:rPr>
                    <w:t>.</w:t>
                  </w:r>
                  <w:r>
                    <w:rPr>
                      <w:rFonts w:eastAsiaTheme="minorEastAsia"/>
                      <w:szCs w:val="21"/>
                    </w:rPr>
                    <w:t>1-2018</w:t>
                  </w:r>
                  <w:r>
                    <w:rPr>
                      <w:rFonts w:hint="eastAsia" w:hAnsiTheme="minorEastAsia" w:eastAsiaTheme="minorEastAsia"/>
                      <w:szCs w:val="21"/>
                    </w:rPr>
                    <w:t>.</w:t>
                  </w:r>
                  <w:r>
                    <w:rPr>
                      <w:rFonts w:eastAsiaTheme="minorEastAsia"/>
                      <w:szCs w:val="21"/>
                    </w:rPr>
                    <w:t>6</w:t>
                  </w:r>
                  <w:r>
                    <w:rPr>
                      <w:rFonts w:hint="eastAsia" w:hAnsiTheme="minorEastAsia" w:eastAsiaTheme="minorEastAsia"/>
                      <w:szCs w:val="21"/>
                    </w:rPr>
                    <w:t>.</w:t>
                  </w:r>
                  <w:r>
                    <w:rPr>
                      <w:rFonts w:eastAsiaTheme="minorEastAsia"/>
                      <w:szCs w:val="21"/>
                    </w:rPr>
                    <w:t>1</w:t>
                  </w:r>
                </w:p>
              </w:tc>
              <w:tc>
                <w:tcPr>
                  <w:tcW w:w="3591" w:type="dxa"/>
                </w:tcPr>
                <w:p>
                  <w:pPr>
                    <w:ind w:right="-107" w:rightChars="-51"/>
                    <w:rPr>
                      <w:rFonts w:eastAsiaTheme="minorEastAsia"/>
                      <w:szCs w:val="21"/>
                    </w:rPr>
                  </w:pPr>
                  <w:bookmarkStart w:id="13" w:name="ktbg_zygz4"/>
                  <w:bookmarkEnd w:id="13"/>
                  <w:r>
                    <w:rPr>
                      <w:rFonts w:hAnsiTheme="minorEastAsia" w:eastAsiaTheme="minorEastAsia"/>
                      <w:szCs w:val="21"/>
                    </w:rPr>
                    <w:t>完成论文二稿和终稿，准备答辩</w:t>
                  </w:r>
                </w:p>
              </w:tc>
              <w:tc>
                <w:tcPr>
                  <w:tcW w:w="2910" w:type="dxa"/>
                </w:tcPr>
                <w:p>
                  <w:pPr>
                    <w:ind w:right="-107" w:rightChars="-51"/>
                    <w:rPr>
                      <w:rFonts w:eastAsiaTheme="minorEastAsia"/>
                      <w:szCs w:val="21"/>
                    </w:rPr>
                  </w:pPr>
                  <w:bookmarkStart w:id="14" w:name="ktbg_jdcg4"/>
                  <w:bookmarkEnd w:id="14"/>
                  <w:r>
                    <w:rPr>
                      <w:rFonts w:hAnsiTheme="minorEastAsia" w:eastAsiaTheme="minorEastAsia"/>
                      <w:szCs w:val="21"/>
                    </w:rPr>
                    <w:t>完成系统全部功能、完成论文终稿</w:t>
                  </w:r>
                </w:p>
              </w:tc>
            </w:tr>
          </w:tbl>
          <w:p>
            <w:pPr>
              <w:spacing w:before="100" w:beforeAutospacing="1" w:after="100" w:afterAutospacing="1"/>
              <w:ind w:firstLine="480" w:firstLineChars="200"/>
              <w:rPr>
                <w:rFonts w:asciiTheme="minorEastAsia" w:hAnsiTheme="minorEastAsia" w:eastAsiaTheme="minorEastAsia" w:cstheme="minorEastAsia"/>
                <w:sz w:val="24"/>
              </w:rPr>
            </w:pPr>
            <w:bookmarkStart w:id="15" w:name="ktbg_jfsj5"/>
            <w:bookmarkEnd w:id="1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8955" w:type="dxa"/>
            <w:gridSpan w:val="4"/>
            <w:shd w:val="clear" w:color="auto" w:fill="F8F8F8"/>
            <w:vAlign w:val="center"/>
          </w:tcPr>
          <w:p>
            <w:pPr>
              <w:spacing w:before="100" w:beforeAutospacing="1" w:after="100" w:afterAutospacing="1"/>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四、指导教师意见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2" w:hRule="atLeast"/>
        </w:trPr>
        <w:tc>
          <w:tcPr>
            <w:tcW w:w="8955" w:type="dxa"/>
            <w:gridSpan w:val="4"/>
          </w:tcPr>
          <w:p>
            <w:pPr>
              <w:spacing w:line="360" w:lineRule="auto"/>
              <w:rPr>
                <w:rFonts w:asciiTheme="minorEastAsia" w:hAnsiTheme="minorEastAsia" w:eastAsiaTheme="minorEastAsia" w:cstheme="minorEastAsia"/>
                <w:sz w:val="24"/>
              </w:rPr>
            </w:pPr>
          </w:p>
          <w:p>
            <w:pPr>
              <w:spacing w:line="360" w:lineRule="auto"/>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 xml:space="preserve">    □同意开题</w:t>
            </w:r>
          </w:p>
          <w:p>
            <w:pPr>
              <w:spacing w:line="360" w:lineRule="auto"/>
              <w:ind w:firstLine="48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□不同意开题</w:t>
            </w:r>
          </w:p>
          <w:p>
            <w:pPr>
              <w:spacing w:line="360" w:lineRule="auto"/>
              <w:ind w:firstLine="480"/>
              <w:rPr>
                <w:rFonts w:asciiTheme="minorEastAsia" w:hAnsiTheme="minorEastAsia" w:eastAsiaTheme="minorEastAsia" w:cstheme="minorEastAsia"/>
                <w:sz w:val="24"/>
              </w:rPr>
            </w:pPr>
          </w:p>
          <w:tbl>
            <w:tblPr>
              <w:tblStyle w:val="15"/>
              <w:tblW w:w="3686" w:type="dxa"/>
              <w:jc w:val="right"/>
              <w:tblInd w:w="0" w:type="dxa"/>
              <w:tblLayout w:type="fixed"/>
              <w:tblCellMar>
                <w:top w:w="0" w:type="dxa"/>
                <w:left w:w="108" w:type="dxa"/>
                <w:bottom w:w="0" w:type="dxa"/>
                <w:right w:w="108" w:type="dxa"/>
              </w:tblCellMar>
            </w:tblPr>
            <w:tblGrid>
              <w:gridCol w:w="1132"/>
              <w:gridCol w:w="510"/>
              <w:gridCol w:w="510"/>
              <w:gridCol w:w="510"/>
              <w:gridCol w:w="510"/>
              <w:gridCol w:w="514"/>
            </w:tblGrid>
            <w:tr>
              <w:tblPrEx>
                <w:tblLayout w:type="fixed"/>
                <w:tblCellMar>
                  <w:top w:w="0" w:type="dxa"/>
                  <w:left w:w="108" w:type="dxa"/>
                  <w:bottom w:w="0" w:type="dxa"/>
                  <w:right w:w="108" w:type="dxa"/>
                </w:tblCellMar>
              </w:tblPrEx>
              <w:trPr>
                <w:trHeight w:val="578" w:hRule="atLeast"/>
                <w:jc w:val="right"/>
              </w:trPr>
              <w:tc>
                <w:tcPr>
                  <w:tcW w:w="1642" w:type="dxa"/>
                  <w:gridSpan w:val="2"/>
                  <w:tcMar>
                    <w:top w:w="0" w:type="dxa"/>
                    <w:left w:w="0" w:type="dxa"/>
                    <w:bottom w:w="0" w:type="dxa"/>
                    <w:right w:w="0" w:type="dxa"/>
                  </w:tcMar>
                  <w:vAlign w:val="bottom"/>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指导教师</w:t>
                  </w:r>
                  <w:r>
                    <w:rPr>
                      <w:rFonts w:hint="eastAsia" w:ascii="宋体" w:hAnsi="宋体"/>
                      <w:kern w:val="0"/>
                      <w:sz w:val="24"/>
                    </w:rPr>
                    <w:t>签字：</w:t>
                  </w:r>
                </w:p>
              </w:tc>
              <w:tc>
                <w:tcPr>
                  <w:tcW w:w="2044" w:type="dxa"/>
                  <w:gridSpan w:val="4"/>
                  <w:tcBorders>
                    <w:bottom w:val="single" w:color="auto" w:sz="4" w:space="0"/>
                  </w:tcBorders>
                  <w:tcMar>
                    <w:top w:w="0" w:type="dxa"/>
                    <w:left w:w="0" w:type="dxa"/>
                    <w:bottom w:w="0" w:type="dxa"/>
                    <w:right w:w="0" w:type="dxa"/>
                  </w:tcMar>
                  <w:vAlign w:val="bottom"/>
                </w:tcPr>
                <w:p>
                  <w:pPr>
                    <w:jc w:val="center"/>
                    <w:rPr>
                      <w:rFonts w:asciiTheme="minorEastAsia" w:hAnsiTheme="minorEastAsia" w:eastAsiaTheme="minorEastAsia" w:cstheme="minorEastAsia"/>
                      <w:sz w:val="24"/>
                    </w:rPr>
                  </w:pPr>
                </w:p>
              </w:tc>
            </w:tr>
            <w:tr>
              <w:tblPrEx>
                <w:tblLayout w:type="fixed"/>
                <w:tblCellMar>
                  <w:top w:w="0" w:type="dxa"/>
                  <w:left w:w="108" w:type="dxa"/>
                  <w:bottom w:w="0" w:type="dxa"/>
                  <w:right w:w="108" w:type="dxa"/>
                </w:tblCellMar>
              </w:tblPrEx>
              <w:trPr>
                <w:trHeight w:val="578" w:hRule="atLeast"/>
                <w:jc w:val="right"/>
              </w:trPr>
              <w:tc>
                <w:tcPr>
                  <w:tcW w:w="1132" w:type="dxa"/>
                  <w:tcBorders>
                    <w:bottom w:val="single" w:color="auto" w:sz="4" w:space="0"/>
                  </w:tcBorders>
                  <w:tcMar>
                    <w:top w:w="0" w:type="dxa"/>
                    <w:left w:w="0" w:type="dxa"/>
                    <w:bottom w:w="0" w:type="dxa"/>
                    <w:right w:w="0" w:type="dxa"/>
                  </w:tcMar>
                  <w:vAlign w:val="bottom"/>
                </w:tcPr>
                <w:p>
                  <w:pPr>
                    <w:jc w:val="center"/>
                    <w:rPr>
                      <w:rFonts w:asciiTheme="minorEastAsia" w:hAnsiTheme="minorEastAsia" w:eastAsiaTheme="minorEastAsia" w:cstheme="minorEastAsia"/>
                      <w:sz w:val="24"/>
                    </w:rPr>
                  </w:pPr>
                </w:p>
              </w:tc>
              <w:tc>
                <w:tcPr>
                  <w:tcW w:w="510" w:type="dxa"/>
                  <w:tcMar>
                    <w:top w:w="0" w:type="dxa"/>
                    <w:left w:w="0" w:type="dxa"/>
                    <w:bottom w:w="0" w:type="dxa"/>
                    <w:right w:w="0" w:type="dxa"/>
                  </w:tcMar>
                  <w:vAlign w:val="bottom"/>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年</w:t>
                  </w:r>
                </w:p>
              </w:tc>
              <w:tc>
                <w:tcPr>
                  <w:tcW w:w="510" w:type="dxa"/>
                  <w:tcBorders>
                    <w:top w:val="single" w:color="auto" w:sz="4" w:space="0"/>
                    <w:bottom w:val="single" w:color="auto" w:sz="4" w:space="0"/>
                  </w:tcBorders>
                  <w:tcMar>
                    <w:top w:w="0" w:type="dxa"/>
                    <w:left w:w="0" w:type="dxa"/>
                    <w:bottom w:w="0" w:type="dxa"/>
                    <w:right w:w="0" w:type="dxa"/>
                  </w:tcMar>
                  <w:vAlign w:val="bottom"/>
                </w:tcPr>
                <w:p>
                  <w:pPr>
                    <w:jc w:val="center"/>
                    <w:rPr>
                      <w:rFonts w:asciiTheme="minorEastAsia" w:hAnsiTheme="minorEastAsia" w:eastAsiaTheme="minorEastAsia" w:cstheme="minorEastAsia"/>
                      <w:sz w:val="24"/>
                    </w:rPr>
                  </w:pPr>
                </w:p>
              </w:tc>
              <w:tc>
                <w:tcPr>
                  <w:tcW w:w="510" w:type="dxa"/>
                  <w:tcBorders>
                    <w:top w:val="single" w:color="auto" w:sz="4" w:space="0"/>
                  </w:tcBorders>
                  <w:tcMar>
                    <w:top w:w="0" w:type="dxa"/>
                    <w:left w:w="0" w:type="dxa"/>
                    <w:bottom w:w="0" w:type="dxa"/>
                    <w:right w:w="0" w:type="dxa"/>
                  </w:tcMar>
                  <w:vAlign w:val="bottom"/>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月</w:t>
                  </w:r>
                </w:p>
              </w:tc>
              <w:tc>
                <w:tcPr>
                  <w:tcW w:w="510" w:type="dxa"/>
                  <w:tcBorders>
                    <w:top w:val="single" w:color="auto" w:sz="4" w:space="0"/>
                    <w:bottom w:val="single" w:color="auto" w:sz="4" w:space="0"/>
                  </w:tcBorders>
                  <w:tcMar>
                    <w:top w:w="0" w:type="dxa"/>
                    <w:left w:w="0" w:type="dxa"/>
                    <w:bottom w:w="0" w:type="dxa"/>
                    <w:right w:w="0" w:type="dxa"/>
                  </w:tcMar>
                  <w:vAlign w:val="bottom"/>
                </w:tcPr>
                <w:p>
                  <w:pPr>
                    <w:jc w:val="center"/>
                    <w:rPr>
                      <w:rFonts w:asciiTheme="minorEastAsia" w:hAnsiTheme="minorEastAsia" w:eastAsiaTheme="minorEastAsia" w:cstheme="minorEastAsia"/>
                      <w:sz w:val="24"/>
                    </w:rPr>
                  </w:pPr>
                </w:p>
              </w:tc>
              <w:tc>
                <w:tcPr>
                  <w:tcW w:w="514" w:type="dxa"/>
                  <w:tcBorders>
                    <w:top w:val="single" w:color="auto" w:sz="4" w:space="0"/>
                  </w:tcBorders>
                  <w:tcMar>
                    <w:top w:w="0" w:type="dxa"/>
                    <w:left w:w="0" w:type="dxa"/>
                    <w:bottom w:w="0" w:type="dxa"/>
                    <w:right w:w="0" w:type="dxa"/>
                  </w:tcMar>
                  <w:vAlign w:val="bottom"/>
                </w:tcPr>
                <w:p>
                  <w:pPr>
                    <w:jc w:val="cente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日</w:t>
                  </w:r>
                </w:p>
              </w:tc>
            </w:tr>
          </w:tbl>
          <w:p>
            <w:pPr>
              <w:spacing w:before="100" w:beforeAutospacing="1" w:after="100" w:afterAutospacing="1"/>
              <w:jc w:val="center"/>
              <w:rPr>
                <w:rFonts w:asciiTheme="minorEastAsia" w:hAnsiTheme="minorEastAsia" w:eastAsiaTheme="minorEastAsia" w:cstheme="minorEastAsia"/>
                <w:bCs/>
                <w:sz w:val="24"/>
              </w:rPr>
            </w:pPr>
          </w:p>
        </w:tc>
      </w:tr>
    </w:tbl>
    <w:p>
      <w:pPr>
        <w:rPr>
          <w:sz w:val="24"/>
        </w:rPr>
      </w:pPr>
    </w:p>
    <w:p>
      <w:pPr>
        <w:snapToGrid w:val="0"/>
        <w:jc w:val="left"/>
        <w:rPr>
          <w:bCs/>
          <w:sz w:val="24"/>
        </w:rPr>
      </w:pPr>
      <w:r>
        <w:rPr>
          <w:rFonts w:hint="eastAsia"/>
          <w:bCs/>
          <w:sz w:val="24"/>
        </w:rPr>
        <w:t>备注：此报告应根据下达的毕业设计(论文)任务书，在指导教师的指导下由学生独立撰写，并于任务书下达后两周内完成。</w:t>
      </w:r>
    </w:p>
    <w:p>
      <w:pPr>
        <w:keepNext/>
        <w:keepLines/>
        <w:snapToGrid w:val="0"/>
        <w:spacing w:beforeLines="50" w:afterLines="50"/>
        <w:outlineLvl w:val="0"/>
      </w:pPr>
      <w:r>
        <w:t xml:space="preserve"> </w:t>
      </w:r>
    </w:p>
    <w:sectPr>
      <w:footerReference r:id="rId3" w:type="default"/>
      <w:footerReference r:id="rId4" w:type="even"/>
      <w:pgSz w:w="11906" w:h="16838"/>
      <w:pgMar w:top="777" w:right="1469" w:bottom="471" w:left="1701" w:header="851" w:footer="992"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华文行楷">
    <w:altName w:val="微软雅黑"/>
    <w:panose1 w:val="02010800040101010101"/>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8CF3C50" w:usb2="00000016" w:usb3="00000000" w:csb0="0004001F" w:csb1="00000000"/>
  </w:font>
  <w:font w:name="Arial">
    <w:panose1 w:val="020B0604020202020204"/>
    <w:charset w:val="00"/>
    <w:family w:val="auto"/>
    <w:pitch w:val="default"/>
    <w:sig w:usb0="E0002EFF" w:usb1="C0007843" w:usb2="00000009" w:usb3="00000000" w:csb0="400001FF" w:csb1="FFFF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2"/>
      </w:rPr>
    </w:pPr>
  </w:p>
  <w:p>
    <w:pPr>
      <w:pStyle w:val="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2"/>
      </w:rPr>
    </w:pPr>
    <w:r>
      <w:rPr>
        <w:rStyle w:val="12"/>
      </w:rPr>
      <w:fldChar w:fldCharType="begin"/>
    </w:r>
    <w:r>
      <w:rPr>
        <w:rStyle w:val="12"/>
      </w:rPr>
      <w:instrText xml:space="preserve">PAGE  </w:instrText>
    </w:r>
    <w:r>
      <w:rPr>
        <w:rStyle w:val="12"/>
      </w:rPr>
      <w:fldChar w:fldCharType="end"/>
    </w:r>
  </w:p>
  <w:p>
    <w:pPr>
      <w:pStyle w:val="7"/>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mirrorMargins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6FA"/>
    <w:rsid w:val="0000259B"/>
    <w:rsid w:val="0000299C"/>
    <w:rsid w:val="00002EF6"/>
    <w:rsid w:val="00006EE3"/>
    <w:rsid w:val="00007241"/>
    <w:rsid w:val="000072DC"/>
    <w:rsid w:val="0000737C"/>
    <w:rsid w:val="000117AF"/>
    <w:rsid w:val="00012323"/>
    <w:rsid w:val="000141B2"/>
    <w:rsid w:val="00024219"/>
    <w:rsid w:val="00024C1E"/>
    <w:rsid w:val="00025A7E"/>
    <w:rsid w:val="000277B7"/>
    <w:rsid w:val="00034805"/>
    <w:rsid w:val="00040E2D"/>
    <w:rsid w:val="00041CFD"/>
    <w:rsid w:val="0004297A"/>
    <w:rsid w:val="00042FD3"/>
    <w:rsid w:val="000457A9"/>
    <w:rsid w:val="00045C19"/>
    <w:rsid w:val="000468DE"/>
    <w:rsid w:val="00046CB9"/>
    <w:rsid w:val="00050123"/>
    <w:rsid w:val="00052546"/>
    <w:rsid w:val="00066B29"/>
    <w:rsid w:val="00072D60"/>
    <w:rsid w:val="0007332A"/>
    <w:rsid w:val="00073429"/>
    <w:rsid w:val="000754F4"/>
    <w:rsid w:val="00075723"/>
    <w:rsid w:val="000816F8"/>
    <w:rsid w:val="000848E3"/>
    <w:rsid w:val="000848F0"/>
    <w:rsid w:val="00086651"/>
    <w:rsid w:val="00086FCB"/>
    <w:rsid w:val="000871A1"/>
    <w:rsid w:val="00087964"/>
    <w:rsid w:val="000A318A"/>
    <w:rsid w:val="000A3C64"/>
    <w:rsid w:val="000A5267"/>
    <w:rsid w:val="000A6480"/>
    <w:rsid w:val="000A6CA7"/>
    <w:rsid w:val="000A6F7D"/>
    <w:rsid w:val="000A7453"/>
    <w:rsid w:val="000B0BFB"/>
    <w:rsid w:val="000C29E5"/>
    <w:rsid w:val="000C3028"/>
    <w:rsid w:val="000C3241"/>
    <w:rsid w:val="000C34ED"/>
    <w:rsid w:val="000C4864"/>
    <w:rsid w:val="000C7778"/>
    <w:rsid w:val="000D12EC"/>
    <w:rsid w:val="000D1E11"/>
    <w:rsid w:val="000D2E3A"/>
    <w:rsid w:val="000D33FC"/>
    <w:rsid w:val="000D50FC"/>
    <w:rsid w:val="000D5313"/>
    <w:rsid w:val="000E59C7"/>
    <w:rsid w:val="000E7908"/>
    <w:rsid w:val="000F5F16"/>
    <w:rsid w:val="000F712A"/>
    <w:rsid w:val="0010075F"/>
    <w:rsid w:val="001074F9"/>
    <w:rsid w:val="00113A5B"/>
    <w:rsid w:val="00115C10"/>
    <w:rsid w:val="00117105"/>
    <w:rsid w:val="001229B4"/>
    <w:rsid w:val="00124516"/>
    <w:rsid w:val="001247F5"/>
    <w:rsid w:val="00125357"/>
    <w:rsid w:val="00125C02"/>
    <w:rsid w:val="00126589"/>
    <w:rsid w:val="00130A27"/>
    <w:rsid w:val="00132460"/>
    <w:rsid w:val="00132DE9"/>
    <w:rsid w:val="00144D29"/>
    <w:rsid w:val="00145997"/>
    <w:rsid w:val="00152803"/>
    <w:rsid w:val="0015460A"/>
    <w:rsid w:val="00154BBF"/>
    <w:rsid w:val="00155803"/>
    <w:rsid w:val="00155D45"/>
    <w:rsid w:val="00157FD4"/>
    <w:rsid w:val="00160F61"/>
    <w:rsid w:val="00162D59"/>
    <w:rsid w:val="00164928"/>
    <w:rsid w:val="001668A8"/>
    <w:rsid w:val="00167949"/>
    <w:rsid w:val="00170F34"/>
    <w:rsid w:val="00174956"/>
    <w:rsid w:val="00177280"/>
    <w:rsid w:val="0018093C"/>
    <w:rsid w:val="00192714"/>
    <w:rsid w:val="001A3218"/>
    <w:rsid w:val="001A4BA2"/>
    <w:rsid w:val="001A5107"/>
    <w:rsid w:val="001B04A0"/>
    <w:rsid w:val="001B7552"/>
    <w:rsid w:val="001B7812"/>
    <w:rsid w:val="001C5BF0"/>
    <w:rsid w:val="001C6AD9"/>
    <w:rsid w:val="001C6EF6"/>
    <w:rsid w:val="001D6303"/>
    <w:rsid w:val="001D7B66"/>
    <w:rsid w:val="001D7FB5"/>
    <w:rsid w:val="001E05A2"/>
    <w:rsid w:val="001F01DC"/>
    <w:rsid w:val="001F22CE"/>
    <w:rsid w:val="001F38E4"/>
    <w:rsid w:val="001F6D27"/>
    <w:rsid w:val="00200153"/>
    <w:rsid w:val="00200E92"/>
    <w:rsid w:val="002074C8"/>
    <w:rsid w:val="00207BE0"/>
    <w:rsid w:val="00207C8E"/>
    <w:rsid w:val="00211044"/>
    <w:rsid w:val="00212E3B"/>
    <w:rsid w:val="002156E5"/>
    <w:rsid w:val="00220D6B"/>
    <w:rsid w:val="0022672F"/>
    <w:rsid w:val="0022728B"/>
    <w:rsid w:val="0022779E"/>
    <w:rsid w:val="00230470"/>
    <w:rsid w:val="00231246"/>
    <w:rsid w:val="0023326A"/>
    <w:rsid w:val="002355DA"/>
    <w:rsid w:val="00241347"/>
    <w:rsid w:val="00241ED4"/>
    <w:rsid w:val="002463CD"/>
    <w:rsid w:val="0025302B"/>
    <w:rsid w:val="0025603E"/>
    <w:rsid w:val="002576EA"/>
    <w:rsid w:val="0026649D"/>
    <w:rsid w:val="0027023D"/>
    <w:rsid w:val="00271C57"/>
    <w:rsid w:val="0027728E"/>
    <w:rsid w:val="0028488B"/>
    <w:rsid w:val="002916D4"/>
    <w:rsid w:val="00292BC2"/>
    <w:rsid w:val="0029408D"/>
    <w:rsid w:val="002A19DD"/>
    <w:rsid w:val="002A3E52"/>
    <w:rsid w:val="002A45FE"/>
    <w:rsid w:val="002A60D2"/>
    <w:rsid w:val="002B0517"/>
    <w:rsid w:val="002B0B62"/>
    <w:rsid w:val="002B430A"/>
    <w:rsid w:val="002C208B"/>
    <w:rsid w:val="002C26FA"/>
    <w:rsid w:val="002C3B4E"/>
    <w:rsid w:val="002C48FC"/>
    <w:rsid w:val="002D7018"/>
    <w:rsid w:val="002E0198"/>
    <w:rsid w:val="002E08AC"/>
    <w:rsid w:val="002E122C"/>
    <w:rsid w:val="002E1230"/>
    <w:rsid w:val="002E1CEC"/>
    <w:rsid w:val="002E5251"/>
    <w:rsid w:val="002E535A"/>
    <w:rsid w:val="002F34A2"/>
    <w:rsid w:val="002F59A0"/>
    <w:rsid w:val="002F5FF8"/>
    <w:rsid w:val="002F699A"/>
    <w:rsid w:val="0030375F"/>
    <w:rsid w:val="003039D7"/>
    <w:rsid w:val="00306418"/>
    <w:rsid w:val="003078CA"/>
    <w:rsid w:val="00312208"/>
    <w:rsid w:val="003171BE"/>
    <w:rsid w:val="00324369"/>
    <w:rsid w:val="00327745"/>
    <w:rsid w:val="00331138"/>
    <w:rsid w:val="00331E08"/>
    <w:rsid w:val="00334C36"/>
    <w:rsid w:val="0034280E"/>
    <w:rsid w:val="00344314"/>
    <w:rsid w:val="0035023C"/>
    <w:rsid w:val="00351AA6"/>
    <w:rsid w:val="00351FFA"/>
    <w:rsid w:val="00352461"/>
    <w:rsid w:val="003535D2"/>
    <w:rsid w:val="00361C31"/>
    <w:rsid w:val="00371EEB"/>
    <w:rsid w:val="003730A5"/>
    <w:rsid w:val="00374B31"/>
    <w:rsid w:val="0038749B"/>
    <w:rsid w:val="0038774B"/>
    <w:rsid w:val="00390824"/>
    <w:rsid w:val="00390BE6"/>
    <w:rsid w:val="0039554F"/>
    <w:rsid w:val="003B131D"/>
    <w:rsid w:val="003B4239"/>
    <w:rsid w:val="003B5002"/>
    <w:rsid w:val="003B6CC6"/>
    <w:rsid w:val="003C0428"/>
    <w:rsid w:val="003C24E2"/>
    <w:rsid w:val="003C2ECB"/>
    <w:rsid w:val="003C593F"/>
    <w:rsid w:val="003D2DB3"/>
    <w:rsid w:val="003D65CE"/>
    <w:rsid w:val="003D7CB3"/>
    <w:rsid w:val="003E5782"/>
    <w:rsid w:val="003F5A58"/>
    <w:rsid w:val="003F64F3"/>
    <w:rsid w:val="003F6AF6"/>
    <w:rsid w:val="0040038D"/>
    <w:rsid w:val="00400747"/>
    <w:rsid w:val="004009A3"/>
    <w:rsid w:val="00400C93"/>
    <w:rsid w:val="00405E2B"/>
    <w:rsid w:val="00407CAD"/>
    <w:rsid w:val="00410C3E"/>
    <w:rsid w:val="004111F9"/>
    <w:rsid w:val="00415B08"/>
    <w:rsid w:val="0041780F"/>
    <w:rsid w:val="004204CF"/>
    <w:rsid w:val="00420C54"/>
    <w:rsid w:val="00422F64"/>
    <w:rsid w:val="004309B8"/>
    <w:rsid w:val="00440980"/>
    <w:rsid w:val="00446D47"/>
    <w:rsid w:val="00455BFF"/>
    <w:rsid w:val="00455E3D"/>
    <w:rsid w:val="004571CC"/>
    <w:rsid w:val="00457694"/>
    <w:rsid w:val="00457E03"/>
    <w:rsid w:val="00461D65"/>
    <w:rsid w:val="0046307C"/>
    <w:rsid w:val="004656E9"/>
    <w:rsid w:val="00466476"/>
    <w:rsid w:val="004702F9"/>
    <w:rsid w:val="004707D0"/>
    <w:rsid w:val="004711B1"/>
    <w:rsid w:val="00476E6B"/>
    <w:rsid w:val="0049004A"/>
    <w:rsid w:val="004933B8"/>
    <w:rsid w:val="004954C5"/>
    <w:rsid w:val="00496995"/>
    <w:rsid w:val="004A17A2"/>
    <w:rsid w:val="004A5B50"/>
    <w:rsid w:val="004B00FA"/>
    <w:rsid w:val="004B17DA"/>
    <w:rsid w:val="004B2050"/>
    <w:rsid w:val="004B26EE"/>
    <w:rsid w:val="004B4879"/>
    <w:rsid w:val="004B6A96"/>
    <w:rsid w:val="004C1863"/>
    <w:rsid w:val="004C6BD2"/>
    <w:rsid w:val="004D166A"/>
    <w:rsid w:val="004D493C"/>
    <w:rsid w:val="004D4AB4"/>
    <w:rsid w:val="004D72A9"/>
    <w:rsid w:val="004E6603"/>
    <w:rsid w:val="004F26AC"/>
    <w:rsid w:val="004F2D7F"/>
    <w:rsid w:val="004F6FCD"/>
    <w:rsid w:val="004F7DD2"/>
    <w:rsid w:val="00506EA7"/>
    <w:rsid w:val="00510972"/>
    <w:rsid w:val="005167D0"/>
    <w:rsid w:val="0053104D"/>
    <w:rsid w:val="00533017"/>
    <w:rsid w:val="005349A8"/>
    <w:rsid w:val="0053547F"/>
    <w:rsid w:val="005379FF"/>
    <w:rsid w:val="0054245E"/>
    <w:rsid w:val="00545FA6"/>
    <w:rsid w:val="005471F9"/>
    <w:rsid w:val="0054731A"/>
    <w:rsid w:val="00554316"/>
    <w:rsid w:val="00554BF7"/>
    <w:rsid w:val="005551B3"/>
    <w:rsid w:val="0055762D"/>
    <w:rsid w:val="005617B3"/>
    <w:rsid w:val="00561D93"/>
    <w:rsid w:val="00561DB6"/>
    <w:rsid w:val="00562164"/>
    <w:rsid w:val="00564E5A"/>
    <w:rsid w:val="00565BBC"/>
    <w:rsid w:val="00567AC9"/>
    <w:rsid w:val="005712DE"/>
    <w:rsid w:val="0057426C"/>
    <w:rsid w:val="00587A8F"/>
    <w:rsid w:val="0059397A"/>
    <w:rsid w:val="00597C5F"/>
    <w:rsid w:val="005A0081"/>
    <w:rsid w:val="005A03DC"/>
    <w:rsid w:val="005A393C"/>
    <w:rsid w:val="005A4BBB"/>
    <w:rsid w:val="005B04FC"/>
    <w:rsid w:val="005B3B15"/>
    <w:rsid w:val="005B5813"/>
    <w:rsid w:val="005B7BE4"/>
    <w:rsid w:val="005C0145"/>
    <w:rsid w:val="005C27FB"/>
    <w:rsid w:val="005C37B1"/>
    <w:rsid w:val="005C3C4F"/>
    <w:rsid w:val="005D57F3"/>
    <w:rsid w:val="005E61AE"/>
    <w:rsid w:val="005F1AD4"/>
    <w:rsid w:val="005F23D7"/>
    <w:rsid w:val="005F4128"/>
    <w:rsid w:val="005F6AAC"/>
    <w:rsid w:val="00602134"/>
    <w:rsid w:val="0060245A"/>
    <w:rsid w:val="00603940"/>
    <w:rsid w:val="00603B09"/>
    <w:rsid w:val="00604D1E"/>
    <w:rsid w:val="006073FF"/>
    <w:rsid w:val="00610879"/>
    <w:rsid w:val="00616525"/>
    <w:rsid w:val="00620E5E"/>
    <w:rsid w:val="00627617"/>
    <w:rsid w:val="00627F3C"/>
    <w:rsid w:val="0063536F"/>
    <w:rsid w:val="006372F8"/>
    <w:rsid w:val="00640FD6"/>
    <w:rsid w:val="00642B81"/>
    <w:rsid w:val="00644F0F"/>
    <w:rsid w:val="00645973"/>
    <w:rsid w:val="00647966"/>
    <w:rsid w:val="00650F24"/>
    <w:rsid w:val="006602AA"/>
    <w:rsid w:val="00663FC8"/>
    <w:rsid w:val="006653FC"/>
    <w:rsid w:val="00673F90"/>
    <w:rsid w:val="00674079"/>
    <w:rsid w:val="0067451B"/>
    <w:rsid w:val="00674614"/>
    <w:rsid w:val="006835B4"/>
    <w:rsid w:val="00695490"/>
    <w:rsid w:val="006A0CFA"/>
    <w:rsid w:val="006A30B1"/>
    <w:rsid w:val="006A793C"/>
    <w:rsid w:val="006B0CE4"/>
    <w:rsid w:val="006B1524"/>
    <w:rsid w:val="006B38F1"/>
    <w:rsid w:val="006B50BA"/>
    <w:rsid w:val="006B5B64"/>
    <w:rsid w:val="006C218E"/>
    <w:rsid w:val="006C2F92"/>
    <w:rsid w:val="006C3783"/>
    <w:rsid w:val="006C55AD"/>
    <w:rsid w:val="006D35D1"/>
    <w:rsid w:val="006D4895"/>
    <w:rsid w:val="006D54CF"/>
    <w:rsid w:val="006D6ED1"/>
    <w:rsid w:val="006D7AD4"/>
    <w:rsid w:val="006E4647"/>
    <w:rsid w:val="006E63AA"/>
    <w:rsid w:val="006E6460"/>
    <w:rsid w:val="006E64A1"/>
    <w:rsid w:val="006F3C5F"/>
    <w:rsid w:val="006F469A"/>
    <w:rsid w:val="006F59C4"/>
    <w:rsid w:val="006F5E6A"/>
    <w:rsid w:val="006F6FD9"/>
    <w:rsid w:val="0070538E"/>
    <w:rsid w:val="00711E15"/>
    <w:rsid w:val="007178AD"/>
    <w:rsid w:val="0072235E"/>
    <w:rsid w:val="007232FF"/>
    <w:rsid w:val="00725696"/>
    <w:rsid w:val="007259A8"/>
    <w:rsid w:val="00725E0E"/>
    <w:rsid w:val="00727D08"/>
    <w:rsid w:val="00727D44"/>
    <w:rsid w:val="00730ED0"/>
    <w:rsid w:val="007319EB"/>
    <w:rsid w:val="007330B0"/>
    <w:rsid w:val="00754F14"/>
    <w:rsid w:val="0075536E"/>
    <w:rsid w:val="00755CDE"/>
    <w:rsid w:val="00756B28"/>
    <w:rsid w:val="00760971"/>
    <w:rsid w:val="00761391"/>
    <w:rsid w:val="00764C72"/>
    <w:rsid w:val="00764E08"/>
    <w:rsid w:val="007711BF"/>
    <w:rsid w:val="00771522"/>
    <w:rsid w:val="00772305"/>
    <w:rsid w:val="007740D9"/>
    <w:rsid w:val="00774497"/>
    <w:rsid w:val="00775116"/>
    <w:rsid w:val="00775EE5"/>
    <w:rsid w:val="00777C14"/>
    <w:rsid w:val="00783600"/>
    <w:rsid w:val="00783D7A"/>
    <w:rsid w:val="0079296E"/>
    <w:rsid w:val="00794493"/>
    <w:rsid w:val="007957D4"/>
    <w:rsid w:val="007A3EEF"/>
    <w:rsid w:val="007B0BA1"/>
    <w:rsid w:val="007B62D6"/>
    <w:rsid w:val="007B78C7"/>
    <w:rsid w:val="007C032D"/>
    <w:rsid w:val="007C1BC4"/>
    <w:rsid w:val="007C5F13"/>
    <w:rsid w:val="007D25EE"/>
    <w:rsid w:val="007D514C"/>
    <w:rsid w:val="007D5205"/>
    <w:rsid w:val="007D77BD"/>
    <w:rsid w:val="007E1474"/>
    <w:rsid w:val="007E17E3"/>
    <w:rsid w:val="007E4A01"/>
    <w:rsid w:val="007E7E1B"/>
    <w:rsid w:val="007F0E50"/>
    <w:rsid w:val="00804018"/>
    <w:rsid w:val="0080540F"/>
    <w:rsid w:val="008065C7"/>
    <w:rsid w:val="00811054"/>
    <w:rsid w:val="00813C2D"/>
    <w:rsid w:val="00815D67"/>
    <w:rsid w:val="00817C42"/>
    <w:rsid w:val="00833289"/>
    <w:rsid w:val="0083394B"/>
    <w:rsid w:val="0084065B"/>
    <w:rsid w:val="0084091B"/>
    <w:rsid w:val="00845E74"/>
    <w:rsid w:val="008507EE"/>
    <w:rsid w:val="00850863"/>
    <w:rsid w:val="00856AC0"/>
    <w:rsid w:val="008576C6"/>
    <w:rsid w:val="00857CE7"/>
    <w:rsid w:val="0086430F"/>
    <w:rsid w:val="00865C3A"/>
    <w:rsid w:val="008669EB"/>
    <w:rsid w:val="00870E5E"/>
    <w:rsid w:val="008711FC"/>
    <w:rsid w:val="008748DD"/>
    <w:rsid w:val="00875DB8"/>
    <w:rsid w:val="008767A5"/>
    <w:rsid w:val="008769A5"/>
    <w:rsid w:val="008801AF"/>
    <w:rsid w:val="00880B9D"/>
    <w:rsid w:val="0088108A"/>
    <w:rsid w:val="00881BDC"/>
    <w:rsid w:val="00883DFD"/>
    <w:rsid w:val="00892C69"/>
    <w:rsid w:val="00893D44"/>
    <w:rsid w:val="00895A78"/>
    <w:rsid w:val="00896928"/>
    <w:rsid w:val="008978B5"/>
    <w:rsid w:val="008A042B"/>
    <w:rsid w:val="008A4F43"/>
    <w:rsid w:val="008A5FC3"/>
    <w:rsid w:val="008A73A2"/>
    <w:rsid w:val="008B0BAC"/>
    <w:rsid w:val="008B2FB2"/>
    <w:rsid w:val="008B3150"/>
    <w:rsid w:val="008B4134"/>
    <w:rsid w:val="008B717E"/>
    <w:rsid w:val="008C2EF3"/>
    <w:rsid w:val="008C4A9D"/>
    <w:rsid w:val="008C5912"/>
    <w:rsid w:val="008C78B6"/>
    <w:rsid w:val="008C7957"/>
    <w:rsid w:val="008C7AD6"/>
    <w:rsid w:val="008D0531"/>
    <w:rsid w:val="008D07CE"/>
    <w:rsid w:val="008D1050"/>
    <w:rsid w:val="008D18B3"/>
    <w:rsid w:val="008D3BCE"/>
    <w:rsid w:val="008D503C"/>
    <w:rsid w:val="008D5812"/>
    <w:rsid w:val="008D5F76"/>
    <w:rsid w:val="008E1A51"/>
    <w:rsid w:val="008E4482"/>
    <w:rsid w:val="008E604C"/>
    <w:rsid w:val="008F046F"/>
    <w:rsid w:val="008F210D"/>
    <w:rsid w:val="008F3EDF"/>
    <w:rsid w:val="00907220"/>
    <w:rsid w:val="0091141A"/>
    <w:rsid w:val="009134D1"/>
    <w:rsid w:val="00914C2E"/>
    <w:rsid w:val="00916626"/>
    <w:rsid w:val="009232ED"/>
    <w:rsid w:val="0092454D"/>
    <w:rsid w:val="00927BF6"/>
    <w:rsid w:val="009370E4"/>
    <w:rsid w:val="00937D12"/>
    <w:rsid w:val="009401D1"/>
    <w:rsid w:val="00940414"/>
    <w:rsid w:val="00945C5F"/>
    <w:rsid w:val="00946171"/>
    <w:rsid w:val="0094691A"/>
    <w:rsid w:val="0094703B"/>
    <w:rsid w:val="00952141"/>
    <w:rsid w:val="00952D80"/>
    <w:rsid w:val="00954C95"/>
    <w:rsid w:val="009555BE"/>
    <w:rsid w:val="00955EEB"/>
    <w:rsid w:val="00960A6F"/>
    <w:rsid w:val="009612E5"/>
    <w:rsid w:val="00962C93"/>
    <w:rsid w:val="00981347"/>
    <w:rsid w:val="009813D3"/>
    <w:rsid w:val="00981562"/>
    <w:rsid w:val="00983F55"/>
    <w:rsid w:val="009860E8"/>
    <w:rsid w:val="00991D28"/>
    <w:rsid w:val="009942A6"/>
    <w:rsid w:val="009973B8"/>
    <w:rsid w:val="009A0672"/>
    <w:rsid w:val="009A11A9"/>
    <w:rsid w:val="009A58C6"/>
    <w:rsid w:val="009A5BA2"/>
    <w:rsid w:val="009B1E1E"/>
    <w:rsid w:val="009B4342"/>
    <w:rsid w:val="009B5E72"/>
    <w:rsid w:val="009B6A8A"/>
    <w:rsid w:val="009C040B"/>
    <w:rsid w:val="009C0CA9"/>
    <w:rsid w:val="009C10E5"/>
    <w:rsid w:val="009C4DA5"/>
    <w:rsid w:val="009C66C1"/>
    <w:rsid w:val="009D5C44"/>
    <w:rsid w:val="009D6BD2"/>
    <w:rsid w:val="009E2C3D"/>
    <w:rsid w:val="009E472B"/>
    <w:rsid w:val="009E5182"/>
    <w:rsid w:val="009F3886"/>
    <w:rsid w:val="009F4986"/>
    <w:rsid w:val="00A02864"/>
    <w:rsid w:val="00A05CD9"/>
    <w:rsid w:val="00A10F63"/>
    <w:rsid w:val="00A12A2F"/>
    <w:rsid w:val="00A14F3A"/>
    <w:rsid w:val="00A15128"/>
    <w:rsid w:val="00A2459F"/>
    <w:rsid w:val="00A301A4"/>
    <w:rsid w:val="00A316AA"/>
    <w:rsid w:val="00A41C7A"/>
    <w:rsid w:val="00A43B59"/>
    <w:rsid w:val="00A5161C"/>
    <w:rsid w:val="00A531AC"/>
    <w:rsid w:val="00A54C8B"/>
    <w:rsid w:val="00A5754B"/>
    <w:rsid w:val="00A73E53"/>
    <w:rsid w:val="00A77894"/>
    <w:rsid w:val="00A77C09"/>
    <w:rsid w:val="00A801E8"/>
    <w:rsid w:val="00A843C6"/>
    <w:rsid w:val="00A8628A"/>
    <w:rsid w:val="00A92385"/>
    <w:rsid w:val="00A9241C"/>
    <w:rsid w:val="00A94B68"/>
    <w:rsid w:val="00A967ED"/>
    <w:rsid w:val="00AA6ABF"/>
    <w:rsid w:val="00AB093A"/>
    <w:rsid w:val="00AB099A"/>
    <w:rsid w:val="00AB410A"/>
    <w:rsid w:val="00AB7C1A"/>
    <w:rsid w:val="00AC3E0D"/>
    <w:rsid w:val="00AC42D9"/>
    <w:rsid w:val="00AD5AB5"/>
    <w:rsid w:val="00AD74EF"/>
    <w:rsid w:val="00AE1026"/>
    <w:rsid w:val="00AE1551"/>
    <w:rsid w:val="00AE555A"/>
    <w:rsid w:val="00AE5FBB"/>
    <w:rsid w:val="00AF2EB4"/>
    <w:rsid w:val="00AF6FD7"/>
    <w:rsid w:val="00B046CF"/>
    <w:rsid w:val="00B22477"/>
    <w:rsid w:val="00B269FD"/>
    <w:rsid w:val="00B31EFF"/>
    <w:rsid w:val="00B35685"/>
    <w:rsid w:val="00B46B60"/>
    <w:rsid w:val="00B532BF"/>
    <w:rsid w:val="00B61952"/>
    <w:rsid w:val="00B62D38"/>
    <w:rsid w:val="00B6770B"/>
    <w:rsid w:val="00B729D9"/>
    <w:rsid w:val="00B768FD"/>
    <w:rsid w:val="00B772B4"/>
    <w:rsid w:val="00B77CE1"/>
    <w:rsid w:val="00B83944"/>
    <w:rsid w:val="00B83C26"/>
    <w:rsid w:val="00B85300"/>
    <w:rsid w:val="00B87303"/>
    <w:rsid w:val="00B9050B"/>
    <w:rsid w:val="00B91D46"/>
    <w:rsid w:val="00B9282E"/>
    <w:rsid w:val="00B97EA8"/>
    <w:rsid w:val="00BA22A9"/>
    <w:rsid w:val="00BA3300"/>
    <w:rsid w:val="00BB6DAB"/>
    <w:rsid w:val="00BB7A75"/>
    <w:rsid w:val="00BD584D"/>
    <w:rsid w:val="00BE2DD9"/>
    <w:rsid w:val="00BE34AF"/>
    <w:rsid w:val="00BE6271"/>
    <w:rsid w:val="00BF58CA"/>
    <w:rsid w:val="00BF6A12"/>
    <w:rsid w:val="00BF77E6"/>
    <w:rsid w:val="00C0046E"/>
    <w:rsid w:val="00C00C69"/>
    <w:rsid w:val="00C03FA6"/>
    <w:rsid w:val="00C11E0B"/>
    <w:rsid w:val="00C14B70"/>
    <w:rsid w:val="00C162B2"/>
    <w:rsid w:val="00C17753"/>
    <w:rsid w:val="00C21E8C"/>
    <w:rsid w:val="00C22749"/>
    <w:rsid w:val="00C23440"/>
    <w:rsid w:val="00C26EF9"/>
    <w:rsid w:val="00C31ADD"/>
    <w:rsid w:val="00C3289F"/>
    <w:rsid w:val="00C331A3"/>
    <w:rsid w:val="00C33390"/>
    <w:rsid w:val="00C3512B"/>
    <w:rsid w:val="00C3538F"/>
    <w:rsid w:val="00C3676C"/>
    <w:rsid w:val="00C40073"/>
    <w:rsid w:val="00C43540"/>
    <w:rsid w:val="00C45C07"/>
    <w:rsid w:val="00C45E54"/>
    <w:rsid w:val="00C5568B"/>
    <w:rsid w:val="00C605D7"/>
    <w:rsid w:val="00C605E4"/>
    <w:rsid w:val="00C67986"/>
    <w:rsid w:val="00C72672"/>
    <w:rsid w:val="00C73D5A"/>
    <w:rsid w:val="00C756D5"/>
    <w:rsid w:val="00C81618"/>
    <w:rsid w:val="00C855D4"/>
    <w:rsid w:val="00C91BF6"/>
    <w:rsid w:val="00C924EA"/>
    <w:rsid w:val="00C937F4"/>
    <w:rsid w:val="00C9424C"/>
    <w:rsid w:val="00C96F3B"/>
    <w:rsid w:val="00CA04C2"/>
    <w:rsid w:val="00CA1333"/>
    <w:rsid w:val="00CA3569"/>
    <w:rsid w:val="00CB2911"/>
    <w:rsid w:val="00CB373E"/>
    <w:rsid w:val="00CB395C"/>
    <w:rsid w:val="00CC49F2"/>
    <w:rsid w:val="00CD63CC"/>
    <w:rsid w:val="00CE6B19"/>
    <w:rsid w:val="00CE6B50"/>
    <w:rsid w:val="00CF02D2"/>
    <w:rsid w:val="00CF51E4"/>
    <w:rsid w:val="00CF596A"/>
    <w:rsid w:val="00CF625E"/>
    <w:rsid w:val="00D02D17"/>
    <w:rsid w:val="00D112B3"/>
    <w:rsid w:val="00D21F68"/>
    <w:rsid w:val="00D2395A"/>
    <w:rsid w:val="00D27D8F"/>
    <w:rsid w:val="00D31C5F"/>
    <w:rsid w:val="00D34B49"/>
    <w:rsid w:val="00D37E55"/>
    <w:rsid w:val="00D41C5C"/>
    <w:rsid w:val="00D43A0F"/>
    <w:rsid w:val="00D5477E"/>
    <w:rsid w:val="00D55031"/>
    <w:rsid w:val="00D55929"/>
    <w:rsid w:val="00D56475"/>
    <w:rsid w:val="00D6326A"/>
    <w:rsid w:val="00D64075"/>
    <w:rsid w:val="00D701B2"/>
    <w:rsid w:val="00D75136"/>
    <w:rsid w:val="00D775CA"/>
    <w:rsid w:val="00D77E70"/>
    <w:rsid w:val="00D805DF"/>
    <w:rsid w:val="00D90076"/>
    <w:rsid w:val="00D945C0"/>
    <w:rsid w:val="00D9730F"/>
    <w:rsid w:val="00DA361B"/>
    <w:rsid w:val="00DA4EEE"/>
    <w:rsid w:val="00DA602A"/>
    <w:rsid w:val="00DA7815"/>
    <w:rsid w:val="00DB07B0"/>
    <w:rsid w:val="00DB6D80"/>
    <w:rsid w:val="00DC1E6A"/>
    <w:rsid w:val="00DC7775"/>
    <w:rsid w:val="00DC7FB9"/>
    <w:rsid w:val="00DD17A7"/>
    <w:rsid w:val="00DD2187"/>
    <w:rsid w:val="00DD574C"/>
    <w:rsid w:val="00DE3735"/>
    <w:rsid w:val="00DF16B6"/>
    <w:rsid w:val="00DF42FE"/>
    <w:rsid w:val="00DF5D52"/>
    <w:rsid w:val="00DF7AE5"/>
    <w:rsid w:val="00E06714"/>
    <w:rsid w:val="00E10A38"/>
    <w:rsid w:val="00E12B75"/>
    <w:rsid w:val="00E1322F"/>
    <w:rsid w:val="00E20184"/>
    <w:rsid w:val="00E21B91"/>
    <w:rsid w:val="00E24151"/>
    <w:rsid w:val="00E354A6"/>
    <w:rsid w:val="00E36154"/>
    <w:rsid w:val="00E421A7"/>
    <w:rsid w:val="00E424E4"/>
    <w:rsid w:val="00E438C8"/>
    <w:rsid w:val="00E466A1"/>
    <w:rsid w:val="00E53C37"/>
    <w:rsid w:val="00E55EC1"/>
    <w:rsid w:val="00E601D5"/>
    <w:rsid w:val="00E74362"/>
    <w:rsid w:val="00E743FE"/>
    <w:rsid w:val="00E7471A"/>
    <w:rsid w:val="00E7510F"/>
    <w:rsid w:val="00E82682"/>
    <w:rsid w:val="00E848DA"/>
    <w:rsid w:val="00E8645F"/>
    <w:rsid w:val="00EA2454"/>
    <w:rsid w:val="00EB1763"/>
    <w:rsid w:val="00EB4764"/>
    <w:rsid w:val="00EB5408"/>
    <w:rsid w:val="00EB5701"/>
    <w:rsid w:val="00EC0DFE"/>
    <w:rsid w:val="00EC4B0A"/>
    <w:rsid w:val="00EC6B8C"/>
    <w:rsid w:val="00ED0740"/>
    <w:rsid w:val="00ED384E"/>
    <w:rsid w:val="00ED3F8A"/>
    <w:rsid w:val="00ED3FA2"/>
    <w:rsid w:val="00ED6B20"/>
    <w:rsid w:val="00EE10D1"/>
    <w:rsid w:val="00EE1DEB"/>
    <w:rsid w:val="00EE2A6B"/>
    <w:rsid w:val="00EE4575"/>
    <w:rsid w:val="00EF0ED6"/>
    <w:rsid w:val="00EF452D"/>
    <w:rsid w:val="00F01432"/>
    <w:rsid w:val="00F022F5"/>
    <w:rsid w:val="00F02912"/>
    <w:rsid w:val="00F03D88"/>
    <w:rsid w:val="00F045F4"/>
    <w:rsid w:val="00F06A17"/>
    <w:rsid w:val="00F13925"/>
    <w:rsid w:val="00F16250"/>
    <w:rsid w:val="00F21F6F"/>
    <w:rsid w:val="00F24796"/>
    <w:rsid w:val="00F26F2B"/>
    <w:rsid w:val="00F34458"/>
    <w:rsid w:val="00F35B7B"/>
    <w:rsid w:val="00F40E42"/>
    <w:rsid w:val="00F427A0"/>
    <w:rsid w:val="00F45C9B"/>
    <w:rsid w:val="00F5716C"/>
    <w:rsid w:val="00F60553"/>
    <w:rsid w:val="00F638E1"/>
    <w:rsid w:val="00F63AA3"/>
    <w:rsid w:val="00F65577"/>
    <w:rsid w:val="00F71C9E"/>
    <w:rsid w:val="00F8400F"/>
    <w:rsid w:val="00F85B8E"/>
    <w:rsid w:val="00F87807"/>
    <w:rsid w:val="00F93739"/>
    <w:rsid w:val="00F9722A"/>
    <w:rsid w:val="00FA1E10"/>
    <w:rsid w:val="00FA27B3"/>
    <w:rsid w:val="00FA7397"/>
    <w:rsid w:val="00FB3EC8"/>
    <w:rsid w:val="00FB4F7B"/>
    <w:rsid w:val="00FC0F41"/>
    <w:rsid w:val="00FC2C85"/>
    <w:rsid w:val="00FC3FE6"/>
    <w:rsid w:val="00FC4D7D"/>
    <w:rsid w:val="00FC519B"/>
    <w:rsid w:val="00FC6B31"/>
    <w:rsid w:val="00FD1F8D"/>
    <w:rsid w:val="00FD3B26"/>
    <w:rsid w:val="00FD5E90"/>
    <w:rsid w:val="00FD67DA"/>
    <w:rsid w:val="00FD7460"/>
    <w:rsid w:val="00FE1697"/>
    <w:rsid w:val="00FE467E"/>
    <w:rsid w:val="00FF168B"/>
    <w:rsid w:val="00FF3EC7"/>
    <w:rsid w:val="00FF3F82"/>
    <w:rsid w:val="00FF3FC6"/>
    <w:rsid w:val="00FF7A23"/>
    <w:rsid w:val="063836FA"/>
    <w:rsid w:val="0CC71E09"/>
    <w:rsid w:val="38C44389"/>
    <w:rsid w:val="47351D89"/>
    <w:rsid w:val="4BBF00A7"/>
    <w:rsid w:val="5B19165B"/>
    <w:rsid w:val="5B835E08"/>
    <w:rsid w:val="60A1616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qFormat="1" w:unhideWhenUsed="0" w:uiPriority="0" w:semiHidden="0" w:name="Body Text 2"/>
    <w:lsdException w:uiPriority="0" w:name="Body Text 3"/>
    <w:lsdException w:uiPriority="0" w:name="Body Text Indent 2"/>
    <w:lsdException w:uiPriority="0" w:name="Body Text Indent 3"/>
    <w:lsdException w:uiPriority="0" w:name="Block Text"/>
    <w:lsdException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8"/>
    <w:qFormat/>
    <w:uiPriority w:val="0"/>
    <w:pPr>
      <w:keepNext/>
      <w:keepLines/>
      <w:snapToGrid w:val="0"/>
      <w:spacing w:beforeLines="50" w:afterLines="50"/>
      <w:jc w:val="center"/>
      <w:outlineLvl w:val="0"/>
    </w:pPr>
    <w:rPr>
      <w:rFonts w:eastAsia="黑体"/>
      <w:kern w:val="44"/>
      <w:sz w:val="32"/>
    </w:rPr>
  </w:style>
  <w:style w:type="character" w:default="1" w:styleId="11">
    <w:name w:val="Default Paragraph Font"/>
    <w:unhideWhenUsed/>
    <w:qFormat/>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3">
    <w:name w:val="annotation subject"/>
    <w:basedOn w:val="4"/>
    <w:next w:val="4"/>
    <w:semiHidden/>
    <w:qFormat/>
    <w:uiPriority w:val="0"/>
    <w:rPr>
      <w:b/>
      <w:bCs/>
    </w:rPr>
  </w:style>
  <w:style w:type="paragraph" w:styleId="4">
    <w:name w:val="annotation text"/>
    <w:basedOn w:val="1"/>
    <w:semiHidden/>
    <w:qFormat/>
    <w:uiPriority w:val="0"/>
    <w:pPr>
      <w:jc w:val="left"/>
    </w:pPr>
  </w:style>
  <w:style w:type="paragraph" w:styleId="5">
    <w:name w:val="Body Text"/>
    <w:basedOn w:val="1"/>
    <w:qFormat/>
    <w:uiPriority w:val="0"/>
    <w:pPr>
      <w:widowControl/>
      <w:spacing w:before="100" w:beforeAutospacing="1" w:after="100" w:afterAutospacing="1"/>
      <w:jc w:val="left"/>
    </w:pPr>
    <w:rPr>
      <w:rFonts w:ascii="宋体" w:hAnsi="宋体" w:cs="宋体"/>
      <w:kern w:val="0"/>
      <w:sz w:val="24"/>
    </w:rPr>
  </w:style>
  <w:style w:type="paragraph" w:styleId="6">
    <w:name w:val="Balloon Text"/>
    <w:basedOn w:val="1"/>
    <w:semiHidden/>
    <w:qFormat/>
    <w:uiPriority w:val="0"/>
    <w:rPr>
      <w:sz w:val="18"/>
      <w:szCs w:val="18"/>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9">
    <w:name w:val="Body Text 2"/>
    <w:basedOn w:val="1"/>
    <w:qFormat/>
    <w:uiPriority w:val="0"/>
    <w:pPr>
      <w:widowControl/>
      <w:spacing w:before="100" w:beforeAutospacing="1" w:after="100" w:afterAutospacing="1"/>
      <w:jc w:val="left"/>
    </w:pPr>
    <w:rPr>
      <w:rFonts w:ascii="宋体" w:hAnsi="宋体" w:cs="宋体"/>
      <w:kern w:val="0"/>
      <w:sz w:val="24"/>
    </w:rPr>
  </w:style>
  <w:style w:type="paragraph" w:styleId="10">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12">
    <w:name w:val="page number"/>
    <w:basedOn w:val="11"/>
    <w:qFormat/>
    <w:uiPriority w:val="0"/>
  </w:style>
  <w:style w:type="character" w:styleId="13">
    <w:name w:val="Hyperlink"/>
    <w:basedOn w:val="11"/>
    <w:unhideWhenUsed/>
    <w:uiPriority w:val="0"/>
    <w:rPr>
      <w:color w:val="0000FF"/>
      <w:u w:val="single"/>
    </w:rPr>
  </w:style>
  <w:style w:type="character" w:styleId="14">
    <w:name w:val="annotation reference"/>
    <w:semiHidden/>
    <w:qFormat/>
    <w:uiPriority w:val="0"/>
    <w:rPr>
      <w:sz w:val="21"/>
      <w:szCs w:val="21"/>
    </w:rPr>
  </w:style>
  <w:style w:type="table" w:styleId="16">
    <w:name w:val="Table Grid"/>
    <w:basedOn w:val="15"/>
    <w:qFormat/>
    <w:uiPriority w:val="0"/>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17">
    <w:name w:val="List Paragraph"/>
    <w:basedOn w:val="1"/>
    <w:qFormat/>
    <w:uiPriority w:val="34"/>
    <w:pPr>
      <w:ind w:firstLine="420" w:firstLineChars="200"/>
    </w:pPr>
  </w:style>
  <w:style w:type="character" w:customStyle="1" w:styleId="18">
    <w:name w:val="标题 1 Char"/>
    <w:basedOn w:val="11"/>
    <w:link w:val="2"/>
    <w:uiPriority w:val="0"/>
    <w:rPr>
      <w:rFonts w:eastAsia="黑体"/>
      <w:kern w:val="44"/>
      <w:sz w:val="32"/>
      <w:szCs w:val="24"/>
    </w:rPr>
  </w:style>
  <w:style w:type="paragraph" w:customStyle="1" w:styleId="19">
    <w:name w:val="无间隔1"/>
    <w:qFormat/>
    <w:uiPriority w:val="1"/>
    <w:pPr>
      <w:widowControl w:val="0"/>
      <w:jc w:val="both"/>
    </w:pPr>
    <w:rPr>
      <w:rFonts w:ascii="Times New Roman" w:hAnsi="Times New Roman" w:eastAsia="宋体" w:cs="Times New Roman"/>
      <w:kern w:val="2"/>
      <w:sz w:val="21"/>
      <w:szCs w:val="24"/>
      <w:lang w:val="en-US" w:eastAsia="zh-CN" w:bidi="ar-SA"/>
    </w:rPr>
  </w:style>
  <w:style w:type="paragraph" w:customStyle="1" w:styleId="20">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9EA1C6B-A9F8-4385-B63D-052F75A2FF12}">
  <ds:schemaRefs/>
</ds:datastoreItem>
</file>

<file path=docProps/app.xml><?xml version="1.0" encoding="utf-8"?>
<Properties xmlns="http://schemas.openxmlformats.org/officeDocument/2006/extended-properties" xmlns:vt="http://schemas.openxmlformats.org/officeDocument/2006/docPropsVTypes">
  <Template>Normal.dotm</Template>
  <Company>Cqupt-ICST</Company>
  <Pages>3</Pages>
  <Words>315</Words>
  <Characters>1799</Characters>
  <Lines>14</Lines>
  <Paragraphs>4</Paragraphs>
  <ScaleCrop>false</ScaleCrop>
  <LinksUpToDate>false</LinksUpToDate>
  <CharactersWithSpaces>2110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2018-03-08T02:47:00Z</dcterms:created>
  <dc:creator>Windows 用户</dc:creator>
  <cp:lastModifiedBy>Administrator</cp:lastModifiedBy>
  <cp:lastPrinted>2018-01-02T07:05:00Z</cp:lastPrinted>
  <dcterms:modified xsi:type="dcterms:W3CDTF">2018-03-19T15:30:28Z</dcterms:modified>
  <dc:title>重庆邮电大学</dc:title>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