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035C15">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035C15">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035C15">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035C15">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035C15">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035C15">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035C15">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035C15">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035C15">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035C15">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035C15">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035C15">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035C15">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035C15">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035C15">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035C15">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035C15">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035C15">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035C15">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035C15">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035C15">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rPr>
          <w:rFonts w:hint="eastAsia"/>
        </w:rPr>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rPr>
          <w:rFonts w:hint="eastAsia"/>
        </w:rPr>
      </w:pPr>
      <w:r w:rsidRPr="003974ED">
        <w:t>var context = new AudioContext();</w:t>
      </w:r>
    </w:p>
    <w:p w:rsidR="00E55EF5" w:rsidRPr="003974ED" w:rsidRDefault="00E55EF5" w:rsidP="003974ED">
      <w:pPr>
        <w:ind w:firstLineChars="150" w:firstLine="360"/>
        <w:rPr>
          <w:rFonts w:hint="eastAsia"/>
        </w:rPr>
      </w:pPr>
      <w:r w:rsidRPr="003974ED">
        <w:rPr>
          <w:rFonts w:hint="eastAsia"/>
        </w:rPr>
        <w:t>创建音频输入对象：</w:t>
      </w:r>
    </w:p>
    <w:p w:rsidR="00E55EF5" w:rsidRPr="003974ED" w:rsidRDefault="00E55EF5" w:rsidP="003974ED">
      <w:pPr>
        <w:ind w:firstLineChars="150" w:firstLine="360"/>
        <w:rPr>
          <w:rFonts w:hint="eastAsia"/>
        </w:rPr>
      </w:pPr>
      <w:r w:rsidRPr="003974ED">
        <w:tab/>
        <w:t xml:space="preserve">    var audioInput = context.createMediaStreamSource(stream);</w:t>
      </w:r>
    </w:p>
    <w:p w:rsidR="00E55EF5" w:rsidRPr="003974ED" w:rsidRDefault="00E55EF5" w:rsidP="003974ED">
      <w:pPr>
        <w:ind w:firstLineChars="150" w:firstLine="360"/>
        <w:rPr>
          <w:rFonts w:hint="eastAsia"/>
        </w:rPr>
      </w:pPr>
      <w:r w:rsidRPr="003974ED">
        <w:rPr>
          <w:rFonts w:hint="eastAsia"/>
        </w:rPr>
        <w:t>创建录音对象：</w:t>
      </w:r>
    </w:p>
    <w:p w:rsidR="00E55EF5" w:rsidRPr="003974ED" w:rsidRDefault="00E55EF5" w:rsidP="003974ED">
      <w:pPr>
        <w:ind w:firstLineChars="150" w:firstLine="360"/>
        <w:rPr>
          <w:rFonts w:hint="eastAsia"/>
        </w:rPr>
      </w:pPr>
      <w:r w:rsidRPr="003974ED">
        <w:tab/>
        <w:t xml:space="preserve">    var recorder = context.createScriptProcessor(4096, 1, 1);</w:t>
      </w:r>
    </w:p>
    <w:p w:rsidR="00E55EF5" w:rsidRPr="003974ED" w:rsidRDefault="00E55EF5" w:rsidP="003974ED">
      <w:pPr>
        <w:ind w:firstLineChars="150" w:firstLine="360"/>
        <w:rPr>
          <w:rFonts w:hint="eastAsia"/>
        </w:rPr>
      </w:pPr>
      <w:r w:rsidRPr="003974ED">
        <w:rPr>
          <w:rFonts w:hint="eastAsia"/>
        </w:rPr>
        <w:t>初始化音频转换变量：</w:t>
      </w:r>
    </w:p>
    <w:p w:rsidR="00E55EF5" w:rsidRPr="003974ED" w:rsidRDefault="00E55EF5" w:rsidP="003974ED">
      <w:pPr>
        <w:ind w:left="840" w:firstLineChars="150" w:firstLine="360"/>
        <w:rPr>
          <w:rFonts w:hint="eastAsia"/>
        </w:rPr>
      </w:pPr>
      <w:r w:rsidRPr="003974ED">
        <w:rPr>
          <w:rFonts w:hint="eastAsia"/>
        </w:rPr>
        <w:t>size: 0, //</w:t>
      </w:r>
      <w:r w:rsidRPr="003974ED">
        <w:rPr>
          <w:rFonts w:hint="eastAsia"/>
        </w:rPr>
        <w:t>录音文件长度</w:t>
      </w:r>
    </w:p>
    <w:p w:rsidR="00E55EF5" w:rsidRPr="003974ED" w:rsidRDefault="00E55EF5" w:rsidP="003974ED">
      <w:pPr>
        <w:ind w:firstLineChars="150" w:firstLine="360"/>
        <w:rPr>
          <w:rFonts w:hint="eastAsia"/>
        </w:rPr>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rPr>
          <w:rFonts w:hint="eastAsia"/>
        </w:rPr>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rPr>
          <w:rFonts w:hint="eastAsia"/>
        </w:rPr>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rPr>
          <w:rFonts w:hint="eastAsia"/>
        </w:rPr>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rPr>
          <w:rFonts w:hint="eastAsia"/>
        </w:rPr>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rPr>
          <w:rFonts w:hint="eastAsia"/>
        </w:rPr>
      </w:pPr>
      <w:r w:rsidRPr="003974ED">
        <w:rPr>
          <w:rFonts w:hint="eastAsia"/>
        </w:rPr>
        <w:t>对接收到的音频进行压缩合并的函数：</w:t>
      </w:r>
    </w:p>
    <w:p w:rsidR="00E55EF5" w:rsidRPr="003974ED" w:rsidRDefault="00E55EF5" w:rsidP="003974ED">
      <w:pPr>
        <w:ind w:firstLineChars="150" w:firstLine="360"/>
        <w:rPr>
          <w:rFonts w:hint="eastAsia"/>
        </w:rPr>
      </w:pPr>
      <w:r w:rsidRPr="003974ED">
        <w:rPr>
          <w:rFonts w:hint="eastAsia"/>
        </w:rPr>
        <w:t>compress: function () { //</w:t>
      </w:r>
      <w:r w:rsidRPr="003974ED">
        <w:rPr>
          <w:rFonts w:hint="eastAsia"/>
        </w:rPr>
        <w:t>合并压缩</w:t>
      </w:r>
    </w:p>
    <w:p w:rsidR="00E55EF5" w:rsidRPr="003974ED" w:rsidRDefault="00E55EF5" w:rsidP="003974ED">
      <w:pPr>
        <w:ind w:firstLineChars="150" w:firstLine="360"/>
        <w:rPr>
          <w:rFonts w:hint="eastAsia"/>
        </w:rPr>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rPr>
          <w:rFonts w:hint="eastAsia"/>
        </w:rPr>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rPr>
          <w:rFonts w:hint="eastAsia"/>
        </w:rPr>
      </w:pPr>
      <w:r w:rsidRPr="003974ED">
        <w:tab/>
        <w:t xml:space="preserve">      },</w:t>
      </w:r>
    </w:p>
    <w:p w:rsidR="001D7D90" w:rsidRPr="003974ED" w:rsidRDefault="001D7D90" w:rsidP="003974ED">
      <w:pPr>
        <w:ind w:firstLineChars="150" w:firstLine="360"/>
        <w:rPr>
          <w:rFonts w:hint="eastAsia"/>
        </w:rPr>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rPr>
          <w:rFonts w:hint="eastAsia"/>
        </w:rPr>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rPr>
          <w:rFonts w:hint="eastAsia"/>
        </w:rPr>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rPr>
          <w:rFonts w:hint="eastAsia"/>
        </w:rPr>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rPr>
          <w:rFonts w:hint="eastAsia"/>
        </w:rPr>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rPr>
          <w:rFonts w:hint="eastAsia"/>
        </w:rPr>
      </w:pPr>
      <w:r w:rsidRPr="003974ED">
        <w:tab/>
        <w:t xml:space="preserve">      }</w:t>
      </w:r>
    </w:p>
    <w:p w:rsidR="006D42D3" w:rsidRPr="003974ED" w:rsidRDefault="006D42D3" w:rsidP="003974ED">
      <w:pPr>
        <w:ind w:firstLineChars="150" w:firstLine="360"/>
        <w:rPr>
          <w:rFonts w:hint="eastAsia"/>
        </w:rPr>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rPr>
          <w:rFonts w:hint="eastAsia"/>
        </w:rPr>
      </w:pPr>
      <w:r w:rsidRPr="003974ED">
        <w:tab/>
        <w:t xml:space="preserve">  }</w:t>
      </w:r>
    </w:p>
    <w:p w:rsidR="009A5A7B" w:rsidRPr="003974ED" w:rsidRDefault="009A5A7B" w:rsidP="003974ED">
      <w:pPr>
        <w:ind w:firstLineChars="150" w:firstLine="360"/>
        <w:rPr>
          <w:rFonts w:hint="eastAsia"/>
        </w:rPr>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rPr>
          <w:rFonts w:hint="eastAsia"/>
        </w:rPr>
      </w:pPr>
      <w:r w:rsidRPr="003974ED">
        <w:tab/>
        <w:t xml:space="preserve">  window.H5Recorder = H5Recorder;</w:t>
      </w:r>
    </w:p>
    <w:p w:rsidR="005B1448" w:rsidRPr="003974ED" w:rsidRDefault="005B1448" w:rsidP="003974ED">
      <w:pPr>
        <w:ind w:firstLineChars="150" w:firstLine="360"/>
        <w:rPr>
          <w:rFonts w:hint="eastAsia"/>
        </w:rPr>
      </w:pP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rPr>
          <w:rFonts w:hint="eastAsia"/>
        </w:rPr>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rPr>
          <w:rFonts w:hint="eastAsia"/>
        </w:rPr>
      </w:pPr>
      <w:r w:rsidRPr="003974ED">
        <w:tab/>
        <w:t>}</w:t>
      </w:r>
    </w:p>
    <w:p w:rsidR="005B619A" w:rsidRPr="003974ED" w:rsidRDefault="005B619A" w:rsidP="002D5AA0">
      <w:pPr>
        <w:ind w:firstLineChars="150" w:firstLine="360"/>
        <w:rPr>
          <w:rFonts w:hint="eastAsia"/>
        </w:rPr>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rPr>
          <w:rFonts w:hint="eastAsia"/>
        </w:rPr>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hint="eastAsia"/>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hint="eastAsia"/>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hint="eastAsia"/>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hint="eastAsia"/>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hint="eastAsia"/>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hint="eastAsia"/>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hint="eastAsia"/>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hint="eastAsia"/>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hint="eastAsia"/>
          <w:szCs w:val="27"/>
          <w:shd w:val="clear" w:color="auto" w:fill="FFFFFF"/>
        </w:rPr>
      </w:pPr>
    </w:p>
    <w:p w:rsidR="007C59B0" w:rsidRPr="003974ED" w:rsidRDefault="002D5AA0" w:rsidP="003974ED">
      <w:pPr>
        <w:ind w:firstLineChars="150" w:firstLine="360"/>
        <w:rPr>
          <w:rFonts w:hint="eastAsia"/>
        </w:rPr>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rPr>
          <w:rFonts w:hint="eastAsia"/>
        </w:rPr>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rPr>
          <w:rFonts w:hint="eastAsia"/>
        </w:rPr>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rPr>
          <w:rFonts w:hint="eastAsia"/>
        </w:rPr>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rPr>
          <w:rFonts w:hint="eastAsia"/>
        </w:rPr>
      </w:pPr>
      <w:r w:rsidRPr="003974ED">
        <w:tab/>
        <w:t>}</w:t>
      </w:r>
    </w:p>
    <w:p w:rsidR="002D5AA0" w:rsidRPr="003974ED" w:rsidRDefault="002D5AA0" w:rsidP="002D5AA0">
      <w:pPr>
        <w:ind w:firstLineChars="150" w:firstLine="360"/>
        <w:rPr>
          <w:rFonts w:hint="eastAsia"/>
        </w:rPr>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D5AA0" w:rsidRPr="002D5AA0" w:rsidRDefault="002D5AA0" w:rsidP="002D5AA0"/>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E135C" w:rsidRPr="004D5B42"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E135C" w:rsidRDefault="002E135C" w:rsidP="002E135C">
      <w:pPr>
        <w:pStyle w:val="2"/>
        <w:rPr>
          <w:sz w:val="30"/>
          <w:szCs w:val="30"/>
        </w:rPr>
      </w:pPr>
      <w:r>
        <w:rPr>
          <w:sz w:val="30"/>
          <w:szCs w:val="30"/>
        </w:rPr>
        <w:t>4.</w:t>
      </w:r>
      <w:r>
        <w:rPr>
          <w:rFonts w:hint="eastAsia"/>
          <w:sz w:val="30"/>
          <w:szCs w:val="30"/>
        </w:rPr>
        <w:t>3</w:t>
      </w:r>
      <w:r w:rsidR="00B324ED">
        <w:rPr>
          <w:rFonts w:hint="eastAsia"/>
          <w:sz w:val="30"/>
          <w:szCs w:val="30"/>
        </w:rPr>
        <w:t xml:space="preserve"> </w:t>
      </w:r>
      <w:r w:rsidRPr="002E135C">
        <w:rPr>
          <w:rFonts w:hint="eastAsia"/>
          <w:sz w:val="30"/>
          <w:szCs w:val="30"/>
        </w:rPr>
        <w:t>MongoDB</w:t>
      </w:r>
      <w:r w:rsidRPr="002E135C">
        <w:rPr>
          <w:rFonts w:hint="eastAsia"/>
          <w:sz w:val="30"/>
          <w:szCs w:val="30"/>
        </w:rPr>
        <w:t>数据库设计</w:t>
      </w:r>
    </w:p>
    <w:p w:rsidR="004D5B42" w:rsidRDefault="004D5B42" w:rsidP="004D5B42">
      <w:pPr>
        <w:pStyle w:val="3"/>
        <w:rPr>
          <w:sz w:val="28"/>
          <w:szCs w:val="28"/>
        </w:rPr>
      </w:pPr>
      <w:r>
        <w:rPr>
          <w:sz w:val="28"/>
          <w:szCs w:val="28"/>
        </w:rPr>
        <w:t>4.</w:t>
      </w:r>
      <w:r>
        <w:rPr>
          <w:rFonts w:hint="eastAsia"/>
          <w:sz w:val="28"/>
          <w:szCs w:val="28"/>
        </w:rPr>
        <w:t>3</w:t>
      </w:r>
      <w:r>
        <w:rPr>
          <w:sz w:val="28"/>
          <w:szCs w:val="28"/>
        </w:rPr>
        <w:t>.</w:t>
      </w:r>
      <w:r>
        <w:rPr>
          <w:rFonts w:hint="eastAsia"/>
          <w:sz w:val="28"/>
          <w:szCs w:val="28"/>
        </w:rPr>
        <w:t>1</w:t>
      </w:r>
      <w:r>
        <w:rPr>
          <w:sz w:val="28"/>
          <w:szCs w:val="28"/>
        </w:rPr>
        <w:t xml:space="preserve"> </w:t>
      </w:r>
      <w:r w:rsidRPr="004D5B42">
        <w:rPr>
          <w:rFonts w:hint="eastAsia"/>
          <w:sz w:val="28"/>
          <w:szCs w:val="28"/>
        </w:rPr>
        <w:t>数据库</w:t>
      </w:r>
      <w:r w:rsidRPr="004D5B42">
        <w:rPr>
          <w:rFonts w:hint="eastAsia"/>
          <w:sz w:val="28"/>
          <w:szCs w:val="28"/>
        </w:rPr>
        <w:t>user</w:t>
      </w:r>
      <w:r w:rsidRPr="004D5B42">
        <w:rPr>
          <w:rFonts w:hint="eastAsia"/>
          <w:sz w:val="28"/>
          <w:szCs w:val="28"/>
        </w:rPr>
        <w:t>集合设计</w:t>
      </w:r>
    </w:p>
    <w:p w:rsidR="00E578BB" w:rsidRPr="004D5B42" w:rsidRDefault="00E578BB" w:rsidP="00E578BB">
      <w:pPr>
        <w:pStyle w:val="3"/>
        <w:rPr>
          <w:sz w:val="28"/>
          <w:szCs w:val="28"/>
        </w:rPr>
      </w:pPr>
      <w:r>
        <w:rPr>
          <w:sz w:val="28"/>
          <w:szCs w:val="28"/>
        </w:rPr>
        <w:t>4.</w:t>
      </w:r>
      <w:r>
        <w:rPr>
          <w:rFonts w:hint="eastAsia"/>
          <w:sz w:val="28"/>
          <w:szCs w:val="28"/>
        </w:rPr>
        <w:t>3</w:t>
      </w:r>
      <w:r>
        <w:rPr>
          <w:sz w:val="28"/>
          <w:szCs w:val="28"/>
        </w:rPr>
        <w:t>.</w:t>
      </w:r>
      <w:r>
        <w:rPr>
          <w:rFonts w:hint="eastAsia"/>
          <w:sz w:val="28"/>
          <w:szCs w:val="28"/>
        </w:rPr>
        <w:t>2</w:t>
      </w:r>
      <w:r>
        <w:rPr>
          <w:sz w:val="28"/>
          <w:szCs w:val="28"/>
        </w:rPr>
        <w:t xml:space="preserve"> </w:t>
      </w:r>
      <w:r w:rsidRPr="00E578BB">
        <w:rPr>
          <w:rFonts w:hint="eastAsia"/>
          <w:sz w:val="28"/>
          <w:szCs w:val="28"/>
        </w:rPr>
        <w:t>数据库聊天内容</w:t>
      </w:r>
      <w:r w:rsidRPr="00E578BB">
        <w:rPr>
          <w:rFonts w:hint="eastAsia"/>
          <w:sz w:val="28"/>
          <w:szCs w:val="28"/>
        </w:rPr>
        <w:t>talking</w:t>
      </w:r>
      <w:r w:rsidRPr="00E578BB">
        <w:rPr>
          <w:rFonts w:hint="eastAsia"/>
          <w:sz w:val="28"/>
          <w:szCs w:val="28"/>
        </w:rPr>
        <w:t>集合设计</w:t>
      </w:r>
    </w:p>
    <w:p w:rsidR="00E578BB" w:rsidRPr="00E578BB" w:rsidRDefault="00E578BB" w:rsidP="00E578BB"/>
    <w:p w:rsidR="004D5B42" w:rsidRPr="004D5B42" w:rsidRDefault="004D5B42" w:rsidP="004D5B42"/>
    <w:p w:rsidR="002E135C" w:rsidRPr="002E135C" w:rsidRDefault="002E135C" w:rsidP="002E135C"/>
    <w:p w:rsidR="002E135C" w:rsidRDefault="002E135C">
      <w:pPr>
        <w:ind w:firstLine="480"/>
        <w:rPr>
          <w:rFonts w:cs="Times New Roman"/>
        </w:rPr>
      </w:pP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2E135C" w:rsidRDefault="002E135C" w:rsidP="002E135C"/>
    <w:p w:rsidR="002E135C" w:rsidRDefault="002E135C" w:rsidP="002E135C"/>
    <w:p w:rsidR="002E135C" w:rsidRPr="002E135C" w:rsidRDefault="002E135C" w:rsidP="002E135C"/>
    <w:p w:rsidR="002E135C" w:rsidRDefault="002E135C">
      <w:pPr>
        <w:pStyle w:val="1"/>
        <w:rPr>
          <w:sz w:val="32"/>
          <w:szCs w:val="32"/>
        </w:rPr>
      </w:pPr>
    </w:p>
    <w:p w:rsidR="009F1CB8" w:rsidRDefault="00035C15">
      <w:pPr>
        <w:pStyle w:val="1"/>
        <w:rPr>
          <w:sz w:val="32"/>
          <w:szCs w:val="32"/>
        </w:rPr>
      </w:pPr>
      <w:r>
        <w:rPr>
          <w:sz w:val="32"/>
          <w:szCs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6D42D3" w:rsidRDefault="006D42D3">
                  <w:pPr>
                    <w:spacing w:line="240" w:lineRule="auto"/>
                    <w:rPr>
                      <w:color w:val="FF0000"/>
                      <w:sz w:val="18"/>
                      <w:szCs w:val="18"/>
                    </w:rPr>
                  </w:pPr>
                  <w:r>
                    <w:rPr>
                      <w:rFonts w:hint="eastAsia"/>
                      <w:color w:val="FF0000"/>
                      <w:sz w:val="18"/>
                      <w:szCs w:val="18"/>
                    </w:rPr>
                    <w:t>仅参考此格式进行排版。</w:t>
                  </w:r>
                </w:p>
              </w:txbxContent>
            </v:textbox>
          </v:shape>
        </w:pict>
      </w:r>
      <w:bookmarkStart w:id="284"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266"/>
      <w:bookmarkEnd w:id="267"/>
      <w:bookmarkEnd w:id="268"/>
      <w:bookmarkEnd w:id="269"/>
      <w:bookmarkEnd w:id="270"/>
      <w:bookmarkEnd w:id="271"/>
      <w:bookmarkEnd w:id="272"/>
      <w:bookmarkEnd w:id="273"/>
      <w:bookmarkEnd w:id="274"/>
      <w:bookmarkEnd w:id="284"/>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Pr>
          <w:sz w:val="30"/>
          <w:szCs w:val="30"/>
        </w:rPr>
        <w:lastRenderedPageBreak/>
        <w:t xml:space="preserve">5.1 </w:t>
      </w:r>
      <w:r>
        <w:rPr>
          <w:sz w:val="30"/>
          <w:szCs w:val="30"/>
        </w:rPr>
        <w:t>科学道德与学风问题</w:t>
      </w:r>
      <w:bookmarkEnd w:id="285"/>
      <w:bookmarkEnd w:id="286"/>
      <w:bookmarkEnd w:id="287"/>
      <w:bookmarkEnd w:id="288"/>
      <w:bookmarkEnd w:id="289"/>
      <w:bookmarkEnd w:id="290"/>
      <w:bookmarkEnd w:id="291"/>
      <w:bookmarkEnd w:id="292"/>
      <w:bookmarkEnd w:id="293"/>
      <w:bookmarkEnd w:id="294"/>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r>
        <w:rPr>
          <w:sz w:val="30"/>
          <w:szCs w:val="30"/>
        </w:rPr>
        <w:t xml:space="preserve">5.2 </w:t>
      </w:r>
      <w:r>
        <w:rPr>
          <w:sz w:val="30"/>
          <w:szCs w:val="30"/>
        </w:rPr>
        <w:t>科研不端行为</w:t>
      </w:r>
      <w:bookmarkEnd w:id="295"/>
      <w:bookmarkEnd w:id="296"/>
      <w:bookmarkEnd w:id="297"/>
      <w:bookmarkEnd w:id="298"/>
      <w:bookmarkEnd w:id="299"/>
      <w:bookmarkEnd w:id="300"/>
      <w:bookmarkEnd w:id="301"/>
      <w:bookmarkEnd w:id="302"/>
      <w:bookmarkEnd w:id="303"/>
      <w:bookmarkEnd w:id="304"/>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r>
        <w:rPr>
          <w:sz w:val="28"/>
          <w:szCs w:val="28"/>
        </w:rPr>
        <w:t xml:space="preserve">5.2.1 </w:t>
      </w:r>
      <w:r>
        <w:rPr>
          <w:sz w:val="28"/>
          <w:szCs w:val="28"/>
        </w:rPr>
        <w:t>科研不端行为的定义</w:t>
      </w:r>
      <w:bookmarkEnd w:id="305"/>
      <w:bookmarkEnd w:id="306"/>
      <w:bookmarkEnd w:id="307"/>
      <w:bookmarkEnd w:id="308"/>
      <w:bookmarkEnd w:id="309"/>
      <w:bookmarkEnd w:id="310"/>
      <w:bookmarkEnd w:id="311"/>
      <w:bookmarkEnd w:id="312"/>
      <w:bookmarkEnd w:id="313"/>
      <w:bookmarkEnd w:id="314"/>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035C15">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6D42D3" w:rsidRDefault="006D42D3">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6D42D3" w:rsidRDefault="006D42D3">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6D42D3" w:rsidRDefault="006D42D3">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6D42D3" w:rsidRDefault="006D42D3">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6D42D3" w:rsidRDefault="006D42D3">
                        <w:pPr>
                          <w:spacing w:line="240" w:lineRule="auto"/>
                          <w:jc w:val="center"/>
                          <w:rPr>
                            <w:sz w:val="21"/>
                            <w:szCs w:val="21"/>
                          </w:rPr>
                        </w:pPr>
                        <w:r>
                          <w:rPr>
                            <w:rFonts w:hint="eastAsia"/>
                            <w:sz w:val="21"/>
                            <w:szCs w:val="21"/>
                          </w:rPr>
                          <w:t>主要类型：</w:t>
                        </w:r>
                      </w:p>
                      <w:p w:rsidR="006D42D3" w:rsidRDefault="006D42D3">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6D42D3" w:rsidRDefault="006D42D3">
                        <w:pPr>
                          <w:spacing w:line="240" w:lineRule="auto"/>
                          <w:jc w:val="center"/>
                          <w:rPr>
                            <w:sz w:val="21"/>
                            <w:szCs w:val="21"/>
                          </w:rPr>
                        </w:pPr>
                        <w:r>
                          <w:rPr>
                            <w:rFonts w:hint="eastAsia"/>
                            <w:sz w:val="21"/>
                            <w:szCs w:val="21"/>
                          </w:rPr>
                          <w:t>例外类型：</w:t>
                        </w:r>
                      </w:p>
                      <w:p w:rsidR="006D42D3" w:rsidRDefault="006D42D3">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6D42D3" w:rsidRDefault="006D42D3">
                        <w:pPr>
                          <w:spacing w:line="240" w:lineRule="auto"/>
                          <w:jc w:val="center"/>
                          <w:rPr>
                            <w:sz w:val="21"/>
                            <w:szCs w:val="21"/>
                          </w:rPr>
                        </w:pPr>
                        <w:r>
                          <w:rPr>
                            <w:rFonts w:hint="eastAsia"/>
                            <w:sz w:val="21"/>
                            <w:szCs w:val="21"/>
                          </w:rPr>
                          <w:t>其他类型：</w:t>
                        </w:r>
                      </w:p>
                      <w:p w:rsidR="006D42D3" w:rsidRDefault="006D42D3">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5C2BF3">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315" w:name="_Toc410218098"/>
      <w:bookmarkStart w:id="316" w:name="_Toc410209612"/>
      <w:bookmarkStart w:id="317" w:name="_Toc469491192"/>
      <w:bookmarkStart w:id="318" w:name="_Toc410211518"/>
      <w:bookmarkStart w:id="319" w:name="_Toc410210603"/>
      <w:bookmarkStart w:id="320" w:name="_Toc410226982"/>
      <w:bookmarkStart w:id="321" w:name="_Toc410227409"/>
      <w:bookmarkStart w:id="322" w:name="_Toc410226536"/>
      <w:bookmarkStart w:id="323" w:name="_Toc410207980"/>
      <w:bookmarkStart w:id="324" w:name="_Toc410214102"/>
      <w:r>
        <w:rPr>
          <w:sz w:val="28"/>
          <w:szCs w:val="28"/>
        </w:rPr>
        <w:lastRenderedPageBreak/>
        <w:t xml:space="preserve">5.2.2 </w:t>
      </w:r>
      <w:r>
        <w:rPr>
          <w:sz w:val="28"/>
          <w:szCs w:val="28"/>
        </w:rPr>
        <w:t>科研不端行为的表现形式</w:t>
      </w:r>
      <w:bookmarkEnd w:id="315"/>
      <w:bookmarkEnd w:id="316"/>
      <w:bookmarkEnd w:id="317"/>
      <w:bookmarkEnd w:id="318"/>
      <w:bookmarkEnd w:id="319"/>
      <w:bookmarkEnd w:id="320"/>
      <w:bookmarkEnd w:id="321"/>
      <w:bookmarkEnd w:id="322"/>
      <w:bookmarkEnd w:id="323"/>
      <w:bookmarkEnd w:id="324"/>
    </w:p>
    <w:p w:rsidR="009F1CB8" w:rsidRDefault="007A3A5E">
      <w:pPr>
        <w:ind w:firstLine="472"/>
        <w:rPr>
          <w:rFonts w:cs="Times New Roman"/>
        </w:rPr>
      </w:pPr>
      <w:bookmarkStart w:id="325"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325"/>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lastRenderedPageBreak/>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326" w:name="_Toc410226983"/>
      <w:bookmarkStart w:id="327" w:name="_Toc410226537"/>
      <w:bookmarkStart w:id="328" w:name="_Toc410210604"/>
      <w:bookmarkStart w:id="329" w:name="_Toc410207981"/>
      <w:bookmarkStart w:id="330" w:name="_Toc410209613"/>
      <w:bookmarkStart w:id="331" w:name="_Toc469491193"/>
      <w:bookmarkStart w:id="332" w:name="_Toc410218099"/>
      <w:bookmarkStart w:id="333" w:name="_Toc410211519"/>
      <w:bookmarkStart w:id="334" w:name="_Toc410214103"/>
      <w:bookmarkStart w:id="335" w:name="_Toc410227410"/>
      <w:r>
        <w:rPr>
          <w:sz w:val="30"/>
          <w:szCs w:val="30"/>
        </w:rPr>
        <w:t xml:space="preserve">5.3 </w:t>
      </w:r>
      <w:r>
        <w:rPr>
          <w:sz w:val="30"/>
          <w:szCs w:val="30"/>
        </w:rPr>
        <w:t>科研不当行为</w:t>
      </w:r>
      <w:bookmarkEnd w:id="326"/>
      <w:bookmarkEnd w:id="327"/>
      <w:bookmarkEnd w:id="328"/>
      <w:bookmarkEnd w:id="329"/>
      <w:bookmarkEnd w:id="330"/>
      <w:bookmarkEnd w:id="331"/>
      <w:bookmarkEnd w:id="332"/>
      <w:bookmarkEnd w:id="333"/>
      <w:bookmarkEnd w:id="334"/>
      <w:bookmarkEnd w:id="335"/>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336" w:name="_Toc410226538"/>
      <w:bookmarkStart w:id="337" w:name="_Toc410211520"/>
      <w:bookmarkStart w:id="338" w:name="_Toc410218100"/>
      <w:bookmarkStart w:id="339" w:name="_Toc410210605"/>
      <w:bookmarkStart w:id="340" w:name="_Toc410209614"/>
      <w:bookmarkStart w:id="341" w:name="_Toc410226984"/>
      <w:bookmarkStart w:id="342" w:name="_Toc469491194"/>
      <w:bookmarkStart w:id="343" w:name="_Toc410214104"/>
      <w:bookmarkStart w:id="344" w:name="_Toc410227411"/>
      <w:bookmarkStart w:id="345" w:name="_Toc410207982"/>
      <w:r>
        <w:rPr>
          <w:sz w:val="28"/>
          <w:szCs w:val="28"/>
        </w:rPr>
        <w:t xml:space="preserve">5.3.1 </w:t>
      </w:r>
      <w:r>
        <w:rPr>
          <w:sz w:val="28"/>
          <w:szCs w:val="28"/>
        </w:rPr>
        <w:t>科研不当行为的定义</w:t>
      </w:r>
      <w:bookmarkEnd w:id="336"/>
      <w:bookmarkEnd w:id="337"/>
      <w:bookmarkEnd w:id="338"/>
      <w:bookmarkEnd w:id="339"/>
      <w:bookmarkEnd w:id="340"/>
      <w:bookmarkEnd w:id="341"/>
      <w:bookmarkEnd w:id="342"/>
      <w:bookmarkEnd w:id="343"/>
      <w:bookmarkEnd w:id="344"/>
      <w:bookmarkEnd w:id="345"/>
    </w:p>
    <w:p w:rsidR="009F1CB8" w:rsidRDefault="007A3A5E">
      <w:pPr>
        <w:ind w:firstLine="472"/>
        <w:rPr>
          <w:rFonts w:cs="Times New Roman"/>
        </w:rPr>
      </w:pPr>
      <w:r>
        <w:rPr>
          <w:rFonts w:cs="Times New Roman"/>
        </w:rPr>
        <w:t>科研不当行为</w:t>
      </w:r>
      <w:bookmarkStart w:id="346" w:name="OLE_LINK1"/>
      <w:r>
        <w:rPr>
          <w:rFonts w:cs="Times New Roman"/>
        </w:rPr>
        <w:t>(questionable research practice</w:t>
      </w:r>
      <w:bookmarkEnd w:id="346"/>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347" w:name="_Toc410214105"/>
      <w:bookmarkStart w:id="348" w:name="_Toc410227412"/>
      <w:bookmarkStart w:id="349" w:name="_Toc410218101"/>
      <w:bookmarkStart w:id="350" w:name="_Toc410210606"/>
      <w:bookmarkStart w:id="351" w:name="_Toc410226985"/>
      <w:bookmarkStart w:id="352" w:name="_Toc410207983"/>
      <w:bookmarkStart w:id="353" w:name="_Toc410211521"/>
      <w:bookmarkStart w:id="354" w:name="_Toc410226539"/>
      <w:bookmarkStart w:id="355" w:name="_Toc410209615"/>
      <w:bookmarkStart w:id="356" w:name="_Toc469491195"/>
      <w:r>
        <w:rPr>
          <w:sz w:val="28"/>
          <w:szCs w:val="28"/>
        </w:rPr>
        <w:t>5.3.2</w:t>
      </w:r>
      <w:r>
        <w:rPr>
          <w:sz w:val="28"/>
          <w:szCs w:val="28"/>
        </w:rPr>
        <w:t>科研不当行为的表现形式</w:t>
      </w:r>
      <w:bookmarkEnd w:id="347"/>
      <w:bookmarkEnd w:id="348"/>
      <w:bookmarkEnd w:id="349"/>
      <w:bookmarkEnd w:id="350"/>
      <w:bookmarkEnd w:id="351"/>
      <w:bookmarkEnd w:id="352"/>
      <w:bookmarkEnd w:id="353"/>
      <w:bookmarkEnd w:id="354"/>
      <w:bookmarkEnd w:id="355"/>
      <w:bookmarkEnd w:id="356"/>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lastRenderedPageBreak/>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lastRenderedPageBreak/>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357" w:name="_Toc410207984"/>
      <w:bookmarkStart w:id="358" w:name="_Toc469491196"/>
      <w:bookmarkStart w:id="359" w:name="_Toc410209616"/>
      <w:bookmarkStart w:id="360" w:name="_Toc410226540"/>
      <w:bookmarkStart w:id="361" w:name="_Toc410226986"/>
      <w:bookmarkStart w:id="362" w:name="_Toc410218102"/>
      <w:bookmarkStart w:id="363" w:name="_Toc410211522"/>
      <w:bookmarkStart w:id="364" w:name="_Toc410210607"/>
      <w:bookmarkStart w:id="365" w:name="_Toc410227413"/>
      <w:bookmarkStart w:id="366" w:name="_Toc410214106"/>
      <w:r>
        <w:rPr>
          <w:sz w:val="30"/>
          <w:szCs w:val="30"/>
        </w:rPr>
        <w:t xml:space="preserve">5.4 </w:t>
      </w:r>
      <w:r>
        <w:rPr>
          <w:sz w:val="30"/>
          <w:szCs w:val="30"/>
        </w:rPr>
        <w:t>科研规范</w:t>
      </w:r>
      <w:bookmarkEnd w:id="357"/>
      <w:bookmarkEnd w:id="358"/>
      <w:bookmarkEnd w:id="359"/>
      <w:bookmarkEnd w:id="360"/>
      <w:bookmarkEnd w:id="361"/>
      <w:bookmarkEnd w:id="362"/>
      <w:bookmarkEnd w:id="363"/>
      <w:bookmarkEnd w:id="364"/>
      <w:bookmarkEnd w:id="365"/>
      <w:bookmarkEnd w:id="366"/>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367" w:name="_Toc410210608"/>
      <w:bookmarkStart w:id="368" w:name="_Toc410209617"/>
      <w:bookmarkStart w:id="369" w:name="_Toc410227414"/>
      <w:bookmarkStart w:id="370" w:name="_Toc410211523"/>
      <w:bookmarkStart w:id="371" w:name="_Toc410218103"/>
      <w:bookmarkStart w:id="372" w:name="_Toc410226541"/>
      <w:bookmarkStart w:id="373" w:name="_Toc410207985"/>
      <w:bookmarkStart w:id="374" w:name="_Toc410214107"/>
      <w:bookmarkStart w:id="375" w:name="_Toc410226987"/>
      <w:bookmarkStart w:id="376" w:name="_Toc469491197"/>
      <w:r>
        <w:rPr>
          <w:sz w:val="28"/>
          <w:szCs w:val="28"/>
        </w:rPr>
        <w:t xml:space="preserve">5.4.1 </w:t>
      </w:r>
      <w:r>
        <w:rPr>
          <w:sz w:val="28"/>
          <w:szCs w:val="28"/>
        </w:rPr>
        <w:t>研究数据收集、记录和保存中的规范</w:t>
      </w:r>
      <w:bookmarkEnd w:id="367"/>
      <w:bookmarkEnd w:id="368"/>
      <w:bookmarkEnd w:id="369"/>
      <w:bookmarkEnd w:id="370"/>
      <w:bookmarkEnd w:id="371"/>
      <w:bookmarkEnd w:id="372"/>
      <w:bookmarkEnd w:id="373"/>
      <w:bookmarkEnd w:id="374"/>
      <w:bookmarkEnd w:id="375"/>
      <w:bookmarkEnd w:id="376"/>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w:t>
      </w:r>
      <w:r>
        <w:rPr>
          <w:rFonts w:cs="Times New Roman"/>
        </w:rPr>
        <w:lastRenderedPageBreak/>
        <w:t>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377" w:name="_Toc410210609"/>
      <w:bookmarkStart w:id="378" w:name="_Toc410226542"/>
      <w:bookmarkStart w:id="379" w:name="_Toc410211524"/>
      <w:bookmarkStart w:id="380" w:name="_Toc469491198"/>
      <w:bookmarkStart w:id="381" w:name="_Toc410207986"/>
      <w:bookmarkStart w:id="382" w:name="_Toc410218104"/>
      <w:bookmarkStart w:id="383" w:name="_Toc410209618"/>
      <w:bookmarkStart w:id="384" w:name="_Toc410226988"/>
      <w:bookmarkStart w:id="385" w:name="_Toc410227415"/>
      <w:bookmarkStart w:id="386" w:name="_Toc410214108"/>
      <w:r>
        <w:rPr>
          <w:sz w:val="28"/>
          <w:szCs w:val="28"/>
        </w:rPr>
        <w:t xml:space="preserve">5.4.2 </w:t>
      </w:r>
      <w:r>
        <w:rPr>
          <w:sz w:val="28"/>
          <w:szCs w:val="28"/>
        </w:rPr>
        <w:t>研究数据使用中的规范</w:t>
      </w:r>
      <w:bookmarkEnd w:id="377"/>
      <w:bookmarkEnd w:id="378"/>
      <w:bookmarkEnd w:id="379"/>
      <w:bookmarkEnd w:id="380"/>
      <w:bookmarkEnd w:id="381"/>
      <w:bookmarkEnd w:id="382"/>
      <w:bookmarkEnd w:id="383"/>
      <w:bookmarkEnd w:id="384"/>
      <w:bookmarkEnd w:id="385"/>
      <w:bookmarkEnd w:id="386"/>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387" w:name="_Toc205015480"/>
      <w:bookmarkStart w:id="388" w:name="_Toc205015533"/>
      <w:bookmarkStart w:id="389"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390" w:name="_Toc410226543"/>
      <w:bookmarkStart w:id="391" w:name="_Toc410209619"/>
      <w:bookmarkStart w:id="392" w:name="_Toc410214109"/>
      <w:bookmarkStart w:id="393" w:name="_Toc410207987"/>
      <w:bookmarkStart w:id="394" w:name="_Toc410226989"/>
      <w:bookmarkStart w:id="395" w:name="_Toc410210610"/>
      <w:bookmarkStart w:id="396" w:name="_Toc410227416"/>
      <w:bookmarkStart w:id="397" w:name="_Toc410211525"/>
      <w:bookmarkStart w:id="398" w:name="_Toc469491199"/>
      <w:bookmarkStart w:id="399" w:name="_Toc410218105"/>
      <w:bookmarkStart w:id="400" w:name="_Toc304585444"/>
      <w:bookmarkStart w:id="401" w:name="_Toc304268339"/>
      <w:bookmarkStart w:id="402" w:name="_Toc304411102"/>
      <w:bookmarkStart w:id="403" w:name="_Toc304062627"/>
      <w:bookmarkStart w:id="404" w:name="_Toc308717436"/>
      <w:bookmarkStart w:id="405" w:name="_Toc304724650"/>
      <w:bookmarkStart w:id="406" w:name="_Toc304043215"/>
      <w:bookmarkStart w:id="407" w:name="_Toc304996068"/>
      <w:bookmarkStart w:id="408" w:name="_Toc304813153"/>
      <w:bookmarkStart w:id="409" w:name="_Toc304042969"/>
      <w:bookmarkStart w:id="410" w:name="_Toc304789452"/>
      <w:bookmarkStart w:id="411" w:name="_Toc303450709"/>
      <w:bookmarkStart w:id="412" w:name="_Toc304367440"/>
      <w:bookmarkStart w:id="413" w:name="_Toc308423509"/>
      <w:bookmarkEnd w:id="387"/>
      <w:bookmarkEnd w:id="388"/>
      <w:bookmarkEnd w:id="389"/>
      <w:r>
        <w:rPr>
          <w:sz w:val="28"/>
          <w:szCs w:val="28"/>
        </w:rPr>
        <w:t xml:space="preserve">5.4.3 </w:t>
      </w:r>
      <w:r>
        <w:rPr>
          <w:sz w:val="28"/>
          <w:szCs w:val="28"/>
        </w:rPr>
        <w:t>引文的规范</w:t>
      </w:r>
      <w:bookmarkEnd w:id="390"/>
      <w:bookmarkEnd w:id="391"/>
      <w:bookmarkEnd w:id="392"/>
      <w:bookmarkEnd w:id="393"/>
      <w:bookmarkEnd w:id="394"/>
      <w:bookmarkEnd w:id="395"/>
      <w:bookmarkEnd w:id="396"/>
      <w:bookmarkEnd w:id="397"/>
      <w:bookmarkEnd w:id="398"/>
      <w:bookmarkEnd w:id="399"/>
    </w:p>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w:t>
      </w:r>
      <w:r>
        <w:rPr>
          <w:rFonts w:cs="Times New Roman"/>
        </w:rPr>
        <w:lastRenderedPageBreak/>
        <w:t>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14" w:name="_Toc410218106"/>
      <w:bookmarkStart w:id="415" w:name="_Toc410210611"/>
      <w:bookmarkStart w:id="416" w:name="_Toc410214110"/>
      <w:bookmarkStart w:id="417" w:name="_Toc410226544"/>
      <w:bookmarkStart w:id="418" w:name="_Toc410209620"/>
      <w:bookmarkStart w:id="419" w:name="_Toc410211526"/>
      <w:bookmarkStart w:id="420" w:name="_Toc410207988"/>
      <w:bookmarkStart w:id="421" w:name="_Toc410227417"/>
      <w:bookmarkStart w:id="422" w:name="_Toc469491200"/>
      <w:bookmarkStart w:id="423" w:name="_Toc410226990"/>
      <w:r>
        <w:rPr>
          <w:sz w:val="30"/>
          <w:szCs w:val="30"/>
        </w:rPr>
        <w:t xml:space="preserve">5.5 </w:t>
      </w:r>
      <w:r>
        <w:rPr>
          <w:sz w:val="30"/>
          <w:szCs w:val="30"/>
        </w:rPr>
        <w:t>本章小结</w:t>
      </w:r>
      <w:bookmarkEnd w:id="414"/>
      <w:bookmarkEnd w:id="415"/>
      <w:bookmarkEnd w:id="416"/>
      <w:bookmarkEnd w:id="417"/>
      <w:bookmarkEnd w:id="418"/>
      <w:bookmarkEnd w:id="419"/>
      <w:bookmarkEnd w:id="420"/>
      <w:bookmarkEnd w:id="421"/>
      <w:bookmarkEnd w:id="422"/>
      <w:bookmarkEnd w:id="423"/>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7"/>
          <w:endnotePr>
            <w:numFmt w:val="decimal"/>
          </w:endnotePr>
          <w:pgSz w:w="11906" w:h="16838"/>
          <w:pgMar w:top="1701" w:right="1418" w:bottom="1418" w:left="1418" w:header="907" w:footer="851" w:gutter="567"/>
          <w:cols w:space="425"/>
          <w:docGrid w:linePitch="403" w:charSpace="-819"/>
        </w:sectPr>
      </w:pPr>
    </w:p>
    <w:p w:rsidR="009F1CB8" w:rsidRDefault="00035C15">
      <w:pPr>
        <w:pStyle w:val="1"/>
        <w:rPr>
          <w:sz w:val="32"/>
          <w:szCs w:val="32"/>
        </w:rPr>
      </w:pPr>
      <w:bookmarkStart w:id="424" w:name="_Toc410209621"/>
      <w:bookmarkStart w:id="425" w:name="_Toc410226545"/>
      <w:bookmarkStart w:id="426" w:name="_Toc410227418"/>
      <w:bookmarkStart w:id="427" w:name="_Toc410207989"/>
      <w:bookmarkStart w:id="428" w:name="_Toc410211527"/>
      <w:bookmarkStart w:id="429" w:name="_Toc410218107"/>
      <w:bookmarkStart w:id="430" w:name="_Toc410210612"/>
      <w:bookmarkStart w:id="431" w:name="_Toc410214111"/>
      <w:bookmarkStart w:id="432"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6D42D3" w:rsidRDefault="006D42D3">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6D42D3" w:rsidRDefault="006D42D3">
                  <w:pPr>
                    <w:spacing w:line="240" w:lineRule="auto"/>
                    <w:rPr>
                      <w:color w:val="FF0000"/>
                      <w:sz w:val="18"/>
                      <w:szCs w:val="18"/>
                    </w:rPr>
                  </w:pPr>
                </w:p>
              </w:txbxContent>
            </v:textbox>
          </v:shape>
        </w:pict>
      </w:r>
      <w:bookmarkStart w:id="433" w:name="_Toc469491201"/>
      <w:r w:rsidR="007A3A5E">
        <w:rPr>
          <w:sz w:val="32"/>
          <w:szCs w:val="32"/>
        </w:rPr>
        <w:t>第</w:t>
      </w:r>
      <w:r w:rsidR="007A3A5E">
        <w:rPr>
          <w:sz w:val="32"/>
          <w:szCs w:val="32"/>
        </w:rPr>
        <w:t>6</w:t>
      </w:r>
      <w:r w:rsidR="007A3A5E">
        <w:rPr>
          <w:sz w:val="32"/>
          <w:szCs w:val="32"/>
        </w:rPr>
        <w:t>章</w:t>
      </w:r>
      <w:bookmarkEnd w:id="275"/>
      <w:bookmarkEnd w:id="276"/>
      <w:bookmarkEnd w:id="277"/>
      <w:bookmarkEnd w:id="278"/>
      <w:bookmarkEnd w:id="279"/>
      <w:bookmarkEnd w:id="280"/>
      <w:bookmarkEnd w:id="281"/>
      <w:bookmarkEnd w:id="282"/>
      <w:bookmarkEnd w:id="283"/>
      <w:r w:rsidR="007A3A5E">
        <w:rPr>
          <w:sz w:val="32"/>
          <w:szCs w:val="32"/>
        </w:rPr>
        <w:t xml:space="preserve"> </w:t>
      </w:r>
      <w:r w:rsidR="007A3A5E">
        <w:rPr>
          <w:sz w:val="32"/>
          <w:szCs w:val="32"/>
        </w:rPr>
        <w:t>参考文献的标注和要求</w:t>
      </w:r>
      <w:bookmarkEnd w:id="424"/>
      <w:bookmarkEnd w:id="425"/>
      <w:bookmarkEnd w:id="426"/>
      <w:bookmarkEnd w:id="427"/>
      <w:bookmarkEnd w:id="428"/>
      <w:bookmarkEnd w:id="429"/>
      <w:bookmarkEnd w:id="430"/>
      <w:bookmarkEnd w:id="431"/>
      <w:bookmarkEnd w:id="432"/>
      <w:bookmarkEnd w:id="433"/>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434" w:name="_Toc469491202"/>
      <w:bookmarkStart w:id="435" w:name="_Toc410210613"/>
      <w:bookmarkStart w:id="436" w:name="_Toc410214112"/>
      <w:bookmarkStart w:id="437" w:name="_Toc410209622"/>
      <w:bookmarkStart w:id="438" w:name="_Toc410226546"/>
      <w:bookmarkStart w:id="439" w:name="_Toc410218108"/>
      <w:bookmarkStart w:id="440" w:name="_Toc410227419"/>
      <w:bookmarkStart w:id="441" w:name="_Toc410226992"/>
      <w:bookmarkStart w:id="442" w:name="_Toc410211528"/>
      <w:bookmarkStart w:id="443" w:name="_Toc410207990"/>
      <w:r>
        <w:rPr>
          <w:sz w:val="30"/>
          <w:szCs w:val="30"/>
        </w:rPr>
        <w:t xml:space="preserve">6.1 </w:t>
      </w:r>
      <w:r>
        <w:rPr>
          <w:sz w:val="30"/>
          <w:szCs w:val="30"/>
        </w:rPr>
        <w:t>参考文献的重要性</w:t>
      </w:r>
      <w:bookmarkEnd w:id="434"/>
      <w:bookmarkEnd w:id="435"/>
      <w:bookmarkEnd w:id="436"/>
      <w:bookmarkEnd w:id="437"/>
      <w:bookmarkEnd w:id="438"/>
      <w:bookmarkEnd w:id="439"/>
      <w:bookmarkEnd w:id="440"/>
      <w:bookmarkEnd w:id="441"/>
      <w:bookmarkEnd w:id="442"/>
      <w:bookmarkEnd w:id="443"/>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444" w:name="_Toc410211529"/>
      <w:bookmarkStart w:id="445" w:name="_Toc410207991"/>
      <w:bookmarkStart w:id="446" w:name="_Toc469491203"/>
      <w:bookmarkStart w:id="447" w:name="_Toc410227420"/>
      <w:bookmarkStart w:id="448" w:name="_Toc410210614"/>
      <w:bookmarkStart w:id="449" w:name="_Toc410226993"/>
      <w:bookmarkStart w:id="450" w:name="_Toc410226547"/>
      <w:bookmarkStart w:id="451" w:name="_Toc410214113"/>
      <w:bookmarkStart w:id="452" w:name="_Toc410218109"/>
      <w:bookmarkStart w:id="453" w:name="_Toc410209623"/>
      <w:r>
        <w:rPr>
          <w:sz w:val="30"/>
          <w:szCs w:val="30"/>
        </w:rPr>
        <w:t xml:space="preserve">6.2 </w:t>
      </w:r>
      <w:r>
        <w:rPr>
          <w:sz w:val="30"/>
          <w:szCs w:val="30"/>
        </w:rPr>
        <w:t>顺序编码体系</w:t>
      </w:r>
      <w:bookmarkEnd w:id="444"/>
      <w:bookmarkEnd w:id="445"/>
      <w:bookmarkEnd w:id="446"/>
      <w:bookmarkEnd w:id="447"/>
      <w:bookmarkEnd w:id="448"/>
      <w:bookmarkEnd w:id="449"/>
      <w:bookmarkEnd w:id="450"/>
      <w:bookmarkEnd w:id="451"/>
      <w:bookmarkEnd w:id="452"/>
      <w:bookmarkEnd w:id="453"/>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454" w:name="_Toc410218110"/>
      <w:bookmarkStart w:id="455" w:name="_Toc410214114"/>
      <w:bookmarkStart w:id="456" w:name="_Toc410227421"/>
      <w:bookmarkStart w:id="457" w:name="_Toc410209624"/>
      <w:bookmarkStart w:id="458" w:name="_Toc410226548"/>
      <w:bookmarkStart w:id="459" w:name="_Toc410226994"/>
      <w:bookmarkStart w:id="460" w:name="_Toc410210615"/>
      <w:bookmarkStart w:id="461" w:name="_Toc410207992"/>
      <w:bookmarkStart w:id="462" w:name="_Toc410211530"/>
      <w:bookmarkStart w:id="463" w:name="_Toc469491204"/>
      <w:r>
        <w:rPr>
          <w:sz w:val="28"/>
          <w:szCs w:val="28"/>
        </w:rPr>
        <w:t>6.2.1</w:t>
      </w:r>
      <w:r>
        <w:rPr>
          <w:sz w:val="28"/>
          <w:szCs w:val="28"/>
        </w:rPr>
        <w:t>正文中引用文献的标注方法</w:t>
      </w:r>
      <w:bookmarkEnd w:id="454"/>
      <w:bookmarkEnd w:id="455"/>
      <w:bookmarkEnd w:id="456"/>
      <w:bookmarkEnd w:id="457"/>
      <w:bookmarkEnd w:id="458"/>
      <w:bookmarkEnd w:id="459"/>
      <w:bookmarkEnd w:id="460"/>
      <w:bookmarkEnd w:id="461"/>
      <w:bookmarkEnd w:id="462"/>
      <w:bookmarkEnd w:id="463"/>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464" w:name="_Toc410226549"/>
      <w:bookmarkStart w:id="465" w:name="_Toc410207993"/>
      <w:bookmarkStart w:id="466" w:name="_Toc410218111"/>
      <w:bookmarkStart w:id="467" w:name="_Toc410209625"/>
      <w:bookmarkStart w:id="468" w:name="_Toc410211531"/>
      <w:bookmarkStart w:id="469" w:name="_Toc410227422"/>
      <w:bookmarkStart w:id="470" w:name="_Toc410226995"/>
      <w:bookmarkStart w:id="471" w:name="_Toc410210616"/>
      <w:bookmarkStart w:id="472" w:name="_Toc410214115"/>
      <w:bookmarkStart w:id="473" w:name="_Toc469491205"/>
      <w:r>
        <w:rPr>
          <w:sz w:val="28"/>
          <w:szCs w:val="28"/>
        </w:rPr>
        <w:t xml:space="preserve">6.2.2 </w:t>
      </w:r>
      <w:r>
        <w:rPr>
          <w:sz w:val="28"/>
          <w:szCs w:val="28"/>
        </w:rPr>
        <w:t>文后参考文献表的著录方法</w:t>
      </w:r>
      <w:bookmarkEnd w:id="464"/>
      <w:bookmarkEnd w:id="465"/>
      <w:bookmarkEnd w:id="466"/>
      <w:bookmarkEnd w:id="467"/>
      <w:bookmarkEnd w:id="468"/>
      <w:bookmarkEnd w:id="469"/>
      <w:bookmarkEnd w:id="470"/>
      <w:bookmarkEnd w:id="471"/>
      <w:bookmarkEnd w:id="472"/>
      <w:bookmarkEnd w:id="473"/>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474" w:name="_Toc410214116"/>
      <w:bookmarkStart w:id="475" w:name="_Toc410211532"/>
      <w:bookmarkStart w:id="476" w:name="_Toc410210617"/>
      <w:bookmarkStart w:id="477" w:name="_Toc410209626"/>
      <w:bookmarkStart w:id="478" w:name="_Toc410226550"/>
      <w:bookmarkStart w:id="479" w:name="_Toc410207994"/>
      <w:bookmarkStart w:id="480" w:name="_Toc410218112"/>
      <w:bookmarkStart w:id="481" w:name="_Toc410226996"/>
      <w:bookmarkStart w:id="482" w:name="_Toc469491206"/>
      <w:bookmarkStart w:id="483" w:name="_Toc410227423"/>
      <w:r>
        <w:rPr>
          <w:sz w:val="30"/>
          <w:szCs w:val="30"/>
        </w:rPr>
        <w:t xml:space="preserve">6.3 </w:t>
      </w:r>
      <w:r>
        <w:rPr>
          <w:sz w:val="30"/>
          <w:szCs w:val="30"/>
        </w:rPr>
        <w:t>参考文献要求</w:t>
      </w:r>
      <w:bookmarkEnd w:id="474"/>
      <w:bookmarkEnd w:id="475"/>
      <w:bookmarkEnd w:id="476"/>
      <w:bookmarkEnd w:id="477"/>
      <w:bookmarkEnd w:id="478"/>
      <w:bookmarkEnd w:id="479"/>
      <w:bookmarkEnd w:id="480"/>
      <w:bookmarkEnd w:id="481"/>
      <w:bookmarkEnd w:id="482"/>
      <w:bookmarkEnd w:id="483"/>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484" w:name="_Toc410214117"/>
      <w:bookmarkStart w:id="485" w:name="_Toc410210618"/>
      <w:bookmarkStart w:id="486" w:name="_Toc410209627"/>
      <w:bookmarkStart w:id="487" w:name="_Toc410227424"/>
      <w:bookmarkStart w:id="488" w:name="_Toc410226551"/>
      <w:bookmarkStart w:id="489" w:name="_Toc410207995"/>
      <w:bookmarkStart w:id="490" w:name="_Toc410211533"/>
      <w:bookmarkStart w:id="491" w:name="_Toc469491207"/>
      <w:bookmarkStart w:id="492" w:name="_Toc410218113"/>
      <w:bookmarkStart w:id="493" w:name="_Toc410226997"/>
      <w:r>
        <w:rPr>
          <w:sz w:val="30"/>
          <w:szCs w:val="30"/>
        </w:rPr>
        <w:t>6.4</w:t>
      </w:r>
      <w:r>
        <w:rPr>
          <w:sz w:val="30"/>
          <w:szCs w:val="30"/>
        </w:rPr>
        <w:t>本章小结</w:t>
      </w:r>
      <w:bookmarkEnd w:id="484"/>
      <w:bookmarkEnd w:id="485"/>
      <w:bookmarkEnd w:id="486"/>
      <w:bookmarkEnd w:id="487"/>
      <w:bookmarkEnd w:id="488"/>
      <w:bookmarkEnd w:id="489"/>
      <w:bookmarkEnd w:id="490"/>
      <w:bookmarkEnd w:id="491"/>
      <w:bookmarkEnd w:id="492"/>
      <w:bookmarkEnd w:id="493"/>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8"/>
          <w:endnotePr>
            <w:numFmt w:val="decimal"/>
          </w:endnotePr>
          <w:pgSz w:w="11906" w:h="16838"/>
          <w:pgMar w:top="1701" w:right="1418" w:bottom="1418" w:left="1418" w:header="907" w:footer="851" w:gutter="567"/>
          <w:cols w:space="425"/>
          <w:docGrid w:linePitch="403" w:charSpace="-819"/>
        </w:sectPr>
      </w:pPr>
    </w:p>
    <w:p w:rsidR="009F1CB8" w:rsidRDefault="00035C15">
      <w:pPr>
        <w:pStyle w:val="1"/>
        <w:rPr>
          <w:sz w:val="32"/>
          <w:szCs w:val="32"/>
        </w:rPr>
      </w:pPr>
      <w:bookmarkStart w:id="494" w:name="_Toc410210619"/>
      <w:bookmarkStart w:id="495" w:name="_Toc410211534"/>
      <w:bookmarkStart w:id="496" w:name="_Toc410226552"/>
      <w:bookmarkStart w:id="497" w:name="_Toc410218114"/>
      <w:bookmarkStart w:id="498" w:name="_Toc410226998"/>
      <w:bookmarkStart w:id="499" w:name="_Toc410214118"/>
      <w:bookmarkStart w:id="500" w:name="_Toc410227425"/>
      <w:bookmarkStart w:id="501" w:name="_Toc410207996"/>
      <w:bookmarkStart w:id="502" w:name="_Toc410209628"/>
      <w:bookmarkStart w:id="503" w:name="_Toc325546512"/>
      <w:bookmarkStart w:id="504" w:name="_Toc321496458"/>
      <w:bookmarkStart w:id="505" w:name="_Toc223771791"/>
      <w:bookmarkStart w:id="506"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6D42D3" w:rsidRDefault="006D42D3">
                  <w:pPr>
                    <w:spacing w:line="240" w:lineRule="auto"/>
                    <w:rPr>
                      <w:color w:val="FF0000"/>
                      <w:sz w:val="18"/>
                      <w:szCs w:val="18"/>
                    </w:rPr>
                  </w:pPr>
                  <w:r>
                    <w:rPr>
                      <w:rFonts w:hint="eastAsia"/>
                      <w:color w:val="FF0000"/>
                      <w:sz w:val="18"/>
                      <w:szCs w:val="18"/>
                    </w:rPr>
                    <w:t>仅参考此格式进行排版。</w:t>
                  </w:r>
                </w:p>
              </w:txbxContent>
            </v:textbox>
          </v:shape>
        </w:pict>
      </w:r>
      <w:bookmarkStart w:id="507" w:name="_Toc469491208"/>
      <w:r w:rsidR="007A3A5E">
        <w:rPr>
          <w:sz w:val="32"/>
          <w:szCs w:val="32"/>
        </w:rPr>
        <w:t>第</w:t>
      </w:r>
      <w:r w:rsidR="007A3A5E">
        <w:rPr>
          <w:sz w:val="32"/>
          <w:szCs w:val="32"/>
        </w:rPr>
        <w:t>7</w:t>
      </w:r>
      <w:r w:rsidR="007A3A5E">
        <w:rPr>
          <w:sz w:val="32"/>
          <w:szCs w:val="32"/>
        </w:rPr>
        <w:t>章</w:t>
      </w:r>
      <w:bookmarkEnd w:id="494"/>
      <w:bookmarkEnd w:id="495"/>
      <w:bookmarkEnd w:id="496"/>
      <w:bookmarkEnd w:id="497"/>
      <w:bookmarkEnd w:id="498"/>
      <w:bookmarkEnd w:id="499"/>
      <w:bookmarkEnd w:id="500"/>
      <w:bookmarkEnd w:id="501"/>
      <w:bookmarkEnd w:id="502"/>
      <w:r w:rsidR="007A3A5E">
        <w:rPr>
          <w:sz w:val="32"/>
          <w:szCs w:val="32"/>
        </w:rPr>
        <w:t xml:space="preserve"> </w:t>
      </w:r>
      <w:r w:rsidR="007A3A5E">
        <w:rPr>
          <w:sz w:val="32"/>
          <w:szCs w:val="32"/>
        </w:rPr>
        <w:t>总结与展望</w:t>
      </w:r>
      <w:bookmarkEnd w:id="507"/>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08" w:name="_Toc410218115"/>
      <w:bookmarkStart w:id="509" w:name="_Toc469491209"/>
      <w:bookmarkStart w:id="510" w:name="_Toc410207997"/>
      <w:bookmarkStart w:id="511" w:name="_Toc410226999"/>
      <w:bookmarkStart w:id="512" w:name="_Toc410214119"/>
      <w:bookmarkStart w:id="513" w:name="_Toc410209629"/>
      <w:bookmarkStart w:id="514" w:name="_Toc410211535"/>
      <w:bookmarkStart w:id="515" w:name="_Toc410227426"/>
      <w:bookmarkStart w:id="516" w:name="_Toc410210620"/>
      <w:bookmarkStart w:id="517" w:name="_Toc410226553"/>
      <w:r>
        <w:rPr>
          <w:sz w:val="30"/>
          <w:szCs w:val="30"/>
        </w:rPr>
        <w:t xml:space="preserve">7.1 </w:t>
      </w:r>
      <w:r>
        <w:rPr>
          <w:sz w:val="30"/>
          <w:szCs w:val="30"/>
        </w:rPr>
        <w:t>主要工作与创新点</w:t>
      </w:r>
      <w:bookmarkEnd w:id="508"/>
      <w:bookmarkEnd w:id="509"/>
      <w:bookmarkEnd w:id="510"/>
      <w:bookmarkEnd w:id="511"/>
      <w:bookmarkEnd w:id="512"/>
      <w:bookmarkEnd w:id="513"/>
      <w:bookmarkEnd w:id="514"/>
      <w:bookmarkEnd w:id="515"/>
      <w:bookmarkEnd w:id="516"/>
      <w:bookmarkEnd w:id="517"/>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518" w:name="_Toc410211536"/>
      <w:bookmarkStart w:id="519" w:name="_Toc410226554"/>
      <w:bookmarkStart w:id="520" w:name="_Toc410207998"/>
      <w:bookmarkStart w:id="521" w:name="_Toc410209630"/>
      <w:bookmarkStart w:id="522" w:name="_Toc410227000"/>
      <w:bookmarkStart w:id="523" w:name="_Toc410218116"/>
      <w:bookmarkStart w:id="524" w:name="_Toc410214120"/>
      <w:bookmarkStart w:id="525" w:name="_Toc410210621"/>
      <w:bookmarkStart w:id="526" w:name="_Toc410227427"/>
      <w:bookmarkStart w:id="527" w:name="_Toc469491210"/>
      <w:r>
        <w:rPr>
          <w:sz w:val="30"/>
          <w:szCs w:val="30"/>
        </w:rPr>
        <w:t xml:space="preserve">7.2 </w:t>
      </w:r>
      <w:r>
        <w:rPr>
          <w:sz w:val="30"/>
          <w:szCs w:val="30"/>
        </w:rPr>
        <w:t>后续研究工作</w:t>
      </w:r>
      <w:bookmarkEnd w:id="518"/>
      <w:bookmarkEnd w:id="519"/>
      <w:bookmarkEnd w:id="520"/>
      <w:bookmarkEnd w:id="521"/>
      <w:bookmarkEnd w:id="522"/>
      <w:bookmarkEnd w:id="523"/>
      <w:bookmarkEnd w:id="524"/>
      <w:bookmarkEnd w:id="525"/>
      <w:bookmarkEnd w:id="526"/>
      <w:r>
        <w:rPr>
          <w:sz w:val="30"/>
          <w:szCs w:val="30"/>
        </w:rPr>
        <w:t>展望</w:t>
      </w:r>
      <w:bookmarkEnd w:id="527"/>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035C15">
      <w:pPr>
        <w:pStyle w:val="1"/>
        <w:rPr>
          <w:sz w:val="32"/>
          <w:szCs w:val="32"/>
        </w:rPr>
      </w:pPr>
      <w:bookmarkStart w:id="528" w:name="_Toc410209631"/>
      <w:bookmarkStart w:id="529" w:name="_Toc410226555"/>
      <w:bookmarkStart w:id="530" w:name="_Toc410214121"/>
      <w:bookmarkStart w:id="531" w:name="_Toc410211537"/>
      <w:bookmarkStart w:id="532" w:name="_Toc410227001"/>
      <w:bookmarkStart w:id="533" w:name="_Toc410207999"/>
      <w:bookmarkStart w:id="534" w:name="_Toc410218117"/>
      <w:bookmarkStart w:id="535" w:name="_Toc410210622"/>
      <w:bookmarkStart w:id="536" w:name="_Toc410227428"/>
      <w:bookmarkEnd w:id="503"/>
      <w:bookmarkEnd w:id="504"/>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6D42D3" w:rsidRDefault="006D42D3">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6D42D3" w:rsidRDefault="006D42D3">
                  <w:pPr>
                    <w:pStyle w:val="a4"/>
                    <w:spacing w:line="288" w:lineRule="auto"/>
                    <w:rPr>
                      <w:color w:val="FF0000"/>
                      <w:sz w:val="18"/>
                      <w:szCs w:val="18"/>
                    </w:rPr>
                  </w:pPr>
                </w:p>
              </w:txbxContent>
            </v:textbox>
          </v:shape>
        </w:pict>
      </w:r>
      <w:bookmarkStart w:id="537" w:name="_Toc469491211"/>
      <w:r w:rsidR="007A3A5E">
        <w:rPr>
          <w:sz w:val="32"/>
          <w:szCs w:val="32"/>
        </w:rPr>
        <w:t>参考文献</w:t>
      </w:r>
      <w:bookmarkEnd w:id="528"/>
      <w:bookmarkEnd w:id="529"/>
      <w:bookmarkEnd w:id="530"/>
      <w:bookmarkEnd w:id="531"/>
      <w:bookmarkEnd w:id="532"/>
      <w:bookmarkEnd w:id="533"/>
      <w:bookmarkEnd w:id="534"/>
      <w:bookmarkEnd w:id="535"/>
      <w:bookmarkEnd w:id="536"/>
      <w:bookmarkEnd w:id="537"/>
    </w:p>
    <w:p w:rsidR="009F1CB8" w:rsidRDefault="007A3A5E">
      <w:pPr>
        <w:pStyle w:val="11"/>
        <w:numPr>
          <w:ilvl w:val="0"/>
          <w:numId w:val="1"/>
        </w:numPr>
        <w:jc w:val="left"/>
        <w:rPr>
          <w:rFonts w:cs="Times New Roman"/>
        </w:rPr>
      </w:pPr>
      <w:bookmarkStart w:id="538" w:name="_Toc226519952"/>
      <w:bookmarkStart w:id="539" w:name="_Toc228555678"/>
      <w:bookmarkStart w:id="540" w:name="_Toc225443513"/>
      <w:bookmarkStart w:id="541" w:name="_Toc228381263"/>
      <w:bookmarkStart w:id="542" w:name="_Toc226843944"/>
      <w:bookmarkStart w:id="543" w:name="_Toc321496472"/>
      <w:bookmarkStart w:id="544"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70"/>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545" w:name="_Toc469491212"/>
      <w:bookmarkStart w:id="546" w:name="_Toc410209633"/>
      <w:bookmarkStart w:id="547" w:name="_Toc410214123"/>
      <w:bookmarkStart w:id="548" w:name="_Toc410211539"/>
      <w:bookmarkStart w:id="549" w:name="_Toc410227003"/>
      <w:bookmarkStart w:id="550" w:name="_Toc410227430"/>
      <w:bookmarkStart w:id="551" w:name="_Toc410208001"/>
      <w:bookmarkStart w:id="552" w:name="_Toc410210624"/>
      <w:bookmarkStart w:id="553" w:name="_Toc410218119"/>
      <w:bookmarkStart w:id="554" w:name="_Toc410226557"/>
      <w:bookmarkStart w:id="555" w:name="_Toc228047537"/>
      <w:bookmarkStart w:id="556" w:name="_Toc226519956"/>
      <w:bookmarkStart w:id="557" w:name="_Toc228555682"/>
      <w:bookmarkStart w:id="558" w:name="_Toc226843948"/>
      <w:bookmarkStart w:id="559" w:name="_Toc225443517"/>
      <w:bookmarkStart w:id="560" w:name="_Toc223771793"/>
      <w:bookmarkStart w:id="561" w:name="_Toc223863870"/>
      <w:bookmarkStart w:id="562" w:name="_Toc228381267"/>
      <w:bookmarkStart w:id="563" w:name="_Toc291665341"/>
      <w:bookmarkStart w:id="564" w:name="_Toc320015486"/>
      <w:bookmarkStart w:id="565" w:name="_Toc325546525"/>
      <w:bookmarkEnd w:id="505"/>
      <w:bookmarkEnd w:id="506"/>
      <w:bookmarkEnd w:id="538"/>
      <w:bookmarkEnd w:id="539"/>
      <w:bookmarkEnd w:id="540"/>
      <w:bookmarkEnd w:id="541"/>
      <w:bookmarkEnd w:id="542"/>
      <w:bookmarkEnd w:id="543"/>
      <w:bookmarkEnd w:id="544"/>
      <w:r>
        <w:rPr>
          <w:sz w:val="32"/>
          <w:szCs w:val="32"/>
        </w:rPr>
        <w:lastRenderedPageBreak/>
        <w:t>致谢</w:t>
      </w:r>
      <w:bookmarkEnd w:id="545"/>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71"/>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035C15">
      <w:pPr>
        <w:pStyle w:val="1"/>
        <w:jc w:val="both"/>
        <w:rPr>
          <w:sz w:val="28"/>
          <w:szCs w:val="28"/>
        </w:rPr>
      </w:pPr>
      <w:r w:rsidRPr="00035C15">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6D42D3" w:rsidRDefault="006D42D3">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6D42D3" w:rsidRDefault="006D42D3">
                  <w:pPr>
                    <w:pStyle w:val="a4"/>
                    <w:spacing w:line="288" w:lineRule="auto"/>
                    <w:rPr>
                      <w:rFonts w:ascii="Times New Roman" w:hAnsi="Times New Roman"/>
                      <w:color w:val="FF0000"/>
                      <w:sz w:val="18"/>
                      <w:szCs w:val="18"/>
                    </w:rPr>
                  </w:pPr>
                </w:p>
              </w:txbxContent>
            </v:textbox>
          </v:shape>
        </w:pict>
      </w:r>
      <w:bookmarkStart w:id="566" w:name="_Toc469491213"/>
      <w:r w:rsidR="007A3A5E">
        <w:rPr>
          <w:sz w:val="32"/>
          <w:szCs w:val="32"/>
        </w:rPr>
        <w:t>附录</w:t>
      </w:r>
      <w:bookmarkEnd w:id="546"/>
      <w:bookmarkEnd w:id="547"/>
      <w:bookmarkEnd w:id="548"/>
      <w:bookmarkEnd w:id="549"/>
      <w:bookmarkEnd w:id="550"/>
      <w:bookmarkEnd w:id="551"/>
      <w:bookmarkEnd w:id="552"/>
      <w:bookmarkEnd w:id="553"/>
      <w:bookmarkEnd w:id="554"/>
      <w:r w:rsidR="007A3A5E">
        <w:rPr>
          <w:rFonts w:hint="eastAsia"/>
          <w:sz w:val="32"/>
          <w:szCs w:val="32"/>
        </w:rPr>
        <w:t xml:space="preserve">A  </w:t>
      </w:r>
      <w:r w:rsidR="007A3A5E">
        <w:rPr>
          <w:sz w:val="28"/>
          <w:szCs w:val="28"/>
        </w:rPr>
        <w:t>科技写作中非学术性低级错误的主要表现</w:t>
      </w:r>
      <w:bookmarkEnd w:id="566"/>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567" w:name="_Toc469491214"/>
      <w:r>
        <w:rPr>
          <w:sz w:val="32"/>
          <w:szCs w:val="32"/>
        </w:rPr>
        <w:lastRenderedPageBreak/>
        <w:t>附录</w:t>
      </w:r>
      <w:r>
        <w:rPr>
          <w:rFonts w:hint="eastAsia"/>
          <w:sz w:val="32"/>
          <w:szCs w:val="32"/>
        </w:rPr>
        <w:t>B</w:t>
      </w:r>
      <w:bookmarkEnd w:id="56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555"/>
      <w:bookmarkEnd w:id="556"/>
      <w:bookmarkEnd w:id="557"/>
      <w:bookmarkEnd w:id="558"/>
      <w:bookmarkEnd w:id="559"/>
      <w:bookmarkEnd w:id="560"/>
      <w:bookmarkEnd w:id="561"/>
      <w:bookmarkEnd w:id="562"/>
      <w:bookmarkEnd w:id="563"/>
      <w:bookmarkEnd w:id="564"/>
      <w:bookmarkEnd w:id="565"/>
    </w:p>
    <w:p w:rsidR="009F1CB8" w:rsidRDefault="009F1CB8"/>
    <w:sectPr w:rsidR="009F1CB8" w:rsidSect="009F1CB8">
      <w:headerReference w:type="default" r:id="rId72"/>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3F2" w:rsidRDefault="009753F2" w:rsidP="009F1CB8">
      <w:pPr>
        <w:spacing w:line="240" w:lineRule="auto"/>
      </w:pPr>
      <w:r>
        <w:separator/>
      </w:r>
    </w:p>
  </w:endnote>
  <w:endnote w:type="continuationSeparator" w:id="0">
    <w:p w:rsidR="009753F2" w:rsidRDefault="009753F2"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pPr>
    <w:r>
      <w:fldChar w:fldCharType="begin"/>
    </w:r>
    <w:r>
      <w:instrText>PAGE   \* MERGEFORMAT</w:instrText>
    </w:r>
    <w:r>
      <w:fldChar w:fldCharType="separate"/>
    </w:r>
    <w:r>
      <w:rPr>
        <w:lang w:val="zh-CN"/>
      </w:rPr>
      <w:t>VI</w:t>
    </w:r>
    <w:r>
      <w:fldChar w:fldCharType="end"/>
    </w:r>
  </w:p>
  <w:p w:rsidR="006D42D3" w:rsidRDefault="006D42D3">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8233DE" w:rsidRPr="008233DE">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3974ED" w:rsidRPr="003974ED">
      <w:rPr>
        <w:rFonts w:ascii="Times New Roman" w:hAnsi="Times New Roman"/>
        <w:noProof/>
        <w:lang w:val="zh-CN"/>
      </w:rPr>
      <w:t>21</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5"/>
    </w:pPr>
    <w:r>
      <w:fldChar w:fldCharType="begin"/>
    </w:r>
    <w:r>
      <w:instrText>PAGE   \* MERGEFORMAT</w:instrText>
    </w:r>
    <w:r>
      <w:fldChar w:fldCharType="separate"/>
    </w:r>
    <w:r>
      <w:rPr>
        <w:lang w:val="zh-CN"/>
      </w:rPr>
      <w:t>34</w:t>
    </w:r>
    <w:r>
      <w:fldChar w:fldCharType="end"/>
    </w:r>
  </w:p>
  <w:p w:rsidR="006D42D3" w:rsidRDefault="006D42D3">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3F2" w:rsidRDefault="009753F2" w:rsidP="009F1CB8">
      <w:pPr>
        <w:spacing w:line="240" w:lineRule="auto"/>
      </w:pPr>
      <w:r>
        <w:separator/>
      </w:r>
    </w:p>
  </w:footnote>
  <w:footnote w:type="continuationSeparator" w:id="0">
    <w:p w:rsidR="009753F2" w:rsidRDefault="009753F2"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参考文献</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致谢</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2D3" w:rsidRDefault="006D42D3">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35C15"/>
    <w:rsid w:val="000A56CF"/>
    <w:rsid w:val="00194C55"/>
    <w:rsid w:val="001D7D90"/>
    <w:rsid w:val="0029070C"/>
    <w:rsid w:val="002A0643"/>
    <w:rsid w:val="002D5AA0"/>
    <w:rsid w:val="002E135C"/>
    <w:rsid w:val="003020D5"/>
    <w:rsid w:val="003974ED"/>
    <w:rsid w:val="004B202F"/>
    <w:rsid w:val="004D5B42"/>
    <w:rsid w:val="004E7599"/>
    <w:rsid w:val="00506B23"/>
    <w:rsid w:val="005179A6"/>
    <w:rsid w:val="00570CF3"/>
    <w:rsid w:val="005B1448"/>
    <w:rsid w:val="005B619A"/>
    <w:rsid w:val="005C2BF3"/>
    <w:rsid w:val="006A6465"/>
    <w:rsid w:val="006D42D3"/>
    <w:rsid w:val="007076CF"/>
    <w:rsid w:val="007524F4"/>
    <w:rsid w:val="007A3A5E"/>
    <w:rsid w:val="007C59B0"/>
    <w:rsid w:val="007D5EA6"/>
    <w:rsid w:val="008233DE"/>
    <w:rsid w:val="0090078C"/>
    <w:rsid w:val="009753F2"/>
    <w:rsid w:val="009A5A7B"/>
    <w:rsid w:val="009F1CB8"/>
    <w:rsid w:val="00AC1D05"/>
    <w:rsid w:val="00AD5AEB"/>
    <w:rsid w:val="00B136AC"/>
    <w:rsid w:val="00B324ED"/>
    <w:rsid w:val="00B60C29"/>
    <w:rsid w:val="00B67F36"/>
    <w:rsid w:val="00B73CFD"/>
    <w:rsid w:val="00BE357D"/>
    <w:rsid w:val="00C9148D"/>
    <w:rsid w:val="00C92DCD"/>
    <w:rsid w:val="00DF5097"/>
    <w:rsid w:val="00E55EF5"/>
    <w:rsid w:val="00E578BB"/>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47</Pages>
  <Words>5537</Words>
  <Characters>31563</Characters>
  <Application>Microsoft Office Word</Application>
  <DocSecurity>0</DocSecurity>
  <Lines>263</Lines>
  <Paragraphs>74</Paragraphs>
  <ScaleCrop>false</ScaleCrop>
  <Company/>
  <LinksUpToDate>false</LinksUpToDate>
  <CharactersWithSpaces>37026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2018-05-09T11:01:00Z</dcterms:created>
  <dcterms:modified xsi:type="dcterms:W3CDTF">2018-05-20T02:41:00Z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