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pPr>
        <w:jc w:val="center"/>
        <w:rPr>
          <w:rFonts w:ascii="黑体" w:eastAsia="黑体" w:hAnsi="黑体"/>
          <w:b/>
          <w:sz w:val="30"/>
          <w:szCs w:val="30"/>
        </w:rPr>
      </w:pPr>
      <w:r>
        <w:rPr>
          <w:rFonts w:ascii="黑体" w:eastAsia="黑体" w:hAnsi="黑体" w:hint="eastAsia"/>
          <w:b/>
          <w:sz w:val="30"/>
          <w:szCs w:val="30"/>
        </w:rPr>
        <w:t>重庆邮电大学本科毕业设计（论文）开题报告</w:t>
      </w:r>
    </w:p>
    <w:tbl>
      <w:tblPr>
        <w:tblStyle w:val="TableNormal"/>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9"/>
        <w:gridCol w:w="3455"/>
        <w:gridCol w:w="1371"/>
        <w:gridCol w:w="2940"/>
      </w:tblGrid>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0" w:name="ktbg_ktname"/>
            <w:r>
              <w:rPr>
                <w:rFonts w:asciiTheme="minorEastAsia" w:eastAsiaTheme="minorEastAsia" w:hAnsiTheme="minorEastAsia" w:cstheme="minorEastAsia"/>
                <w:b w:val="0"/>
                <w:sz w:val="24"/>
              </w:rPr>
              <w:t>基于AI语音识别的websocket聊天室</w:t>
            </w:r>
            <w:bookmarkEnd w:id="0"/>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1" w:name="ktbg_xsxm"/>
            <w:r>
              <w:rPr>
                <w:rFonts w:asciiTheme="minorEastAsia" w:eastAsiaTheme="minorEastAsia" w:hAnsiTheme="minorEastAsia" w:cstheme="minorEastAsia"/>
                <w:b w:val="0"/>
                <w:sz w:val="24"/>
              </w:rPr>
              <w:t>陈俊松</w:t>
            </w:r>
            <w:bookmarkEnd w:id="1"/>
          </w:p>
        </w:tc>
        <w:tc>
          <w:tcPr>
            <w:tcW w:w="1371"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2" w:name="ktbg_xsxh"/>
            <w:r>
              <w:rPr>
                <w:rFonts w:asciiTheme="minorEastAsia" w:eastAsiaTheme="minorEastAsia" w:hAnsiTheme="minorEastAsia" w:cstheme="minorEastAsia"/>
                <w:b w:val="0"/>
                <w:sz w:val="24"/>
              </w:rPr>
              <w:t>2014213963</w:t>
            </w:r>
            <w:bookmarkEnd w:id="2"/>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3" w:name="ktbg_zdjs"/>
            <w:r>
              <w:rPr>
                <w:rFonts w:asciiTheme="minorEastAsia" w:eastAsiaTheme="minorEastAsia" w:hAnsiTheme="minorEastAsia" w:cstheme="minorEastAsia"/>
                <w:b w:val="0"/>
                <w:sz w:val="24"/>
              </w:rPr>
              <w:t>宋琦</w:t>
            </w:r>
            <w:bookmarkEnd w:id="3"/>
          </w:p>
        </w:tc>
        <w:tc>
          <w:tcPr>
            <w:tcW w:w="1371"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4" w:name="ktbg_zdszdw"/>
            <w:r>
              <w:rPr>
                <w:rFonts w:asciiTheme="minorEastAsia" w:eastAsiaTheme="minorEastAsia" w:hAnsiTheme="minorEastAsia" w:cstheme="minorEastAsia"/>
                <w:b w:val="0"/>
                <w:sz w:val="24"/>
              </w:rPr>
              <w:t>软件理论与工程系</w:t>
            </w:r>
            <w:bookmarkEnd w:id="4"/>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tcBorders>
              <w:top w:val="single" w:sz="4" w:space="0" w:color="auto"/>
            </w:tcBorders>
            <w:shd w:val="clear" w:color="auto" w:fill="F5F5F5"/>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178"/>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5" w:name="ktbg_one"/>
            <w:r>
              <w:rPr>
                <w:rFonts w:asciiTheme="minorEastAsia" w:eastAsiaTheme="minorEastAsia" w:hAnsiTheme="minorEastAsia" w:cstheme="minorEastAsia"/>
                <w:b w:val="0"/>
                <w:sz w:val="24"/>
              </w:rPr>
              <w:t>HTML5是新一代互联网的Web标准，和以前的版本不同，HTML5并非仅仅用来表示Web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React是Facebook开发的一款JS库，因为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例如按键、二进制编码或者字符序列。与说话人识别及说话人确认不同，后者尝试识别或确认发出语音的说话人而非其中所包含的词汇内容。</w:t>
            </w:r>
            <w:bookmarkEnd w:id="5"/>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008"/>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6" w:name="ktbg_two"/>
            <w:r>
              <w:rPr>
                <w:rFonts w:asciiTheme="minorEastAsia" w:eastAsiaTheme="minorEastAsia" w:hAnsiTheme="minorEastAsia" w:cstheme="minorEastAsia"/>
                <w:b w:val="0"/>
                <w:sz w:val="24"/>
              </w:rPr>
              <w:t>1、系统用户角色和对应权限登录注册的设计。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2、系统语音识别的实现。</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3、用户使用的基本功能的开发。</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4、合理简洁、良好交互的UI界面的设计与实现。</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5、后台实现语言以及数据库的选用。</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6、网站页面结构和路由以及请求的分发。</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7、网站兼容性、实用性的测试和保证。</w:t>
            </w:r>
            <w:bookmarkEnd w:id="6"/>
          </w:p>
          <w:p>
            <w:pPr>
              <w:snapToGrid w:val="0"/>
              <w:spacing w:before="100" w:beforeAutospacing="1" w:after="100" w:afterAutospacing="1" w:line="300" w:lineRule="auto"/>
              <w:ind w:firstLine="480"/>
              <w:rPr>
                <w:rFonts w:asciiTheme="minorEastAsia" w:eastAsiaTheme="minorEastAsia" w:hAnsiTheme="minorEastAsia" w:cstheme="minorEastAsia"/>
                <w:sz w:val="24"/>
              </w:rPr>
            </w:pPr>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7" w:name="ktbg_three"/>
            <w:r>
              <w:rPr>
                <w:rFonts w:asciiTheme="minorEastAsia" w:eastAsiaTheme="minorEastAsia" w:hAnsiTheme="minorEastAsia" w:cstheme="minorEastAsia"/>
                <w:b w:val="0"/>
                <w:sz w:val="24"/>
              </w:rPr>
              <w:t>查阅现今技术文档，对websoket即时通讯的实现，对前端页面的设计和实现，实现数据库的存储，对语音进行识别，实现机器人智能回复和完成前后端的交互测试。</w:t>
            </w:r>
            <w:bookmarkEnd w:id="7"/>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803"/>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8" w:name="ktbg_four"/>
            <w:r>
              <w:rPr>
                <w:rFonts w:asciiTheme="minorEastAsia" w:eastAsiaTheme="minorEastAsia" w:hAnsiTheme="minorEastAsia" w:cstheme="minorEastAsia"/>
                <w:b w:val="0"/>
                <w:sz w:val="24"/>
              </w:rPr>
              <w:t>项目初期采用文献研究、实际调查研究等方法对整个聊天室系统的整体的功能需求进行调研和分析，调查同类型的聊天室系统的整体设计和UI风格。确定本系统的基础核心功能和架构，得出系统的可行性分析和需求分析。最后采用面向对象方法进行系统设计和实现。</w:t>
            </w:r>
            <w:bookmarkEnd w:id="8"/>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9" w:name="ktbg_five"/>
            <w:r>
              <w:rPr>
                <w:rFonts w:asciiTheme="minorEastAsia" w:eastAsiaTheme="minorEastAsia" w:hAnsiTheme="minorEastAsia" w:cstheme="minorEastAsia"/>
                <w:b w:val="0"/>
                <w:sz w:val="24"/>
              </w:rPr>
              <w:t>1、前期调研，确定本系统的整体需求和计划，进行初步的理论分析。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2、收集开发需要的资料，设计系统的初步方案，得出可行性分析和需求分析。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3、根据方案着手对系统具体的实现程序语言和数据库进行选择，并查找相应的资料和工具。</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4、熟悉开发工具，并进行数据库的设计，系统原型设计。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5、进行本系统开发编写。</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6、后期调试、测试以及修改。</w:t>
            </w:r>
            <w:bookmarkEnd w:id="9"/>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0" w:name="ktbg_six"/>
            <w:r>
              <w:rPr>
                <w:rFonts w:asciiTheme="minorEastAsia" w:eastAsiaTheme="minorEastAsia" w:hAnsiTheme="minorEastAsia" w:cstheme="minorEastAsia"/>
                <w:b w:val="0"/>
                <w:sz w:val="24"/>
              </w:rPr>
              <w:t>1、登录注册的短时间保存和跳转。</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2、语音识别的强度和错误处理。</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3、机器人的智能回复内容。</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4、聊天室的即时通讯实现</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5、网站兼容性、实用性的测试和保证。拟通过黑盒测试和白盒测试，并结合压力测试方法，以确保网站的功能和稳定性。</w:t>
            </w:r>
            <w:bookmarkEnd w:id="10"/>
          </w:p>
          <w:p>
            <w:pPr>
              <w:snapToGrid w:val="0"/>
              <w:spacing w:before="100" w:beforeAutospacing="1" w:after="100" w:afterAutospacing="1" w:line="300" w:lineRule="auto"/>
              <w:ind w:firstLine="480"/>
              <w:rPr>
                <w:rFonts w:asciiTheme="minorEastAsia" w:eastAsiaTheme="minorEastAsia" w:hAnsiTheme="minorEastAsia" w:cstheme="minorEastAsia"/>
                <w:sz w:val="24"/>
              </w:rPr>
            </w:pPr>
          </w:p>
          <w:p>
            <w:pPr>
              <w:snapToGrid w:val="0"/>
              <w:spacing w:before="100" w:beforeAutospacing="1" w:after="100" w:afterAutospacing="1" w:line="300" w:lineRule="auto"/>
              <w:ind w:firstLine="480"/>
              <w:rPr>
                <w:rFonts w:asciiTheme="minorEastAsia" w:eastAsiaTheme="minorEastAsia" w:hAnsiTheme="minorEastAsia" w:cstheme="minorEastAsia"/>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627"/>
        </w:trPr>
        <w:tc>
          <w:tcPr>
            <w:tcW w:w="8955" w:type="dxa"/>
            <w:gridSpan w:val="4"/>
            <w:tcBorders>
              <w:bottom w:val="single" w:sz="4" w:space="0" w:color="auto"/>
            </w:tcBorders>
          </w:tcPr>
          <w:tbl>
            <w:tblPr>
              <w:tblStyle w:val="TableNormal"/>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28"/>
              <w:gridCol w:w="3591"/>
              <w:gridCol w:w="2910"/>
            </w:tblGrid>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1" w:name="ktbg_jfsj1"/>
                  <w:r>
                    <w:rPr>
                      <w:rFonts w:asciiTheme="minorEastAsia" w:eastAsiaTheme="minorEastAsia" w:hAnsiTheme="minorEastAsia" w:cstheme="minorEastAsia"/>
                      <w:b w:val="0"/>
                      <w:sz w:val="24"/>
                    </w:rPr>
                    <w:t>2018-03</w:t>
                  </w:r>
                  <w:bookmarkEnd w:id="11"/>
                </w:p>
              </w:tc>
              <w:tc>
                <w:tcPr>
                  <w:tcW w:w="3591" w:type="dxa"/>
                </w:tcPr>
                <w:p>
                  <w:pPr>
                    <w:ind w:right="-107"/>
                    <w:rPr>
                      <w:rFonts w:asciiTheme="minorEastAsia" w:eastAsiaTheme="minorEastAsia" w:hAnsiTheme="minorEastAsia" w:cstheme="minorEastAsia"/>
                      <w:sz w:val="24"/>
                    </w:rPr>
                  </w:pPr>
                  <w:bookmarkStart w:id="12" w:name="ktbg_zygz1"/>
                  <w:r>
                    <w:rPr>
                      <w:rFonts w:asciiTheme="minorEastAsia" w:eastAsiaTheme="minorEastAsia" w:hAnsiTheme="minorEastAsia" w:cstheme="minorEastAsia"/>
                      <w:b w:val="0"/>
                      <w:sz w:val="24"/>
                    </w:rPr>
                    <w:t>确定毕业设计题目、查阅相关资料、完成开题工作</w:t>
                  </w:r>
                  <w:bookmarkEnd w:id="12"/>
                </w:p>
              </w:tc>
              <w:tc>
                <w:tcPr>
                  <w:tcW w:w="2910" w:type="dxa"/>
                </w:tcPr>
                <w:p>
                  <w:pPr>
                    <w:ind w:right="-107"/>
                    <w:rPr>
                      <w:rFonts w:asciiTheme="minorEastAsia" w:eastAsiaTheme="minorEastAsia" w:hAnsiTheme="minorEastAsia" w:cstheme="minorEastAsia"/>
                      <w:sz w:val="24"/>
                    </w:rPr>
                  </w:pPr>
                  <w:bookmarkStart w:id="13" w:name="ktbg_jdcg1"/>
                  <w:r>
                    <w:rPr>
                      <w:rFonts w:asciiTheme="minorEastAsia" w:eastAsiaTheme="minorEastAsia" w:hAnsiTheme="minorEastAsia" w:cstheme="minorEastAsia"/>
                      <w:b w:val="0"/>
                      <w:sz w:val="24"/>
                    </w:rPr>
                    <w:t>完成开题报告</w:t>
                  </w:r>
                  <w:bookmarkEnd w:id="13"/>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4" w:name="ktbg_jfsj2"/>
                  <w:r>
                    <w:rPr>
                      <w:rFonts w:asciiTheme="minorEastAsia" w:eastAsiaTheme="minorEastAsia" w:hAnsiTheme="minorEastAsia" w:cstheme="minorEastAsia"/>
                      <w:b w:val="0"/>
                      <w:sz w:val="24"/>
                    </w:rPr>
                    <w:t>2018-04</w:t>
                  </w:r>
                  <w:bookmarkEnd w:id="14"/>
                </w:p>
              </w:tc>
              <w:tc>
                <w:tcPr>
                  <w:tcW w:w="3591" w:type="dxa"/>
                </w:tcPr>
                <w:p>
                  <w:pPr>
                    <w:ind w:right="-107"/>
                    <w:rPr>
                      <w:rFonts w:asciiTheme="minorEastAsia" w:eastAsiaTheme="minorEastAsia" w:hAnsiTheme="minorEastAsia" w:cstheme="minorEastAsia"/>
                      <w:sz w:val="24"/>
                    </w:rPr>
                  </w:pPr>
                  <w:bookmarkStart w:id="15" w:name="ktbg_zygz2"/>
                  <w:r>
                    <w:rPr>
                      <w:rFonts w:asciiTheme="minorEastAsia" w:eastAsiaTheme="minorEastAsia" w:hAnsiTheme="minorEastAsia" w:cstheme="minorEastAsia"/>
                      <w:b w:val="0"/>
                      <w:sz w:val="24"/>
                    </w:rPr>
                    <w:t>进行理论分析，熟悉开发工具，设计系统的初步方案</w:t>
                  </w:r>
                  <w:bookmarkEnd w:id="15"/>
                </w:p>
              </w:tc>
              <w:tc>
                <w:tcPr>
                  <w:tcW w:w="2910" w:type="dxa"/>
                </w:tcPr>
                <w:p>
                  <w:pPr>
                    <w:ind w:right="-107"/>
                    <w:rPr>
                      <w:rFonts w:asciiTheme="minorEastAsia" w:eastAsiaTheme="minorEastAsia" w:hAnsiTheme="minorEastAsia" w:cstheme="minorEastAsia"/>
                      <w:sz w:val="24"/>
                    </w:rPr>
                  </w:pPr>
                  <w:bookmarkStart w:id="16" w:name="ktbg_jdcg2"/>
                  <w:r>
                    <w:rPr>
                      <w:rFonts w:asciiTheme="minorEastAsia" w:eastAsiaTheme="minorEastAsia" w:hAnsiTheme="minorEastAsia" w:cstheme="minorEastAsia"/>
                      <w:b w:val="0"/>
                      <w:sz w:val="24"/>
                    </w:rPr>
                    <w:t>完成系统设计、框架搭建、论文框架。</w:t>
                  </w:r>
                  <w:bookmarkEnd w:id="16"/>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7" w:name="ktbg_jfsj3"/>
                  <w:r>
                    <w:rPr>
                      <w:rFonts w:asciiTheme="minorEastAsia" w:eastAsiaTheme="minorEastAsia" w:hAnsiTheme="minorEastAsia" w:cstheme="minorEastAsia"/>
                      <w:b w:val="0"/>
                      <w:sz w:val="24"/>
                    </w:rPr>
                    <w:t>2018-05</w:t>
                  </w:r>
                  <w:bookmarkEnd w:id="17"/>
                </w:p>
              </w:tc>
              <w:tc>
                <w:tcPr>
                  <w:tcW w:w="3591" w:type="dxa"/>
                </w:tcPr>
                <w:p>
                  <w:pPr>
                    <w:ind w:right="-107"/>
                    <w:rPr>
                      <w:rFonts w:asciiTheme="minorEastAsia" w:eastAsiaTheme="minorEastAsia" w:hAnsiTheme="minorEastAsia" w:cstheme="minorEastAsia"/>
                      <w:sz w:val="24"/>
                    </w:rPr>
                  </w:pPr>
                  <w:bookmarkStart w:id="18" w:name="ktbg_zygz3"/>
                  <w:r>
                    <w:rPr>
                      <w:rFonts w:asciiTheme="minorEastAsia" w:eastAsiaTheme="minorEastAsia" w:hAnsiTheme="minorEastAsia" w:cstheme="minorEastAsia"/>
                      <w:b w:val="0"/>
                      <w:sz w:val="24"/>
                    </w:rPr>
                    <w:t xml:space="preserve">进一步完善设计方案，编写、修改、调试程序、测试程序，按照教务处要求完成中期检查相关工作 </w:t>
                  </w:r>
                  <w:bookmarkEnd w:id="18"/>
                </w:p>
              </w:tc>
              <w:tc>
                <w:tcPr>
                  <w:tcW w:w="2910" w:type="dxa"/>
                </w:tcPr>
                <w:p>
                  <w:pPr>
                    <w:ind w:right="-107"/>
                    <w:rPr>
                      <w:rFonts w:asciiTheme="minorEastAsia" w:eastAsiaTheme="minorEastAsia" w:hAnsiTheme="minorEastAsia" w:cstheme="minorEastAsia"/>
                      <w:sz w:val="24"/>
                    </w:rPr>
                  </w:pPr>
                  <w:bookmarkStart w:id="19" w:name="ktbg_jdcg3"/>
                  <w:r>
                    <w:rPr>
                      <w:rFonts w:asciiTheme="minorEastAsia" w:eastAsiaTheme="minorEastAsia" w:hAnsiTheme="minorEastAsia" w:cstheme="minorEastAsia"/>
                      <w:b w:val="0"/>
                      <w:sz w:val="24"/>
                    </w:rPr>
                    <w:t>完成系统主要功能、完成论文初稿</w:t>
                  </w:r>
                  <w:bookmarkEnd w:id="19"/>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0" w:name="ktbg_jfsj4"/>
                  <w:r>
                    <w:rPr>
                      <w:rFonts w:asciiTheme="minorEastAsia" w:eastAsiaTheme="minorEastAsia" w:hAnsiTheme="minorEastAsia" w:cstheme="minorEastAsia"/>
                      <w:b w:val="0"/>
                      <w:sz w:val="24"/>
                    </w:rPr>
                    <w:t>2018-06</w:t>
                  </w:r>
                  <w:bookmarkEnd w:id="20"/>
                </w:p>
              </w:tc>
              <w:tc>
                <w:tcPr>
                  <w:tcW w:w="3591" w:type="dxa"/>
                </w:tcPr>
                <w:p>
                  <w:pPr>
                    <w:ind w:right="-107"/>
                    <w:rPr>
                      <w:rFonts w:asciiTheme="minorEastAsia" w:eastAsiaTheme="minorEastAsia" w:hAnsiTheme="minorEastAsia" w:cstheme="minorEastAsia"/>
                      <w:sz w:val="24"/>
                    </w:rPr>
                  </w:pPr>
                  <w:bookmarkStart w:id="21" w:name="ktbg_zygz4"/>
                  <w:r>
                    <w:rPr>
                      <w:rFonts w:asciiTheme="minorEastAsia" w:eastAsiaTheme="minorEastAsia" w:hAnsiTheme="minorEastAsia" w:cstheme="minorEastAsia"/>
                      <w:b w:val="0"/>
                      <w:sz w:val="24"/>
                    </w:rPr>
                    <w:t>完成论文二稿和终稿，准备答辩</w:t>
                  </w:r>
                  <w:bookmarkEnd w:id="21"/>
                </w:p>
              </w:tc>
              <w:tc>
                <w:tcPr>
                  <w:tcW w:w="2910" w:type="dxa"/>
                </w:tcPr>
                <w:p>
                  <w:pPr>
                    <w:ind w:right="-107"/>
                    <w:rPr>
                      <w:rFonts w:asciiTheme="minorEastAsia" w:eastAsiaTheme="minorEastAsia" w:hAnsiTheme="minorEastAsia" w:cstheme="minorEastAsia"/>
                      <w:sz w:val="24"/>
                    </w:rPr>
                  </w:pPr>
                  <w:bookmarkStart w:id="22" w:name="ktbg_jdcg4"/>
                  <w:r>
                    <w:rPr>
                      <w:rFonts w:asciiTheme="minorEastAsia" w:eastAsiaTheme="minorEastAsia" w:hAnsiTheme="minorEastAsia" w:cstheme="minorEastAsia"/>
                      <w:b w:val="0"/>
                      <w:sz w:val="24"/>
                    </w:rPr>
                    <w:t>完成系统全部功能、完成论文终稿</w:t>
                  </w:r>
                  <w:bookmarkEnd w:id="22"/>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3" w:name="ktbg_jfsj5"/>
                  <w:bookmarkEnd w:id="23"/>
                </w:p>
              </w:tc>
              <w:tc>
                <w:tcPr>
                  <w:tcW w:w="3591" w:type="dxa"/>
                </w:tcPr>
                <w:p>
                  <w:pPr>
                    <w:ind w:right="-107"/>
                    <w:rPr>
                      <w:rFonts w:asciiTheme="minorEastAsia" w:eastAsiaTheme="minorEastAsia" w:hAnsiTheme="minorEastAsia" w:cstheme="minorEastAsia"/>
                      <w:sz w:val="24"/>
                    </w:rPr>
                  </w:pPr>
                  <w:bookmarkStart w:id="24" w:name="ktbg_zygz5"/>
                  <w:bookmarkEnd w:id="24"/>
                </w:p>
              </w:tc>
              <w:tc>
                <w:tcPr>
                  <w:tcW w:w="2910" w:type="dxa"/>
                </w:tcPr>
                <w:p>
                  <w:pPr>
                    <w:ind w:right="-107"/>
                    <w:rPr>
                      <w:rFonts w:asciiTheme="minorEastAsia" w:eastAsiaTheme="minorEastAsia" w:hAnsiTheme="minorEastAsia" w:cstheme="minorEastAsia"/>
                      <w:sz w:val="24"/>
                    </w:rPr>
                  </w:pPr>
                  <w:bookmarkStart w:id="25" w:name="ktbg_jdcg5"/>
                  <w:bookmarkEnd w:id="25"/>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6" w:name="ktbg_jfsj6"/>
                  <w:bookmarkEnd w:id="26"/>
                </w:p>
              </w:tc>
              <w:tc>
                <w:tcPr>
                  <w:tcW w:w="3591" w:type="dxa"/>
                </w:tcPr>
                <w:p>
                  <w:pPr>
                    <w:ind w:right="-107"/>
                    <w:rPr>
                      <w:rFonts w:asciiTheme="minorEastAsia" w:eastAsiaTheme="minorEastAsia" w:hAnsiTheme="minorEastAsia" w:cstheme="minorEastAsia"/>
                      <w:sz w:val="24"/>
                    </w:rPr>
                  </w:pPr>
                  <w:bookmarkStart w:id="27" w:name="ktbg_zygz6"/>
                  <w:bookmarkEnd w:id="27"/>
                </w:p>
              </w:tc>
              <w:tc>
                <w:tcPr>
                  <w:tcW w:w="2910" w:type="dxa"/>
                </w:tcPr>
                <w:p>
                  <w:pPr>
                    <w:ind w:right="-107"/>
                    <w:rPr>
                      <w:rFonts w:asciiTheme="minorEastAsia" w:eastAsiaTheme="minorEastAsia" w:hAnsiTheme="minorEastAsia" w:cstheme="minorEastAsia"/>
                      <w:sz w:val="24"/>
                    </w:rPr>
                  </w:pPr>
                  <w:bookmarkStart w:id="28" w:name="ktbg_jdcg6"/>
                  <w:bookmarkEnd w:id="28"/>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9" w:name="ktbg_jfsj7"/>
                  <w:bookmarkEnd w:id="29"/>
                </w:p>
              </w:tc>
              <w:tc>
                <w:tcPr>
                  <w:tcW w:w="3591" w:type="dxa"/>
                </w:tcPr>
                <w:p>
                  <w:pPr>
                    <w:ind w:right="-107"/>
                    <w:rPr>
                      <w:rFonts w:asciiTheme="minorEastAsia" w:eastAsiaTheme="minorEastAsia" w:hAnsiTheme="minorEastAsia" w:cstheme="minorEastAsia"/>
                      <w:sz w:val="24"/>
                    </w:rPr>
                  </w:pPr>
                  <w:bookmarkStart w:id="30" w:name="ktbg_zygz7"/>
                  <w:bookmarkEnd w:id="30"/>
                </w:p>
              </w:tc>
              <w:tc>
                <w:tcPr>
                  <w:tcW w:w="2910" w:type="dxa"/>
                </w:tcPr>
                <w:p>
                  <w:pPr>
                    <w:ind w:right="-107"/>
                    <w:rPr>
                      <w:rFonts w:asciiTheme="minorEastAsia" w:eastAsiaTheme="minorEastAsia" w:hAnsiTheme="minorEastAsia" w:cstheme="minorEastAsia"/>
                      <w:sz w:val="24"/>
                    </w:rPr>
                  </w:pPr>
                  <w:bookmarkStart w:id="31" w:name="ktbg_jdcg7"/>
                  <w:bookmarkEnd w:id="31"/>
                </w:p>
              </w:tc>
            </w:tr>
          </w:tbl>
          <w:p>
            <w:pPr>
              <w:spacing w:before="100" w:beforeAutospacing="1" w:after="100" w:afterAutospacing="1"/>
              <w:ind w:firstLine="480"/>
              <w:rPr>
                <w:rFonts w:asciiTheme="minorEastAsia" w:eastAsiaTheme="minorEastAsia" w:hAnsiTheme="minorEastAsia" w:cstheme="minorEastAsia"/>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四、指导教师意见</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222"/>
        </w:trPr>
        <w:tc>
          <w:tcPr>
            <w:tcW w:w="8955" w:type="dxa"/>
            <w:gridSpan w:val="4"/>
          </w:tcPr>
          <w:p>
            <w:pPr>
              <w:spacing w:line="360" w:lineRule="auto"/>
              <w:rPr>
                <w:rFonts w:asciiTheme="minorEastAsia" w:eastAsiaTheme="minorEastAsia" w:hAnsiTheme="minorEastAsia" w:cstheme="minorEastAsia"/>
                <w:sz w:val="24"/>
              </w:rPr>
            </w:pPr>
          </w:p>
          <w:p>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bookmarkStart w:id="32" w:name="ktbg_zdty"/>
            <w:r>
              <w:rPr>
                <w:rFonts w:asciiTheme="minorEastAsia" w:eastAsiaTheme="minorEastAsia" w:hAnsiTheme="minorEastAsia" w:cstheme="minorEastAsia" w:hint="eastAsia"/>
                <w:b w:val="0"/>
                <w:sz w:val="24"/>
              </w:rPr>
              <w:t>▇</w:t>
            </w:r>
            <w:bookmarkEnd w:id="32"/>
            <w:r>
              <w:rPr>
                <w:rFonts w:asciiTheme="minorEastAsia" w:eastAsiaTheme="minorEastAsia" w:hAnsiTheme="minorEastAsia" w:cstheme="minorEastAsia" w:hint="eastAsia"/>
                <w:sz w:val="24"/>
              </w:rPr>
              <w:t>同意开题</w:t>
            </w:r>
          </w:p>
          <w:p>
            <w:pPr>
              <w:spacing w:line="360" w:lineRule="auto"/>
              <w:ind w:firstLine="480"/>
              <w:rPr>
                <w:rFonts w:asciiTheme="minorEastAsia" w:eastAsiaTheme="minorEastAsia" w:hAnsiTheme="minorEastAsia" w:cstheme="minorEastAsia"/>
                <w:sz w:val="24"/>
              </w:rPr>
            </w:pPr>
            <w:bookmarkStart w:id="33" w:name="ktbg_zdbty"/>
            <w:r>
              <w:rPr>
                <w:rFonts w:asciiTheme="minorEastAsia" w:eastAsiaTheme="minorEastAsia" w:hAnsiTheme="minorEastAsia" w:cstheme="minorEastAsia" w:hint="eastAsia"/>
                <w:b w:val="0"/>
                <w:sz w:val="24"/>
              </w:rPr>
              <w:t>□</w:t>
            </w:r>
            <w:bookmarkEnd w:id="33"/>
            <w:r>
              <w:rPr>
                <w:rFonts w:asciiTheme="minorEastAsia" w:eastAsiaTheme="minorEastAsia" w:hAnsiTheme="minorEastAsia" w:cstheme="minorEastAsia" w:hint="eastAsia"/>
                <w:sz w:val="24"/>
              </w:rPr>
              <w:t>不同意开题</w:t>
            </w:r>
          </w:p>
          <w:p>
            <w:pPr>
              <w:spacing w:line="360" w:lineRule="auto"/>
              <w:ind w:firstLine="480"/>
              <w:rPr>
                <w:rFonts w:asciiTheme="minorEastAsia" w:eastAsiaTheme="minorEastAsia" w:hAnsiTheme="minorEastAsia" w:cstheme="minorEastAsia"/>
                <w:sz w:val="24"/>
              </w:rPr>
            </w:pPr>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4" w:name="ktbg_zdnf"/>
                  <w:r>
                    <w:rPr>
                      <w:rFonts w:asciiTheme="minorEastAsia" w:eastAsiaTheme="minorEastAsia" w:hAnsiTheme="minorEastAsia" w:cstheme="minorEastAsia"/>
                      <w:b w:val="0"/>
                      <w:sz w:val="24"/>
                    </w:rPr>
                    <w:t>2018</w:t>
                  </w:r>
                  <w:bookmarkEnd w:id="34"/>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5" w:name="ktbg_zdyf"/>
                  <w:r>
                    <w:rPr>
                      <w:rFonts w:asciiTheme="minorEastAsia" w:eastAsiaTheme="minorEastAsia" w:hAnsiTheme="minorEastAsia" w:cstheme="minorEastAsia"/>
                      <w:b w:val="0"/>
                      <w:sz w:val="24"/>
                    </w:rPr>
                    <w:t>3</w:t>
                  </w:r>
                  <w:bookmarkEnd w:id="35"/>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6" w:name="ktbg_zdrq"/>
                  <w:r>
                    <w:rPr>
                      <w:rFonts w:asciiTheme="minorEastAsia" w:eastAsiaTheme="minorEastAsia" w:hAnsiTheme="minorEastAsia" w:cstheme="minorEastAsia"/>
                      <w:b w:val="0"/>
                      <w:sz w:val="24"/>
                    </w:rPr>
                    <w:t>19</w:t>
                  </w:r>
                  <w:bookmarkEnd w:id="36"/>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spacing w:before="100" w:beforeAutospacing="1" w:after="100" w:afterAutospacing="1"/>
              <w:jc w:val="center"/>
              <w:rPr>
                <w:rFonts w:asciiTheme="minorEastAsia" w:eastAsiaTheme="minorEastAsia" w:hAnsiTheme="minorEastAsia" w:cstheme="minorEastAsia"/>
                <w:bCs/>
                <w:sz w:val="24"/>
              </w:rPr>
            </w:pPr>
          </w:p>
        </w:tc>
      </w:tr>
    </w:tbl>
    <w:p>
      <w:pPr>
        <w:rPr>
          <w:sz w:val="24"/>
        </w:rPr>
      </w:pPr>
    </w:p>
    <w:p>
      <w:r>
        <w:rPr>
          <w:rFonts w:hint="eastAsia"/>
          <w:bCs/>
          <w:sz w:val="24"/>
        </w:rPr>
        <w:t>备注：此报告应根据下达的毕业设计(论文)任务书，在指导教师的指导下由学生独立撰写，并于任务书下达后两周内完成。</w:t>
      </w:r>
      <w:bookmarkStart w:id="37" w:name="_GoBack"/>
      <w:bookmarkEnd w:id="37"/>
    </w:p>
    <w:sectPr>
      <w:pgSz w:w="11906" w:h="16838"/>
      <w:pgMar w:top="777" w:right="1469" w:bottom="471" w:left="1701" w:header="851" w:footer="992" w:gutter="0"/>
      <w:cols w:num="1" w:space="425"/>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m:mathPr>
    <m:mathFont m:val="Cambria Math"/>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2018-05-03T08:25:00Z</dcterms:created>
  <dcterms:modified xsi:type="dcterms:W3CDTF">2018-05-03T08:29:42Z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