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D137FE" w:rsidRDefault="004068B7" w:rsidP="00EC3642">
      <w:pPr>
        <w:pStyle w:val="Title"/>
        <w:spacing w:after="0"/>
        <w:rPr>
          <w:b/>
          <w:bCs/>
          <w:color w:val="156082" w:themeColor="accent1"/>
          <w:sz w:val="32"/>
          <w:szCs w:val="32"/>
          <w:lang w:val="en-SG"/>
        </w:rPr>
      </w:pPr>
      <w:r w:rsidRPr="00D137FE">
        <w:rPr>
          <w:color w:val="156082" w:themeColor="accent1"/>
          <w:sz w:val="32"/>
          <w:szCs w:val="32"/>
          <w:lang w:val="en-SG"/>
        </w:rPr>
        <w:t>What is IBL?</w:t>
      </w:r>
    </w:p>
    <w:p w14:paraId="5D751046" w14:textId="790E3DE2" w:rsidR="00EC3642" w:rsidRPr="00EC3642" w:rsidRDefault="009042ED" w:rsidP="00EC3642">
      <w:pPr>
        <w:pStyle w:val="ListParagraph"/>
        <w:numPr>
          <w:ilvl w:val="0"/>
          <w:numId w:val="39"/>
        </w:numPr>
        <w:spacing w:line="240" w:lineRule="auto"/>
        <w:jc w:val="both"/>
        <w:rPr>
          <w:sz w:val="24"/>
          <w:szCs w:val="24"/>
        </w:rPr>
      </w:pPr>
      <w:r w:rsidRPr="00ED53AC">
        <w:rPr>
          <w:b/>
          <w:bCs/>
          <w:sz w:val="24"/>
          <w:szCs w:val="24"/>
        </w:rPr>
        <w:t>Inquiry-Based Learning (IBL)</w:t>
      </w:r>
      <w:r w:rsidRPr="00ED53AC">
        <w:rPr>
          <w:sz w:val="24"/>
          <w:szCs w:val="24"/>
        </w:rPr>
        <w:t xml:space="preserve"> is a </w:t>
      </w:r>
      <w:r w:rsidRPr="00ED53AC">
        <w:rPr>
          <w:b/>
          <w:bCs/>
          <w:sz w:val="24"/>
          <w:szCs w:val="24"/>
        </w:rPr>
        <w:t>constructivist approach</w:t>
      </w:r>
      <w:r w:rsidRPr="00ED53AC">
        <w:rPr>
          <w:sz w:val="24"/>
          <w:szCs w:val="24"/>
        </w:rPr>
        <w:t xml:space="preserve"> to teaching and learning where students explore problems, issues, phenomena, or ideas through a process guided by </w:t>
      </w:r>
      <w:r w:rsidRPr="00ED53AC">
        <w:rPr>
          <w:b/>
          <w:bCs/>
          <w:sz w:val="24"/>
          <w:szCs w:val="24"/>
        </w:rPr>
        <w:t>driving questions</w:t>
      </w:r>
      <w:r w:rsidRPr="00ED53AC">
        <w:rPr>
          <w:sz w:val="24"/>
          <w:szCs w:val="24"/>
        </w:rPr>
        <w:t>.</w:t>
      </w:r>
      <w:r w:rsidR="00EC3642">
        <w:rPr>
          <w:sz w:val="24"/>
          <w:szCs w:val="24"/>
        </w:rPr>
        <w:br/>
      </w:r>
    </w:p>
    <w:p w14:paraId="40FCBF6F" w14:textId="121A0E55" w:rsidR="009042ED" w:rsidRPr="00ED53AC" w:rsidRDefault="009042ED" w:rsidP="00EC3642">
      <w:pPr>
        <w:pStyle w:val="ListParagraph"/>
        <w:numPr>
          <w:ilvl w:val="0"/>
          <w:numId w:val="39"/>
        </w:numPr>
        <w:spacing w:after="0" w:line="240" w:lineRule="auto"/>
        <w:jc w:val="both"/>
        <w:rPr>
          <w:sz w:val="24"/>
          <w:szCs w:val="24"/>
        </w:rPr>
      </w:pPr>
      <w:r w:rsidRPr="00ED53AC">
        <w:rPr>
          <w:sz w:val="24"/>
          <w:szCs w:val="24"/>
        </w:rPr>
        <w:t>IBL is characterised by 5 essential elements:</w:t>
      </w:r>
    </w:p>
    <w:p w14:paraId="3B48CD2E" w14:textId="77777777" w:rsidR="009042ED" w:rsidRPr="00ED53AC" w:rsidRDefault="009042ED" w:rsidP="00EC3642">
      <w:pPr>
        <w:pStyle w:val="ListParagraph"/>
        <w:numPr>
          <w:ilvl w:val="1"/>
          <w:numId w:val="39"/>
        </w:numPr>
        <w:spacing w:after="0" w:line="240" w:lineRule="auto"/>
        <w:ind w:left="714" w:hanging="357"/>
        <w:jc w:val="both"/>
        <w:rPr>
          <w:sz w:val="24"/>
          <w:szCs w:val="24"/>
        </w:rPr>
      </w:pPr>
      <w:r w:rsidRPr="00ED53AC">
        <w:rPr>
          <w:b/>
          <w:bCs/>
          <w:sz w:val="24"/>
          <w:szCs w:val="24"/>
        </w:rPr>
        <w:t>An inquiry question</w:t>
      </w:r>
      <w:r w:rsidRPr="00ED53AC">
        <w:rPr>
          <w:sz w:val="24"/>
          <w:szCs w:val="24"/>
        </w:rPr>
        <w:t xml:space="preserve"> that drives the learning process</w:t>
      </w:r>
    </w:p>
    <w:p w14:paraId="72F43EF7" w14:textId="77777777" w:rsidR="009042ED" w:rsidRPr="00ED53AC" w:rsidRDefault="009042ED" w:rsidP="00EC3642">
      <w:pPr>
        <w:pStyle w:val="ListParagraph"/>
        <w:numPr>
          <w:ilvl w:val="1"/>
          <w:numId w:val="39"/>
        </w:numPr>
        <w:spacing w:after="0" w:line="240" w:lineRule="auto"/>
        <w:ind w:left="714" w:hanging="357"/>
        <w:jc w:val="both"/>
        <w:rPr>
          <w:sz w:val="24"/>
          <w:szCs w:val="24"/>
        </w:rPr>
      </w:pPr>
      <w:r w:rsidRPr="00ED53AC">
        <w:rPr>
          <w:b/>
          <w:bCs/>
          <w:sz w:val="24"/>
          <w:szCs w:val="24"/>
        </w:rPr>
        <w:t>An authentic, situated context</w:t>
      </w:r>
      <w:r w:rsidRPr="00ED53AC">
        <w:rPr>
          <w:sz w:val="24"/>
          <w:szCs w:val="24"/>
        </w:rPr>
        <w:t xml:space="preserve"> that makes learning relevant</w:t>
      </w:r>
    </w:p>
    <w:p w14:paraId="1F208118" w14:textId="77777777" w:rsidR="009042ED" w:rsidRPr="00ED53AC" w:rsidRDefault="009042ED" w:rsidP="00EC3642">
      <w:pPr>
        <w:pStyle w:val="ListParagraph"/>
        <w:numPr>
          <w:ilvl w:val="1"/>
          <w:numId w:val="39"/>
        </w:numPr>
        <w:spacing w:after="0" w:line="240" w:lineRule="auto"/>
        <w:ind w:left="714" w:hanging="357"/>
        <w:jc w:val="both"/>
        <w:rPr>
          <w:sz w:val="24"/>
          <w:szCs w:val="24"/>
        </w:rPr>
      </w:pPr>
      <w:r w:rsidRPr="00ED53AC">
        <w:rPr>
          <w:b/>
          <w:bCs/>
          <w:sz w:val="24"/>
          <w:szCs w:val="24"/>
        </w:rPr>
        <w:t>A move towards student self-directedness</w:t>
      </w:r>
      <w:r w:rsidRPr="00ED53AC">
        <w:rPr>
          <w:sz w:val="24"/>
          <w:szCs w:val="24"/>
        </w:rPr>
        <w:t xml:space="preserve"> in learning</w:t>
      </w:r>
    </w:p>
    <w:p w14:paraId="3D0536D5" w14:textId="77777777" w:rsidR="009042ED" w:rsidRPr="00ED53AC" w:rsidRDefault="009042ED" w:rsidP="00EC3642">
      <w:pPr>
        <w:pStyle w:val="ListParagraph"/>
        <w:numPr>
          <w:ilvl w:val="1"/>
          <w:numId w:val="39"/>
        </w:numPr>
        <w:spacing w:after="0" w:line="240" w:lineRule="auto"/>
        <w:ind w:left="714" w:hanging="357"/>
        <w:jc w:val="both"/>
        <w:rPr>
          <w:sz w:val="24"/>
          <w:szCs w:val="24"/>
        </w:rPr>
      </w:pPr>
      <w:r w:rsidRPr="00ED53AC">
        <w:rPr>
          <w:b/>
          <w:bCs/>
          <w:sz w:val="24"/>
          <w:szCs w:val="24"/>
        </w:rPr>
        <w:t>Teacher's role as facilitators</w:t>
      </w:r>
      <w:r w:rsidRPr="00ED53AC">
        <w:rPr>
          <w:sz w:val="24"/>
          <w:szCs w:val="24"/>
        </w:rPr>
        <w:t xml:space="preserve"> rather than information providers</w:t>
      </w:r>
    </w:p>
    <w:p w14:paraId="0C155D4D" w14:textId="77777777" w:rsidR="009042ED" w:rsidRDefault="009042ED" w:rsidP="00EC3642">
      <w:pPr>
        <w:pStyle w:val="ListParagraph"/>
        <w:numPr>
          <w:ilvl w:val="1"/>
          <w:numId w:val="39"/>
        </w:numPr>
        <w:spacing w:line="240" w:lineRule="auto"/>
        <w:ind w:left="714" w:hanging="357"/>
        <w:jc w:val="both"/>
        <w:rPr>
          <w:sz w:val="24"/>
          <w:szCs w:val="24"/>
        </w:rPr>
      </w:pPr>
      <w:r w:rsidRPr="00ED53AC">
        <w:rPr>
          <w:b/>
          <w:bCs/>
          <w:sz w:val="24"/>
          <w:szCs w:val="24"/>
        </w:rPr>
        <w:t>An active approach to learning</w:t>
      </w:r>
      <w:r w:rsidRPr="00ED53AC">
        <w:rPr>
          <w:sz w:val="24"/>
          <w:szCs w:val="24"/>
        </w:rPr>
        <w:t xml:space="preserve"> that engages students directly</w:t>
      </w:r>
    </w:p>
    <w:p w14:paraId="0337A42C" w14:textId="77777777" w:rsidR="00EC3642" w:rsidRPr="00ED53AC" w:rsidRDefault="00EC3642" w:rsidP="00EC3642">
      <w:pPr>
        <w:pStyle w:val="ListParagraph"/>
        <w:spacing w:after="0" w:line="240" w:lineRule="auto"/>
        <w:ind w:left="714"/>
        <w:jc w:val="both"/>
        <w:rPr>
          <w:sz w:val="24"/>
          <w:szCs w:val="24"/>
        </w:rPr>
      </w:pPr>
    </w:p>
    <w:p w14:paraId="4080C049" w14:textId="157BC159" w:rsidR="009042ED" w:rsidRPr="00ED53AC" w:rsidRDefault="009042ED" w:rsidP="00EC3642">
      <w:pPr>
        <w:pStyle w:val="ListParagraph"/>
        <w:numPr>
          <w:ilvl w:val="0"/>
          <w:numId w:val="39"/>
        </w:numPr>
        <w:spacing w:after="0" w:line="240" w:lineRule="auto"/>
        <w:jc w:val="both"/>
        <w:rPr>
          <w:sz w:val="24"/>
          <w:szCs w:val="24"/>
        </w:rPr>
      </w:pPr>
      <w:r w:rsidRPr="00ED53AC">
        <w:rPr>
          <w:sz w:val="24"/>
          <w:szCs w:val="24"/>
        </w:rPr>
        <w:t xml:space="preserve">Enacting IBL does not require that teachers follow a prescribed, ordered framework. There are several models unpacking the inquiry phases (e.g., 5E model, Bybee et.al, 2006) to enable teachers to understand its important features and effectively guide students in the process. </w:t>
      </w:r>
    </w:p>
    <w:p w14:paraId="7BECA82D" w14:textId="30566321" w:rsidR="009042ED" w:rsidRPr="00ED53AC" w:rsidRDefault="009042ED" w:rsidP="00EC3642">
      <w:pPr>
        <w:pStyle w:val="ListParagraph"/>
        <w:numPr>
          <w:ilvl w:val="0"/>
          <w:numId w:val="39"/>
        </w:numPr>
        <w:spacing w:after="0" w:line="240" w:lineRule="auto"/>
        <w:jc w:val="both"/>
        <w:rPr>
          <w:sz w:val="24"/>
          <w:szCs w:val="24"/>
        </w:rPr>
      </w:pPr>
      <w:r w:rsidRPr="00ED53AC">
        <w:rPr>
          <w:sz w:val="24"/>
          <w:szCs w:val="24"/>
        </w:rPr>
        <w:t>Through a comprehensive synthesis across 32 distinct IBL models, researchers proposed a general framework for IBL (</w:t>
      </w:r>
      <w:proofErr w:type="spellStart"/>
      <w:r w:rsidRPr="00ED53AC">
        <w:rPr>
          <w:sz w:val="24"/>
          <w:szCs w:val="24"/>
        </w:rPr>
        <w:t>Pedaste</w:t>
      </w:r>
      <w:proofErr w:type="spellEnd"/>
      <w:r w:rsidRPr="00ED53AC">
        <w:rPr>
          <w:sz w:val="24"/>
          <w:szCs w:val="24"/>
        </w:rPr>
        <w:t xml:space="preserve"> et. al, 2015) comprising the following inquiry phases.</w:t>
      </w:r>
    </w:p>
    <w:p w14:paraId="5794C8D9" w14:textId="2139C880" w:rsidR="009042ED" w:rsidRPr="00ED53AC" w:rsidRDefault="009042ED" w:rsidP="00EC3642">
      <w:pPr>
        <w:pStyle w:val="ListParagraph"/>
        <w:spacing w:after="0" w:line="240" w:lineRule="auto"/>
        <w:ind w:left="360"/>
        <w:rPr>
          <w:rFonts w:asciiTheme="majorHAnsi" w:hAnsiTheme="majorHAnsi"/>
          <w:sz w:val="24"/>
          <w:szCs w:val="24"/>
          <w:lang w:val="en-SG"/>
        </w:rPr>
      </w:pPr>
      <w:r w:rsidRPr="00ED53AC">
        <w:rPr>
          <w:rFonts w:asciiTheme="majorHAnsi" w:hAnsiTheme="majorHAnsi"/>
          <w:noProof/>
          <w:sz w:val="24"/>
          <w:szCs w:val="24"/>
        </w:rPr>
        <w:drawing>
          <wp:inline distT="0" distB="0" distL="0" distR="0" wp14:anchorId="40CD8ABA" wp14:editId="284FCC33">
            <wp:extent cx="5731510" cy="1790065"/>
            <wp:effectExtent l="0" t="0" r="2540" b="635"/>
            <wp:docPr id="48445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7880" name=""/>
                    <pic:cNvPicPr/>
                  </pic:nvPicPr>
                  <pic:blipFill>
                    <a:blip r:embed="rId11"/>
                    <a:stretch>
                      <a:fillRect/>
                    </a:stretch>
                  </pic:blipFill>
                  <pic:spPr>
                    <a:xfrm>
                      <a:off x="0" y="0"/>
                      <a:ext cx="5731510" cy="1790065"/>
                    </a:xfrm>
                    <a:prstGeom prst="rect">
                      <a:avLst/>
                    </a:prstGeom>
                  </pic:spPr>
                </pic:pic>
              </a:graphicData>
            </a:graphic>
          </wp:inline>
        </w:drawing>
      </w: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2"/>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61B387C4" w:rsidR="007B2DC3" w:rsidRDefault="007B2DC3" w:rsidP="007B2DC3">
      <w:pPr>
        <w:pStyle w:val="ListParagraph"/>
        <w:numPr>
          <w:ilvl w:val="0"/>
          <w:numId w:val="40"/>
        </w:numPr>
      </w:pPr>
      <w:r>
        <w:t xml:space="preserve">This LE is situated </w:t>
      </w:r>
      <w:r w:rsidR="008C622D">
        <w:t>within a lesson which includes all phases of IBL. (</w:t>
      </w:r>
      <w:r w:rsidR="008C622D" w:rsidRPr="00830C39">
        <w:rPr>
          <w:i/>
          <w:iCs/>
        </w:rPr>
        <w:t>Note: Not all lessons need to have all phases</w:t>
      </w:r>
      <w:r w:rsidR="008C622D">
        <w:t>)</w:t>
      </w: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007569BE">
        <w:tc>
          <w:tcPr>
            <w:tcW w:w="832" w:type="pct"/>
          </w:tcPr>
          <w:p w14:paraId="7B4EEC11" w14:textId="5C5555FE" w:rsidR="007569BE" w:rsidRPr="007569BE" w:rsidRDefault="007569BE" w:rsidP="00140CC5">
            <w:pPr>
              <w:jc w:val="center"/>
              <w:rPr>
                <w:b/>
                <w:bCs/>
              </w:rPr>
            </w:pPr>
            <w:r w:rsidRPr="007569BE">
              <w:rPr>
                <w:b/>
                <w:bCs/>
              </w:rPr>
              <w:t>Inquiry Phase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382D52C9" w:rsidR="007569BE" w:rsidRPr="007569BE" w:rsidRDefault="007569BE" w:rsidP="00140CC5">
            <w:pPr>
              <w:jc w:val="center"/>
              <w:rPr>
                <w:b/>
                <w:bCs/>
              </w:rPr>
            </w:pPr>
            <w:r w:rsidRPr="007569BE">
              <w:rPr>
                <w:b/>
                <w:bCs/>
              </w:rPr>
              <w:t>Relevan</w:t>
            </w:r>
            <w:r w:rsidR="00A120A5">
              <w:rPr>
                <w:b/>
                <w:bCs/>
              </w:rPr>
              <w:t>ce</w:t>
            </w:r>
            <w:r w:rsidRPr="007569BE">
              <w:rPr>
                <w:b/>
                <w:bCs/>
              </w:rPr>
              <w:t xml:space="preserve"> of IBL to the 3 aims</w:t>
            </w:r>
          </w:p>
        </w:tc>
      </w:tr>
      <w:tr w:rsidR="007569BE" w14:paraId="08E458B4" w14:textId="77777777" w:rsidTr="007569BE">
        <w:tc>
          <w:tcPr>
            <w:tcW w:w="832" w:type="pct"/>
          </w:tcPr>
          <w:p w14:paraId="5F444DD7" w14:textId="5486083D" w:rsidR="007569BE" w:rsidRPr="00140CC5" w:rsidRDefault="007569BE" w:rsidP="00140CC5">
            <w:pPr>
              <w:jc w:val="center"/>
              <w:rPr>
                <w:i/>
                <w:iCs/>
              </w:rPr>
            </w:pPr>
            <w:r w:rsidRPr="00140CC5">
              <w:rPr>
                <w:i/>
                <w:iCs/>
              </w:rPr>
              <w:t>Orientation</w:t>
            </w:r>
          </w:p>
        </w:tc>
        <w:tc>
          <w:tcPr>
            <w:tcW w:w="1429" w:type="pct"/>
          </w:tcPr>
          <w:p w14:paraId="74F637D8" w14:textId="77777777" w:rsidR="007569BE" w:rsidRDefault="00634F0C" w:rsidP="00634F0C">
            <w:pPr>
              <w:pStyle w:val="ListParagraph"/>
              <w:numPr>
                <w:ilvl w:val="0"/>
                <w:numId w:val="40"/>
              </w:numPr>
            </w:pPr>
            <w:r>
              <w:t>Teacher demonstrates the reaction between sodium thiosulfate and hydrochloric acid as a phenomenon where a precipitate forms and obscures a marked cross.</w:t>
            </w:r>
          </w:p>
          <w:p w14:paraId="059A4035" w14:textId="0AB2E8D0" w:rsidR="001F2075" w:rsidRDefault="00122EC6" w:rsidP="00270A83">
            <w:pPr>
              <w:pStyle w:val="ListParagraph"/>
              <w:numPr>
                <w:ilvl w:val="1"/>
                <w:numId w:val="40"/>
              </w:numPr>
              <w:ind w:left="714" w:hanging="357"/>
            </w:pPr>
            <w:r>
              <w:t>“What do you notice happening during the reaction?”</w:t>
            </w:r>
          </w:p>
          <w:p w14:paraId="13E93900" w14:textId="12AEC623" w:rsidR="00122EC6" w:rsidRDefault="00122EC6" w:rsidP="00270A83">
            <w:pPr>
              <w:pStyle w:val="ListParagraph"/>
              <w:numPr>
                <w:ilvl w:val="1"/>
                <w:numId w:val="40"/>
              </w:numPr>
              <w:ind w:left="714" w:hanging="357"/>
            </w:pPr>
            <w:r>
              <w:t>“How does the appearance of the solution change over time?”</w:t>
            </w:r>
          </w:p>
          <w:p w14:paraId="4F5BA784" w14:textId="3F970FA8" w:rsidR="00336D74" w:rsidRDefault="00336D74" w:rsidP="00336D74">
            <w:pPr>
              <w:pStyle w:val="ListParagraph"/>
              <w:numPr>
                <w:ilvl w:val="0"/>
                <w:numId w:val="40"/>
              </w:numPr>
            </w:pPr>
            <w:r>
              <w:t xml:space="preserve">(Tech) A video demonstrating the reaction between sodium thiosulfate and hydrochloric acid may be used. </w:t>
            </w:r>
            <w:r w:rsidR="004D06C6">
              <w:t xml:space="preserve">Captions and pauses may be included </w:t>
            </w:r>
            <w:r w:rsidR="00A120A5">
              <w:t>to guide students’ thinking.</w:t>
            </w:r>
          </w:p>
          <w:p w14:paraId="059C74CB" w14:textId="5F5E56D2" w:rsidR="00411F35" w:rsidRDefault="00411F35" w:rsidP="00634F0C">
            <w:pPr>
              <w:pStyle w:val="ListParagraph"/>
              <w:numPr>
                <w:ilvl w:val="0"/>
                <w:numId w:val="40"/>
              </w:numPr>
            </w:pPr>
            <w:r>
              <w:t>Te</w:t>
            </w:r>
            <w:r w:rsidR="002E3586">
              <w:t>acher prompts students to generate investigable questions related to factors affecting the rate of reaction</w:t>
            </w:r>
            <w:r w:rsidR="006C6917">
              <w:t>.</w:t>
            </w:r>
          </w:p>
          <w:p w14:paraId="61F72A76" w14:textId="77777777" w:rsidR="00882E7F" w:rsidRPr="00882E7F" w:rsidRDefault="00882E7F" w:rsidP="00882E7F">
            <w:pPr>
              <w:pStyle w:val="ListParagraph"/>
              <w:numPr>
                <w:ilvl w:val="0"/>
                <w:numId w:val="40"/>
              </w:numPr>
            </w:pPr>
            <w:r w:rsidRPr="00AE4AD6">
              <w:rPr>
                <w:rFonts w:eastAsia="Times New Roman" w:cs="Times New Roman"/>
                <w:kern w:val="0"/>
                <w:lang w:val="en-SG" w:eastAsia="en-SG"/>
                <w14:ligatures w14:val="none"/>
              </w:rPr>
              <w:t>Teacher scaffolds students in refining questions to ensure that they are measurable, feasible, and scientifically investigable.</w:t>
            </w:r>
          </w:p>
          <w:p w14:paraId="426D5569" w14:textId="389FB533" w:rsidR="002E3586" w:rsidRDefault="002E3586" w:rsidP="00882E7F">
            <w:pPr>
              <w:pStyle w:val="ListParagraph"/>
              <w:numPr>
                <w:ilvl w:val="1"/>
                <w:numId w:val="40"/>
              </w:numPr>
              <w:ind w:left="714" w:hanging="357"/>
            </w:pPr>
            <w:r>
              <w:t xml:space="preserve"> </w:t>
            </w:r>
            <w:r w:rsidR="009F34F5">
              <w:t>“What measurements could we make to compare the rate of reactions?”</w:t>
            </w:r>
          </w:p>
          <w:p w14:paraId="54AED1FF" w14:textId="77777777" w:rsidR="009F34F5" w:rsidRDefault="009F34F5" w:rsidP="00270A83">
            <w:pPr>
              <w:pStyle w:val="ListParagraph"/>
              <w:numPr>
                <w:ilvl w:val="1"/>
                <w:numId w:val="40"/>
              </w:numPr>
              <w:ind w:left="714" w:hanging="357"/>
            </w:pPr>
            <w:r>
              <w:t>“What factors might influence how quickly the solution turns cloudy?”</w:t>
            </w:r>
          </w:p>
          <w:p w14:paraId="5A6B27DE" w14:textId="4FD465FD" w:rsidR="009F34F5" w:rsidRDefault="009F34F5" w:rsidP="00270A83">
            <w:pPr>
              <w:pStyle w:val="ListParagraph"/>
              <w:numPr>
                <w:ilvl w:val="1"/>
                <w:numId w:val="40"/>
              </w:numPr>
              <w:ind w:left="714" w:hanging="357"/>
            </w:pPr>
            <w:r>
              <w:t>“Which factor would you like to investigate?”</w:t>
            </w:r>
          </w:p>
        </w:tc>
        <w:tc>
          <w:tcPr>
            <w:tcW w:w="1548" w:type="pct"/>
          </w:tcPr>
          <w:p w14:paraId="615E9872" w14:textId="77777777" w:rsidR="00336D74" w:rsidRPr="00750D12" w:rsidRDefault="00336D74" w:rsidP="00336D74">
            <w:pPr>
              <w:pStyle w:val="ListParagraph"/>
              <w:numPr>
                <w:ilvl w:val="0"/>
                <w:numId w:val="40"/>
              </w:numPr>
              <w:spacing w:line="240" w:lineRule="auto"/>
              <w:contextualSpacing w:val="0"/>
              <w:rPr>
                <w:lang w:val="en-SG"/>
              </w:rPr>
            </w:pPr>
            <w:r w:rsidRPr="00AE4AD6">
              <w:rPr>
                <w:rFonts w:eastAsia="Times New Roman" w:cs="Times New Roman"/>
                <w:kern w:val="0"/>
                <w:lang w:val="en-SG" w:eastAsia="en-SG"/>
                <w14:ligatures w14:val="none"/>
              </w:rPr>
              <w:t>Students observe the reaction and identify possible variables that may affect the rate of reaction (e.g., concentration, temperature, surface area).</w:t>
            </w:r>
          </w:p>
          <w:p w14:paraId="06D899F7" w14:textId="77777777" w:rsidR="00336D74" w:rsidRPr="00336D74" w:rsidRDefault="00336D74" w:rsidP="00336D74">
            <w:pPr>
              <w:pStyle w:val="ListParagraph"/>
              <w:numPr>
                <w:ilvl w:val="0"/>
                <w:numId w:val="40"/>
              </w:numPr>
              <w:spacing w:line="240" w:lineRule="auto"/>
              <w:contextualSpacing w:val="0"/>
              <w:rPr>
                <w:lang w:val="en-SG"/>
              </w:rPr>
            </w:pPr>
            <w:r w:rsidRPr="00AE4AD6">
              <w:rPr>
                <w:rFonts w:eastAsia="Times New Roman" w:cs="Times New Roman"/>
                <w:kern w:val="0"/>
                <w:lang w:val="en-SG" w:eastAsia="en-SG"/>
                <w14:ligatures w14:val="none"/>
              </w:rPr>
              <w:t>Students formulate and refine an inquiry question related to rate of reaction.</w:t>
            </w:r>
          </w:p>
          <w:p w14:paraId="1AB63837" w14:textId="77777777" w:rsidR="007569BE" w:rsidRPr="00A120A5" w:rsidRDefault="00336D74" w:rsidP="00336D74">
            <w:pPr>
              <w:pStyle w:val="ListParagraph"/>
              <w:numPr>
                <w:ilvl w:val="0"/>
                <w:numId w:val="40"/>
              </w:numPr>
              <w:spacing w:line="240" w:lineRule="auto"/>
              <w:contextualSpacing w:val="0"/>
              <w:rPr>
                <w:lang w:val="en-SG"/>
              </w:rPr>
            </w:pPr>
            <w:r w:rsidRPr="00336D74">
              <w:rPr>
                <w:rFonts w:eastAsia="Times New Roman" w:cs="Times New Roman"/>
                <w:kern w:val="0"/>
                <w:lang w:val="en-SG" w:eastAsia="en-SG"/>
                <w14:ligatures w14:val="none"/>
              </w:rPr>
              <w:t>Students justify why the chosen variable may influence reaction rate based on prior understanding.</w:t>
            </w:r>
          </w:p>
          <w:p w14:paraId="5BE545AA" w14:textId="6557AB3F" w:rsidR="00A120A5" w:rsidRPr="00336D74" w:rsidRDefault="00A120A5" w:rsidP="00336D74">
            <w:pPr>
              <w:pStyle w:val="ListParagraph"/>
              <w:numPr>
                <w:ilvl w:val="0"/>
                <w:numId w:val="40"/>
              </w:numPr>
              <w:spacing w:line="240" w:lineRule="auto"/>
              <w:contextualSpacing w:val="0"/>
              <w:rPr>
                <w:lang w:val="en-SG"/>
              </w:rPr>
            </w:pPr>
            <w:r>
              <w:rPr>
                <w:lang w:val="en-SG"/>
              </w:rPr>
              <w:t xml:space="preserve">(Tech) AI-enabled chatbot can be used to support students in generating and refining the investigable questions. </w:t>
            </w:r>
          </w:p>
        </w:tc>
        <w:tc>
          <w:tcPr>
            <w:tcW w:w="1191" w:type="pct"/>
          </w:tcPr>
          <w:p w14:paraId="664171A3" w14:textId="77777777" w:rsidR="009A0DDF" w:rsidRDefault="009A0DDF" w:rsidP="001A57E1">
            <w:r>
              <w:t>[Understand]</w:t>
            </w:r>
          </w:p>
          <w:p w14:paraId="23CAD262" w14:textId="29E6A65A" w:rsidR="007569BE" w:rsidRDefault="00DA2418" w:rsidP="009A0DDF">
            <w:pPr>
              <w:pStyle w:val="ListParagraph"/>
              <w:numPr>
                <w:ilvl w:val="0"/>
                <w:numId w:val="41"/>
              </w:numPr>
            </w:pPr>
            <w:r>
              <w:t xml:space="preserve">Students’ prior knowledge </w:t>
            </w:r>
            <w:r w:rsidR="001C7C44">
              <w:t>is</w:t>
            </w:r>
            <w:r>
              <w:t xml:space="preserve"> activated</w:t>
            </w:r>
          </w:p>
          <w:p w14:paraId="788D2C58" w14:textId="77777777" w:rsidR="00DA2418" w:rsidRDefault="00DA2418" w:rsidP="009A0DDF">
            <w:pPr>
              <w:pStyle w:val="ListParagraph"/>
              <w:numPr>
                <w:ilvl w:val="0"/>
                <w:numId w:val="41"/>
              </w:numPr>
            </w:pPr>
            <w:r>
              <w:t>Students are engaged in formulating investi</w:t>
            </w:r>
            <w:r w:rsidR="00B91C7B">
              <w:t>gable questions and hypotheses, mirroring authentic scientific practices.</w:t>
            </w:r>
          </w:p>
          <w:p w14:paraId="69FDFC92" w14:textId="77777777" w:rsidR="00DB16BA" w:rsidRDefault="00DB16BA" w:rsidP="00DB16BA"/>
          <w:p w14:paraId="17A57252" w14:textId="77777777" w:rsidR="00DB16BA" w:rsidRDefault="00DB16BA" w:rsidP="00DB16BA">
            <w:r>
              <w:t>[Appreciate]</w:t>
            </w:r>
          </w:p>
          <w:p w14:paraId="4FD60AB2" w14:textId="77777777" w:rsidR="00DB16BA" w:rsidRDefault="00DB16BA" w:rsidP="00C91C9F">
            <w:pPr>
              <w:pStyle w:val="ListParagraph"/>
              <w:numPr>
                <w:ilvl w:val="0"/>
                <w:numId w:val="45"/>
              </w:numPr>
            </w:pPr>
            <w:r>
              <w:t>IBL can be grounded in real-world problems and phenomena, making it directly relevant to students’ lives.</w:t>
            </w:r>
            <w:r w:rsidR="00C91C9F">
              <w:t xml:space="preserve"> </w:t>
            </w:r>
            <w:r w:rsidR="00D374BB">
              <w:t>For example</w:t>
            </w:r>
            <w:r w:rsidR="00726CBB">
              <w:t xml:space="preserve">: (a) </w:t>
            </w:r>
            <w:r w:rsidR="002554FC">
              <w:t xml:space="preserve">What causes everyday metal objects to rust? </w:t>
            </w:r>
            <w:r w:rsidR="00726CBB">
              <w:t xml:space="preserve">(b) </w:t>
            </w:r>
            <w:r w:rsidR="002554FC">
              <w:t>How can we design barriers to prevent rusting?</w:t>
            </w:r>
          </w:p>
          <w:p w14:paraId="05AE78AE" w14:textId="00CF13B2" w:rsidR="00ED2ABD" w:rsidRDefault="00ED2ABD" w:rsidP="00C91C9F">
            <w:pPr>
              <w:pStyle w:val="ListParagraph"/>
              <w:numPr>
                <w:ilvl w:val="0"/>
                <w:numId w:val="45"/>
              </w:numPr>
            </w:pPr>
            <w:r>
              <w:t>Open-ended questions encourage students to connect scientific concepts to their real-world applications.</w:t>
            </w:r>
          </w:p>
        </w:tc>
      </w:tr>
      <w:tr w:rsidR="007569BE" w14:paraId="4C239DF4" w14:textId="77777777" w:rsidTr="007569BE">
        <w:tc>
          <w:tcPr>
            <w:tcW w:w="832" w:type="pct"/>
          </w:tcPr>
          <w:p w14:paraId="270AB278" w14:textId="2A0AD43E" w:rsidR="007569BE" w:rsidRDefault="00812544" w:rsidP="00140CC5">
            <w:pPr>
              <w:jc w:val="center"/>
            </w:pPr>
            <w:r>
              <w:lastRenderedPageBreak/>
              <w:t>Investigation</w:t>
            </w:r>
          </w:p>
        </w:tc>
        <w:tc>
          <w:tcPr>
            <w:tcW w:w="1429" w:type="pct"/>
          </w:tcPr>
          <w:p w14:paraId="0ABA51FC" w14:textId="77777777" w:rsidR="00812544" w:rsidRPr="00812544" w:rsidRDefault="00812544" w:rsidP="00812544">
            <w:pPr>
              <w:pStyle w:val="ListParagraph"/>
              <w:numPr>
                <w:ilvl w:val="0"/>
                <w:numId w:val="3"/>
              </w:numPr>
              <w:spacing w:line="240" w:lineRule="auto"/>
              <w:rPr>
                <w:lang w:val="en-SG"/>
              </w:rPr>
            </w:pPr>
            <w:r w:rsidRPr="00AE4AD6">
              <w:rPr>
                <w:rFonts w:eastAsia="Times New Roman" w:cs="Times New Roman"/>
                <w:kern w:val="0"/>
                <w:lang w:val="en-SG" w:eastAsia="en-SG"/>
                <w14:ligatures w14:val="none"/>
              </w:rPr>
              <w:t>Teacher facilitates the inquiry process by providing feedback on students’ investigation plans, including the identification of variables, controls, data collection methods, and safety considerations.</w:t>
            </w:r>
          </w:p>
          <w:p w14:paraId="606D5ACB" w14:textId="4580E639" w:rsidR="007569BE" w:rsidRPr="00812544" w:rsidRDefault="00812544" w:rsidP="00812544">
            <w:pPr>
              <w:pStyle w:val="ListParagraph"/>
              <w:numPr>
                <w:ilvl w:val="0"/>
                <w:numId w:val="3"/>
              </w:numPr>
              <w:spacing w:line="240" w:lineRule="auto"/>
              <w:rPr>
                <w:lang w:val="en-SG"/>
              </w:rPr>
            </w:pPr>
            <w:r>
              <w:rPr>
                <w:rFonts w:eastAsia="Times New Roman" w:cs="Times New Roman"/>
                <w:kern w:val="0"/>
                <w:lang w:val="en-SG" w:eastAsia="en-SG"/>
                <w14:ligatures w14:val="none"/>
              </w:rPr>
              <w:t xml:space="preserve">(Tech) </w:t>
            </w:r>
            <w:r w:rsidRPr="00812544">
              <w:rPr>
                <w:rFonts w:eastAsia="Times New Roman" w:cs="Times New Roman"/>
                <w:kern w:val="0"/>
                <w:lang w:val="en-SG" w:eastAsia="en-SG"/>
                <w14:ligatures w14:val="none"/>
              </w:rPr>
              <w:t>Teacher supports students in using digital tools for planning, collaboration, and data collection.</w:t>
            </w:r>
          </w:p>
        </w:tc>
        <w:tc>
          <w:tcPr>
            <w:tcW w:w="1548" w:type="pct"/>
          </w:tcPr>
          <w:p w14:paraId="134DD00C" w14:textId="77777777" w:rsidR="00AC729D" w:rsidRPr="00750D12" w:rsidRDefault="00AC729D" w:rsidP="00AC729D">
            <w:pPr>
              <w:pStyle w:val="ListParagraph"/>
              <w:numPr>
                <w:ilvl w:val="0"/>
                <w:numId w:val="3"/>
              </w:numPr>
              <w:spacing w:line="240" w:lineRule="auto"/>
              <w:rPr>
                <w:lang w:val="en-SG"/>
              </w:rPr>
            </w:pPr>
            <w:r w:rsidRPr="00AE4AD6">
              <w:rPr>
                <w:rFonts w:eastAsia="Times New Roman" w:cs="Times New Roman"/>
                <w:kern w:val="0"/>
                <w:lang w:val="en-SG" w:eastAsia="en-SG"/>
                <w14:ligatures w14:val="none"/>
              </w:rPr>
              <w:t>Students design and conduct their investigations to examine the effect of their chosen variable on the rate of reaction.</w:t>
            </w:r>
          </w:p>
          <w:p w14:paraId="2B33080B" w14:textId="4BA0725E" w:rsidR="00AC729D" w:rsidRPr="00750D12" w:rsidRDefault="00AC729D" w:rsidP="00AC729D">
            <w:pPr>
              <w:pStyle w:val="ListParagraph"/>
              <w:numPr>
                <w:ilvl w:val="0"/>
                <w:numId w:val="3"/>
              </w:numPr>
              <w:spacing w:line="240" w:lineRule="auto"/>
              <w:rPr>
                <w:lang w:val="en-SG"/>
              </w:rPr>
            </w:pPr>
            <w:r>
              <w:rPr>
                <w:rFonts w:eastAsia="Times New Roman" w:cs="Times New Roman"/>
                <w:kern w:val="0"/>
                <w:lang w:val="en-SG" w:eastAsia="en-SG"/>
                <w14:ligatures w14:val="none"/>
              </w:rPr>
              <w:t xml:space="preserve">(Tech) </w:t>
            </w:r>
            <w:r w:rsidRPr="00AE4AD6">
              <w:rPr>
                <w:rFonts w:eastAsia="Times New Roman" w:cs="Times New Roman"/>
                <w:kern w:val="0"/>
                <w:lang w:val="en-SG" w:eastAsia="en-SG"/>
                <w14:ligatures w14:val="none"/>
              </w:rPr>
              <w:t>Students document their investigation plans digitally to enable teacher feedback and monitoring.</w:t>
            </w:r>
          </w:p>
          <w:p w14:paraId="7A899509" w14:textId="75DAB17B" w:rsidR="00AC729D" w:rsidRPr="00AC729D" w:rsidRDefault="00AC729D" w:rsidP="00AC729D">
            <w:pPr>
              <w:pStyle w:val="ListParagraph"/>
              <w:numPr>
                <w:ilvl w:val="0"/>
                <w:numId w:val="3"/>
              </w:numPr>
              <w:spacing w:line="240" w:lineRule="auto"/>
              <w:rPr>
                <w:lang w:val="en-SG"/>
              </w:rPr>
            </w:pPr>
            <w:r>
              <w:rPr>
                <w:rFonts w:eastAsia="Times New Roman" w:cs="Times New Roman"/>
                <w:kern w:val="0"/>
                <w:lang w:val="en-SG" w:eastAsia="en-SG"/>
                <w14:ligatures w14:val="none"/>
              </w:rPr>
              <w:t xml:space="preserve">(Tech) </w:t>
            </w:r>
            <w:r w:rsidRPr="00AE4AD6">
              <w:rPr>
                <w:rFonts w:eastAsia="Times New Roman" w:cs="Times New Roman"/>
                <w:kern w:val="0"/>
                <w:lang w:val="en-SG" w:eastAsia="en-SG"/>
                <w14:ligatures w14:val="none"/>
              </w:rPr>
              <w:t>Students collect, organise, and share data collaboratively using shared spreadsheets or collaborative platforms.</w:t>
            </w:r>
          </w:p>
          <w:p w14:paraId="5E40F63C" w14:textId="1A13651B" w:rsidR="007569BE" w:rsidRPr="00AC729D" w:rsidRDefault="00AC729D" w:rsidP="00AC729D">
            <w:pPr>
              <w:pStyle w:val="ListParagraph"/>
              <w:numPr>
                <w:ilvl w:val="0"/>
                <w:numId w:val="3"/>
              </w:numPr>
              <w:spacing w:line="240" w:lineRule="auto"/>
              <w:rPr>
                <w:lang w:val="en-SG"/>
              </w:rPr>
            </w:pPr>
            <w:r>
              <w:rPr>
                <w:rFonts w:eastAsia="Times New Roman" w:cs="Times New Roman"/>
                <w:kern w:val="0"/>
                <w:lang w:val="en-SG" w:eastAsia="en-SG"/>
                <w14:ligatures w14:val="none"/>
              </w:rPr>
              <w:t xml:space="preserve">(Tech) </w:t>
            </w:r>
            <w:r w:rsidRPr="00AC729D">
              <w:rPr>
                <w:rFonts w:eastAsia="Times New Roman" w:cs="Times New Roman"/>
                <w:kern w:val="0"/>
                <w:lang w:val="en-SG" w:eastAsia="en-SG"/>
                <w14:ligatures w14:val="none"/>
              </w:rPr>
              <w:t>Students analyse their data by plotting graphs</w:t>
            </w:r>
            <w:r>
              <w:rPr>
                <w:rFonts w:eastAsia="Times New Roman" w:cs="Times New Roman"/>
                <w:kern w:val="0"/>
                <w:lang w:val="en-SG" w:eastAsia="en-SG"/>
                <w14:ligatures w14:val="none"/>
              </w:rPr>
              <w:t xml:space="preserve"> on spreadsheets</w:t>
            </w:r>
            <w:r w:rsidRPr="00AC729D">
              <w:rPr>
                <w:rFonts w:eastAsia="Times New Roman" w:cs="Times New Roman"/>
                <w:kern w:val="0"/>
                <w:lang w:val="en-SG" w:eastAsia="en-SG"/>
                <w14:ligatures w14:val="none"/>
              </w:rPr>
              <w:t>, identifying trends, and comparing findings across groups investigating different variables.</w:t>
            </w:r>
          </w:p>
        </w:tc>
        <w:tc>
          <w:tcPr>
            <w:tcW w:w="1191" w:type="pct"/>
          </w:tcPr>
          <w:p w14:paraId="6670DE37" w14:textId="77777777" w:rsidR="00552228" w:rsidRDefault="00552228" w:rsidP="00552228">
            <w:r>
              <w:t>[Understand]</w:t>
            </w:r>
          </w:p>
          <w:p w14:paraId="376ACAFB" w14:textId="77777777" w:rsidR="007569BE" w:rsidRDefault="00183784" w:rsidP="00A06AE4">
            <w:pPr>
              <w:pStyle w:val="ListParagraph"/>
              <w:numPr>
                <w:ilvl w:val="0"/>
                <w:numId w:val="42"/>
              </w:numPr>
            </w:pPr>
            <w:r w:rsidRPr="009A5185">
              <w:t>Students engage in evidence-based reasoning, data collection, and analysis which are core science practices that deepen understanding of disciplinary concepts</w:t>
            </w:r>
          </w:p>
          <w:p w14:paraId="7A030AB3" w14:textId="77777777" w:rsidR="005741F4" w:rsidRDefault="005741F4" w:rsidP="005741F4"/>
          <w:p w14:paraId="2683F362" w14:textId="77777777" w:rsidR="005741F4" w:rsidRDefault="005741F4" w:rsidP="005741F4">
            <w:r>
              <w:t>[</w:t>
            </w:r>
            <w:proofErr w:type="gramStart"/>
            <w:r>
              <w:t>Take Action</w:t>
            </w:r>
            <w:proofErr w:type="gramEnd"/>
            <w:r>
              <w:t xml:space="preserve">] </w:t>
            </w:r>
          </w:p>
          <w:p w14:paraId="7D33497D" w14:textId="41306679" w:rsidR="005741F4" w:rsidRDefault="005741F4" w:rsidP="005741F4">
            <w:pPr>
              <w:pStyle w:val="ListParagraph"/>
              <w:numPr>
                <w:ilvl w:val="0"/>
                <w:numId w:val="42"/>
              </w:numPr>
            </w:pPr>
            <w:r w:rsidRPr="005741F4">
              <w:t>The safe learning environments and scaffolding inherent in IBL encourage students to take intellectual risks, persist through uncertainty, and develop the curiosity and resilience needed for lifelong scientific inquiry. This transforms students from passive recipients of scientific knowledge into active contributors who can innovate and create positive impact for society.</w:t>
            </w:r>
          </w:p>
        </w:tc>
      </w:tr>
      <w:tr w:rsidR="00F90BE1" w14:paraId="2F35EBA5" w14:textId="77777777" w:rsidTr="007569BE">
        <w:tc>
          <w:tcPr>
            <w:tcW w:w="832" w:type="pct"/>
          </w:tcPr>
          <w:p w14:paraId="766AA883" w14:textId="5EEEFFD5" w:rsidR="00F90BE1" w:rsidRDefault="00F90BE1" w:rsidP="00F90BE1">
            <w:pPr>
              <w:jc w:val="center"/>
            </w:pPr>
            <w:r>
              <w:t>Conceptualisation</w:t>
            </w:r>
          </w:p>
        </w:tc>
        <w:tc>
          <w:tcPr>
            <w:tcW w:w="1429" w:type="pct"/>
          </w:tcPr>
          <w:p w14:paraId="5ED96A18" w14:textId="77777777" w:rsidR="00F90BE1" w:rsidRPr="00F90BE1" w:rsidRDefault="00F90BE1" w:rsidP="00F90BE1">
            <w:pPr>
              <w:pStyle w:val="ListParagraph"/>
              <w:numPr>
                <w:ilvl w:val="0"/>
                <w:numId w:val="13"/>
              </w:numPr>
              <w:spacing w:line="240" w:lineRule="auto"/>
              <w:rPr>
                <w:i/>
                <w:iCs/>
                <w:lang w:val="en-SG"/>
              </w:rPr>
            </w:pPr>
            <w:r w:rsidRPr="00AE4AD6">
              <w:rPr>
                <w:rFonts w:eastAsia="Times New Roman" w:cs="Times New Roman"/>
                <w:kern w:val="0"/>
                <w:lang w:val="en-SG" w:eastAsia="en-SG"/>
                <w14:ligatures w14:val="none"/>
              </w:rPr>
              <w:t xml:space="preserve">Teacher guides students in connecting their experimental findings to collision theory </w:t>
            </w:r>
          </w:p>
          <w:p w14:paraId="74CFA42B" w14:textId="1902C941" w:rsidR="00F90BE1" w:rsidRPr="00F90BE1" w:rsidRDefault="00F90BE1" w:rsidP="00F90BE1">
            <w:pPr>
              <w:pStyle w:val="ListParagraph"/>
              <w:numPr>
                <w:ilvl w:val="0"/>
                <w:numId w:val="13"/>
              </w:numPr>
              <w:spacing w:line="240" w:lineRule="auto"/>
              <w:rPr>
                <w:i/>
                <w:iCs/>
                <w:lang w:val="en-SG"/>
              </w:rPr>
            </w:pPr>
            <w:r>
              <w:rPr>
                <w:rFonts w:eastAsia="Times New Roman" w:cs="Times New Roman"/>
                <w:kern w:val="0"/>
                <w:lang w:val="en-SG" w:eastAsia="en-SG"/>
                <w14:ligatures w14:val="none"/>
              </w:rPr>
              <w:t xml:space="preserve">(Tech) </w:t>
            </w:r>
            <w:r w:rsidRPr="00F90BE1">
              <w:rPr>
                <w:rFonts w:eastAsia="Times New Roman" w:cs="Times New Roman"/>
                <w:kern w:val="0"/>
                <w:lang w:val="en-SG" w:eastAsia="en-SG"/>
                <w14:ligatures w14:val="none"/>
              </w:rPr>
              <w:t>Teacher supports students in using simulations and visualisations to deepen conceptual understanding and explain observed trends.</w:t>
            </w:r>
          </w:p>
        </w:tc>
        <w:tc>
          <w:tcPr>
            <w:tcW w:w="1548" w:type="pct"/>
          </w:tcPr>
          <w:p w14:paraId="15A066B6" w14:textId="2C82E063" w:rsidR="00F90BE1" w:rsidRPr="00750D12" w:rsidRDefault="00F90BE1" w:rsidP="00F90BE1">
            <w:pPr>
              <w:pStyle w:val="ListParagraph"/>
              <w:numPr>
                <w:ilvl w:val="0"/>
                <w:numId w:val="13"/>
              </w:numPr>
              <w:spacing w:line="240" w:lineRule="auto"/>
              <w:rPr>
                <w:i/>
                <w:iCs/>
                <w:lang w:val="en-SG"/>
              </w:rPr>
            </w:pPr>
            <w:r>
              <w:rPr>
                <w:rFonts w:eastAsia="Times New Roman" w:cs="Times New Roman"/>
                <w:kern w:val="0"/>
                <w:lang w:val="en-SG" w:eastAsia="en-SG"/>
                <w14:ligatures w14:val="none"/>
              </w:rPr>
              <w:t xml:space="preserve">(Tech) </w:t>
            </w:r>
            <w:r w:rsidRPr="00AE4AD6">
              <w:rPr>
                <w:rFonts w:eastAsia="Times New Roman" w:cs="Times New Roman"/>
                <w:kern w:val="0"/>
                <w:lang w:val="en-SG" w:eastAsia="en-SG"/>
                <w14:ligatures w14:val="none"/>
              </w:rPr>
              <w:t>Students use simulations, animations, or other digital representations to develop particle-level explanations for their findings.</w:t>
            </w:r>
          </w:p>
          <w:p w14:paraId="1970A1F4" w14:textId="310B735A" w:rsidR="00F90BE1" w:rsidRPr="00F90BE1" w:rsidRDefault="00F90BE1" w:rsidP="00F90BE1">
            <w:pPr>
              <w:pStyle w:val="ListParagraph"/>
              <w:numPr>
                <w:ilvl w:val="0"/>
                <w:numId w:val="13"/>
              </w:numPr>
              <w:spacing w:line="240" w:lineRule="auto"/>
              <w:rPr>
                <w:i/>
                <w:iCs/>
                <w:lang w:val="en-SG"/>
              </w:rPr>
            </w:pPr>
            <w:r w:rsidRPr="00AE4AD6">
              <w:rPr>
                <w:rFonts w:eastAsia="Times New Roman" w:cs="Times New Roman"/>
                <w:kern w:val="0"/>
                <w:lang w:val="en-SG" w:eastAsia="en-SG"/>
                <w14:ligatures w14:val="none"/>
              </w:rPr>
              <w:t>Students</w:t>
            </w:r>
            <w:r w:rsidR="00183784">
              <w:rPr>
                <w:rFonts w:eastAsia="Times New Roman" w:cs="Times New Roman"/>
                <w:kern w:val="0"/>
                <w:lang w:val="en-SG" w:eastAsia="en-SG"/>
                <w14:ligatures w14:val="none"/>
              </w:rPr>
              <w:t xml:space="preserve"> engage in discussion and</w:t>
            </w:r>
            <w:r w:rsidRPr="00AE4AD6">
              <w:rPr>
                <w:rFonts w:eastAsia="Times New Roman" w:cs="Times New Roman"/>
                <w:kern w:val="0"/>
                <w:lang w:val="en-SG" w:eastAsia="en-SG"/>
                <w14:ligatures w14:val="none"/>
              </w:rPr>
              <w:t xml:space="preserve"> evaluate how well the simulations support or explain their experimental observations</w:t>
            </w:r>
            <w:r>
              <w:rPr>
                <w:rFonts w:eastAsia="Times New Roman" w:cs="Times New Roman"/>
                <w:kern w:val="0"/>
                <w:lang w:val="en-SG" w:eastAsia="en-SG"/>
                <w14:ligatures w14:val="none"/>
              </w:rPr>
              <w:t>.</w:t>
            </w:r>
          </w:p>
          <w:p w14:paraId="5CDA0C1E" w14:textId="0DC353C0" w:rsidR="00F90BE1" w:rsidRPr="00F90BE1" w:rsidRDefault="00F90BE1" w:rsidP="00F90BE1">
            <w:pPr>
              <w:pStyle w:val="ListParagraph"/>
              <w:numPr>
                <w:ilvl w:val="0"/>
                <w:numId w:val="13"/>
              </w:numPr>
              <w:spacing w:line="240" w:lineRule="auto"/>
              <w:rPr>
                <w:i/>
                <w:iCs/>
                <w:lang w:val="en-SG"/>
              </w:rPr>
            </w:pPr>
            <w:r w:rsidRPr="00F90BE1">
              <w:rPr>
                <w:rFonts w:eastAsia="Times New Roman" w:cs="Times New Roman"/>
                <w:kern w:val="0"/>
                <w:lang w:val="en-SG" w:eastAsia="en-SG"/>
                <w14:ligatures w14:val="none"/>
              </w:rPr>
              <w:t>Students refine their explanations by integrating evidence from both experiments and simulations.</w:t>
            </w:r>
          </w:p>
        </w:tc>
        <w:tc>
          <w:tcPr>
            <w:tcW w:w="1191" w:type="pct"/>
          </w:tcPr>
          <w:p w14:paraId="5DB18DA5" w14:textId="77777777" w:rsidR="003F2211" w:rsidRDefault="003F2211" w:rsidP="003F2211">
            <w:r>
              <w:t>[Understand]</w:t>
            </w:r>
          </w:p>
          <w:p w14:paraId="72C3969A" w14:textId="77777777" w:rsidR="00F90BE1" w:rsidRDefault="00CA7FD6" w:rsidP="00CA7FD6">
            <w:pPr>
              <w:pStyle w:val="ListParagraph"/>
              <w:numPr>
                <w:ilvl w:val="0"/>
                <w:numId w:val="43"/>
              </w:numPr>
            </w:pPr>
            <w:r>
              <w:t>As</w:t>
            </w:r>
            <w:r w:rsidRPr="009A5185">
              <w:t xml:space="preserve"> students communicate findings and engage in peer critique</w:t>
            </w:r>
            <w:r>
              <w:t>, they d</w:t>
            </w:r>
            <w:r w:rsidR="006B44A5" w:rsidRPr="009A5185">
              <w:t>evelop values such as objectivity, integrity, and respect for evidence</w:t>
            </w:r>
            <w:r>
              <w:t xml:space="preserve">. </w:t>
            </w:r>
          </w:p>
          <w:p w14:paraId="4E4FD1EA" w14:textId="77777777" w:rsidR="006B5F67" w:rsidRDefault="006B5F67" w:rsidP="006B5F67"/>
          <w:p w14:paraId="016BD6FF" w14:textId="77777777" w:rsidR="006B5F67" w:rsidRDefault="006B5F67" w:rsidP="006B5F67">
            <w:r>
              <w:t>[</w:t>
            </w:r>
            <w:proofErr w:type="gramStart"/>
            <w:r>
              <w:t>Take Action</w:t>
            </w:r>
            <w:proofErr w:type="gramEnd"/>
            <w:r>
              <w:t xml:space="preserve">] </w:t>
            </w:r>
          </w:p>
          <w:p w14:paraId="340FB689" w14:textId="2123A81D" w:rsidR="006B5F67" w:rsidRDefault="006B5F67" w:rsidP="006B5F67">
            <w:pPr>
              <w:pStyle w:val="ListParagraph"/>
              <w:numPr>
                <w:ilvl w:val="0"/>
                <w:numId w:val="43"/>
              </w:numPr>
            </w:pPr>
            <w:r w:rsidRPr="007D298E">
              <w:t xml:space="preserve">Through collaborative investigations, students develop </w:t>
            </w:r>
            <w:r w:rsidRPr="007D298E">
              <w:lastRenderedPageBreak/>
              <w:t>strong communication and collaboration skills as they work effectively in teams to co-construct knowledge and share findings.</w:t>
            </w:r>
          </w:p>
        </w:tc>
      </w:tr>
      <w:tr w:rsidR="00CF7108" w14:paraId="66332C0E" w14:textId="77777777" w:rsidTr="007569BE">
        <w:tc>
          <w:tcPr>
            <w:tcW w:w="832" w:type="pct"/>
          </w:tcPr>
          <w:p w14:paraId="6DD5726F" w14:textId="126BDC5F" w:rsidR="00CF7108" w:rsidRDefault="00CF7108" w:rsidP="00CF7108">
            <w:pPr>
              <w:jc w:val="center"/>
            </w:pPr>
            <w:r w:rsidRPr="00AE4AD6">
              <w:rPr>
                <w:rFonts w:eastAsia="Times New Roman" w:cs="Times New Roman"/>
                <w:i/>
                <w:iCs/>
                <w:kern w:val="0"/>
                <w:lang w:val="en-SG" w:eastAsia="en-SG"/>
                <w14:ligatures w14:val="none"/>
              </w:rPr>
              <w:lastRenderedPageBreak/>
              <w:t>Conclusion</w:t>
            </w:r>
          </w:p>
        </w:tc>
        <w:tc>
          <w:tcPr>
            <w:tcW w:w="1429" w:type="pct"/>
          </w:tcPr>
          <w:p w14:paraId="4EF1E6ED" w14:textId="77777777" w:rsidR="00CF7108" w:rsidRPr="00750D12" w:rsidRDefault="00CF7108" w:rsidP="00CF7108">
            <w:pPr>
              <w:pStyle w:val="ListParagraph"/>
              <w:numPr>
                <w:ilvl w:val="0"/>
                <w:numId w:val="15"/>
              </w:numPr>
              <w:spacing w:line="240" w:lineRule="auto"/>
              <w:rPr>
                <w:i/>
                <w:iCs/>
                <w:lang w:val="en-SG"/>
              </w:rPr>
            </w:pPr>
            <w:r w:rsidRPr="00750D12">
              <w:rPr>
                <w:rFonts w:eastAsia="Times New Roman" w:cs="Times New Roman"/>
                <w:kern w:val="0"/>
                <w:lang w:val="en-SG" w:eastAsia="en-SG"/>
                <w14:ligatures w14:val="none"/>
              </w:rPr>
              <w:t>Teacher facilitates whole-class knowledge building by synthesising findings across groups.</w:t>
            </w:r>
          </w:p>
          <w:p w14:paraId="4FA3BCF9" w14:textId="3FC8BF12" w:rsidR="001A7679" w:rsidRPr="001A7679" w:rsidRDefault="00174183" w:rsidP="00CF7108">
            <w:pPr>
              <w:pStyle w:val="ListParagraph"/>
              <w:numPr>
                <w:ilvl w:val="0"/>
                <w:numId w:val="15"/>
              </w:numPr>
              <w:spacing w:line="240" w:lineRule="auto"/>
              <w:rPr>
                <w:i/>
                <w:iCs/>
                <w:lang w:val="en-SG"/>
              </w:rPr>
            </w:pPr>
            <w:r>
              <w:rPr>
                <w:rFonts w:eastAsia="Times New Roman" w:cs="Times New Roman"/>
                <w:kern w:val="0"/>
                <w:lang w:val="en-SG" w:eastAsia="en-SG"/>
                <w14:ligatures w14:val="none"/>
              </w:rPr>
              <w:t xml:space="preserve">(Tech) </w:t>
            </w:r>
            <w:r w:rsidR="00CF7108" w:rsidRPr="00750D12">
              <w:rPr>
                <w:rFonts w:eastAsia="Times New Roman" w:cs="Times New Roman"/>
                <w:kern w:val="0"/>
                <w:lang w:val="en-SG" w:eastAsia="en-SG"/>
                <w14:ligatures w14:val="none"/>
              </w:rPr>
              <w:t>Teacher may use AI-supported tools to summarise discussion board responses, identify common patterns, or surface contrasting explanations for discussion.</w:t>
            </w:r>
          </w:p>
          <w:p w14:paraId="3093F85F" w14:textId="2F2C4019" w:rsidR="00CF7108" w:rsidRPr="001A7679" w:rsidRDefault="00CF7108" w:rsidP="00CF7108">
            <w:pPr>
              <w:pStyle w:val="ListParagraph"/>
              <w:numPr>
                <w:ilvl w:val="0"/>
                <w:numId w:val="15"/>
              </w:numPr>
              <w:spacing w:line="240" w:lineRule="auto"/>
              <w:rPr>
                <w:i/>
                <w:iCs/>
                <w:lang w:val="en-SG"/>
              </w:rPr>
            </w:pPr>
            <w:r w:rsidRPr="001A7679">
              <w:rPr>
                <w:rFonts w:eastAsia="Times New Roman" w:cs="Times New Roman"/>
                <w:kern w:val="0"/>
                <w:lang w:val="en-SG" w:eastAsia="en-SG"/>
                <w14:ligatures w14:val="none"/>
              </w:rPr>
              <w:t>Teacher provides feedback on the scientific validity and quality of students’ explanations and reasoning.</w:t>
            </w:r>
          </w:p>
        </w:tc>
        <w:tc>
          <w:tcPr>
            <w:tcW w:w="1548" w:type="pct"/>
          </w:tcPr>
          <w:p w14:paraId="63D0ED25" w14:textId="77777777" w:rsidR="00CF7108" w:rsidRPr="00750D12" w:rsidRDefault="00CF7108" w:rsidP="00CF7108">
            <w:pPr>
              <w:pStyle w:val="ListParagraph"/>
              <w:numPr>
                <w:ilvl w:val="0"/>
                <w:numId w:val="14"/>
              </w:numPr>
              <w:spacing w:line="240" w:lineRule="auto"/>
              <w:rPr>
                <w:lang w:val="en-SG"/>
              </w:rPr>
            </w:pPr>
            <w:r w:rsidRPr="00AE4AD6">
              <w:rPr>
                <w:rFonts w:eastAsia="Times New Roman" w:cs="Times New Roman"/>
                <w:kern w:val="0"/>
                <w:lang w:val="en-SG" w:eastAsia="en-SG"/>
                <w14:ligatures w14:val="none"/>
              </w:rPr>
              <w:t>Students communicate and justify their findings using experimental evidence and scientific explanations</w:t>
            </w:r>
            <w:r>
              <w:rPr>
                <w:rFonts w:eastAsia="Times New Roman" w:cs="Times New Roman"/>
                <w:kern w:val="0"/>
                <w:lang w:val="en-SG" w:eastAsia="en-SG"/>
                <w14:ligatures w14:val="none"/>
              </w:rPr>
              <w:t>.</w:t>
            </w:r>
          </w:p>
          <w:p w14:paraId="238DC447" w14:textId="0BB8BFD6" w:rsidR="001A7679" w:rsidRPr="001A7679" w:rsidRDefault="00CF7108" w:rsidP="001A7679">
            <w:pPr>
              <w:pStyle w:val="ListParagraph"/>
              <w:numPr>
                <w:ilvl w:val="0"/>
                <w:numId w:val="14"/>
              </w:numPr>
              <w:spacing w:line="240" w:lineRule="auto"/>
              <w:rPr>
                <w:lang w:val="en-SG"/>
              </w:rPr>
            </w:pPr>
            <w:r w:rsidRPr="00AE4AD6">
              <w:rPr>
                <w:rFonts w:eastAsia="Times New Roman" w:cs="Times New Roman"/>
                <w:kern w:val="0"/>
                <w:lang w:val="en-SG" w:eastAsia="en-SG"/>
                <w14:ligatures w14:val="none"/>
              </w:rPr>
              <w:t>Students compare how different variables affect the rate of reaction and identify similarities or differences across</w:t>
            </w:r>
            <w:r w:rsidR="001A7679">
              <w:rPr>
                <w:rFonts w:eastAsia="Times New Roman" w:cs="Times New Roman"/>
                <w:kern w:val="0"/>
                <w:lang w:val="en-SG" w:eastAsia="en-SG"/>
                <w14:ligatures w14:val="none"/>
              </w:rPr>
              <w:t xml:space="preserve"> </w:t>
            </w:r>
            <w:r w:rsidRPr="001A7679">
              <w:rPr>
                <w:rFonts w:eastAsia="Times New Roman" w:cs="Times New Roman"/>
                <w:kern w:val="0"/>
                <w:lang w:val="en-SG" w:eastAsia="en-SG"/>
                <w14:ligatures w14:val="none"/>
              </w:rPr>
              <w:t>investigations.</w:t>
            </w:r>
          </w:p>
          <w:p w14:paraId="37AC2BA7" w14:textId="17F16A75" w:rsidR="00CF7108" w:rsidRPr="001A7679" w:rsidRDefault="00CF7108" w:rsidP="001A7679">
            <w:pPr>
              <w:pStyle w:val="ListParagraph"/>
              <w:numPr>
                <w:ilvl w:val="0"/>
                <w:numId w:val="14"/>
              </w:numPr>
              <w:spacing w:line="240" w:lineRule="auto"/>
              <w:rPr>
                <w:lang w:val="en-SG"/>
              </w:rPr>
            </w:pPr>
            <w:r w:rsidRPr="001A7679">
              <w:rPr>
                <w:rFonts w:eastAsia="Times New Roman" w:cs="Times New Roman"/>
                <w:kern w:val="0"/>
                <w:lang w:val="en-SG" w:eastAsia="en-SG"/>
                <w14:ligatures w14:val="none"/>
              </w:rPr>
              <w:t xml:space="preserve">Drawing on collective evidence, the class co-constructs explanations for how various factors influence the rate of reaction. </w:t>
            </w:r>
          </w:p>
        </w:tc>
        <w:tc>
          <w:tcPr>
            <w:tcW w:w="1191" w:type="pct"/>
          </w:tcPr>
          <w:p w14:paraId="16CDB3C4" w14:textId="77777777" w:rsidR="008A1CD3" w:rsidRDefault="008A1CD3" w:rsidP="008A1CD3">
            <w:r>
              <w:t>[Understand]</w:t>
            </w:r>
          </w:p>
          <w:p w14:paraId="20854890" w14:textId="77777777" w:rsidR="00CF7108" w:rsidRDefault="008A1CD3" w:rsidP="008A1CD3">
            <w:pPr>
              <w:pStyle w:val="ListParagraph"/>
              <w:numPr>
                <w:ilvl w:val="0"/>
                <w:numId w:val="44"/>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Default="00B23825" w:rsidP="00B23825">
            <w:r>
              <w:t>[Appreciate]</w:t>
            </w:r>
          </w:p>
          <w:p w14:paraId="63138905" w14:textId="147804C1" w:rsidR="00B23825" w:rsidRDefault="00762B82" w:rsidP="00762B82">
            <w:pPr>
              <w:pStyle w:val="ListParagraph"/>
              <w:numPr>
                <w:ilvl w:val="0"/>
                <w:numId w:val="44"/>
              </w:numPr>
            </w:pPr>
            <w:r>
              <w:t>Through collaboration and discussion, students move beyond abstract knowledge and begin to see science as a meaningful drive</w:t>
            </w:r>
            <w:r w:rsidR="00677A78">
              <w:t>r</w:t>
            </w:r>
            <w:r>
              <w:t xml:space="preserve"> of positive change. </w:t>
            </w:r>
          </w:p>
        </w:tc>
      </w:tr>
    </w:tbl>
    <w:p w14:paraId="52FD2B75" w14:textId="77777777" w:rsidR="00140CC5" w:rsidRPr="007B2DC3" w:rsidRDefault="00140CC5" w:rsidP="00140CC5">
      <w:pPr>
        <w:jc w:val="center"/>
      </w:pPr>
    </w:p>
    <w:p w14:paraId="2E53E211" w14:textId="77777777" w:rsidR="00216FA4" w:rsidRDefault="00216FA4" w:rsidP="004068B7">
      <w:pPr>
        <w:rPr>
          <w:lang w:val="en-SG"/>
        </w:rPr>
      </w:pPr>
    </w:p>
    <w:p w14:paraId="7E07FB45" w14:textId="77777777" w:rsidR="00216FA4" w:rsidRDefault="00216FA4" w:rsidP="004068B7">
      <w:pPr>
        <w:rPr>
          <w:lang w:val="en-SG"/>
        </w:rPr>
      </w:pPr>
    </w:p>
    <w:p w14:paraId="0144B5A7" w14:textId="77777777" w:rsidR="006B035D" w:rsidRDefault="006B035D" w:rsidP="004068B7">
      <w:pPr>
        <w:rPr>
          <w:lang w:val="en-SG"/>
        </w:rPr>
      </w:pPr>
    </w:p>
    <w:p w14:paraId="5761D11E" w14:textId="77777777" w:rsidR="006B035D" w:rsidRDefault="006B035D" w:rsidP="004068B7">
      <w:pPr>
        <w:rPr>
          <w:lang w:val="en-SG"/>
        </w:rPr>
      </w:pPr>
    </w:p>
    <w:p w14:paraId="29ED24DC" w14:textId="77777777" w:rsidR="006B035D" w:rsidRDefault="006B035D" w:rsidP="004068B7">
      <w:pPr>
        <w:rPr>
          <w:lang w:val="en-SG"/>
        </w:rPr>
      </w:pPr>
    </w:p>
    <w:p w14:paraId="7A88CA25" w14:textId="77777777" w:rsidR="006B035D" w:rsidRDefault="006B035D" w:rsidP="004068B7">
      <w:pPr>
        <w:rPr>
          <w:lang w:val="en-SG"/>
        </w:rPr>
      </w:pPr>
    </w:p>
    <w:p w14:paraId="3E7DFD15" w14:textId="77777777" w:rsidR="006B035D" w:rsidRDefault="006B035D" w:rsidP="004068B7">
      <w:pPr>
        <w:rPr>
          <w:lang w:val="en-SG"/>
        </w:rPr>
      </w:pPr>
    </w:p>
    <w:p w14:paraId="73E54CE6" w14:textId="77777777" w:rsidR="006B035D" w:rsidRDefault="006B035D" w:rsidP="004068B7">
      <w:pPr>
        <w:rPr>
          <w:lang w:val="en-SG"/>
        </w:rPr>
      </w:pPr>
    </w:p>
    <w:p w14:paraId="5CBA692A" w14:textId="77777777" w:rsidR="006B035D" w:rsidRDefault="006B035D"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07FF8C74" w14:textId="7A4D9872" w:rsidR="006B035D" w:rsidRDefault="006A124D" w:rsidP="006A124D">
      <w:pPr>
        <w:pStyle w:val="ListParagraph"/>
        <w:numPr>
          <w:ilvl w:val="0"/>
          <w:numId w:val="44"/>
        </w:numPr>
        <w:rPr>
          <w:lang w:val="en-SG"/>
        </w:rPr>
      </w:pPr>
      <w:r>
        <w:rPr>
          <w:lang w:val="en-SG"/>
        </w:rPr>
        <w:t xml:space="preserve">The learning experience above showcases an example of </w:t>
      </w:r>
      <w:r w:rsidR="00161BC1">
        <w:rPr>
          <w:lang w:val="en-SG"/>
        </w:rPr>
        <w:t>open inquiry.</w:t>
      </w:r>
      <w:r w:rsidR="00DA4A02">
        <w:rPr>
          <w:lang w:val="en-SG"/>
        </w:rPr>
        <w:t xml:space="preserve"> </w:t>
      </w:r>
    </w:p>
    <w:p w14:paraId="73B2DC55" w14:textId="61961EA7" w:rsidR="00DA4A02" w:rsidRDefault="00DA4A02" w:rsidP="006A124D">
      <w:pPr>
        <w:pStyle w:val="ListParagraph"/>
        <w:numPr>
          <w:ilvl w:val="0"/>
          <w:numId w:val="44"/>
        </w:numPr>
        <w:rPr>
          <w:lang w:val="en-SG"/>
        </w:rPr>
      </w:pPr>
      <w:r>
        <w:rPr>
          <w:lang w:val="en-SG"/>
        </w:rPr>
        <w:t>It can be differentiated for students of different readi</w:t>
      </w:r>
      <w:r w:rsidR="001123FE">
        <w:rPr>
          <w:lang w:val="en-SG"/>
        </w:rPr>
        <w:t xml:space="preserve">ness. </w:t>
      </w:r>
    </w:p>
    <w:p w14:paraId="71284137" w14:textId="0AE374AE" w:rsidR="001123FE" w:rsidRDefault="001123FE" w:rsidP="006A124D">
      <w:pPr>
        <w:pStyle w:val="ListParagraph"/>
        <w:numPr>
          <w:ilvl w:val="0"/>
          <w:numId w:val="44"/>
        </w:numPr>
        <w:rPr>
          <w:lang w:val="en-SG"/>
        </w:rPr>
      </w:pPr>
      <w:r>
        <w:rPr>
          <w:lang w:val="en-SG"/>
        </w:rPr>
        <w:t>The essence of IBL is preserved in all differentiation</w:t>
      </w:r>
      <w:r w:rsidR="00A14608">
        <w:rPr>
          <w:lang w:val="en-SG"/>
        </w:rPr>
        <w:t xml:space="preserve">, where students will </w:t>
      </w:r>
      <w:r w:rsidR="00A14608" w:rsidRPr="001322FC">
        <w:rPr>
          <w:b/>
          <w:bCs/>
          <w:lang w:val="en-SG"/>
        </w:rPr>
        <w:t>ask authentic questions, persist through uncertainty, engage in evidence-based reasoning, and be curious about their world.</w:t>
      </w:r>
    </w:p>
    <w:tbl>
      <w:tblPr>
        <w:tblStyle w:val="TableGrid"/>
        <w:tblW w:w="0" w:type="auto"/>
        <w:tblLook w:val="04A0" w:firstRow="1" w:lastRow="0" w:firstColumn="1" w:lastColumn="0" w:noHBand="0" w:noVBand="1"/>
      </w:tblPr>
      <w:tblGrid>
        <w:gridCol w:w="2070"/>
        <w:gridCol w:w="4223"/>
        <w:gridCol w:w="4366"/>
        <w:gridCol w:w="4729"/>
      </w:tblGrid>
      <w:tr w:rsidR="00321D17" w14:paraId="252CB9D1" w14:textId="77777777" w:rsidTr="00187E6B">
        <w:tc>
          <w:tcPr>
            <w:tcW w:w="1980" w:type="dxa"/>
          </w:tcPr>
          <w:p w14:paraId="487C6627" w14:textId="5C7300ED" w:rsidR="00321D17" w:rsidRPr="00187E6B" w:rsidRDefault="00EE2563" w:rsidP="00A14608">
            <w:pPr>
              <w:rPr>
                <w:b/>
                <w:bCs/>
                <w:lang w:val="en-SG"/>
              </w:rPr>
            </w:pPr>
            <w:r w:rsidRPr="00187E6B">
              <w:rPr>
                <w:b/>
                <w:bCs/>
                <w:lang w:val="en-SG"/>
              </w:rPr>
              <w:t>Inquiry Phase</w:t>
            </w:r>
          </w:p>
        </w:tc>
        <w:tc>
          <w:tcPr>
            <w:tcW w:w="4252" w:type="dxa"/>
          </w:tcPr>
          <w:p w14:paraId="6767BF55" w14:textId="78164B2D" w:rsidR="00321D17" w:rsidRPr="00187E6B" w:rsidRDefault="00EE2563" w:rsidP="00A14608">
            <w:pPr>
              <w:rPr>
                <w:b/>
                <w:bCs/>
                <w:lang w:val="en-SG"/>
              </w:rPr>
            </w:pPr>
            <w:r w:rsidRPr="00187E6B">
              <w:rPr>
                <w:b/>
                <w:bCs/>
                <w:lang w:val="en-SG"/>
              </w:rPr>
              <w:t>Confirmatory Inquiry</w:t>
            </w:r>
          </w:p>
        </w:tc>
        <w:tc>
          <w:tcPr>
            <w:tcW w:w="4395" w:type="dxa"/>
          </w:tcPr>
          <w:p w14:paraId="1223FF91" w14:textId="722D6DB4" w:rsidR="00321D17" w:rsidRPr="00187E6B" w:rsidRDefault="00EE2563" w:rsidP="00A14608">
            <w:pPr>
              <w:rPr>
                <w:b/>
                <w:bCs/>
                <w:lang w:val="en-SG"/>
              </w:rPr>
            </w:pPr>
            <w:r w:rsidRPr="00187E6B">
              <w:rPr>
                <w:b/>
                <w:bCs/>
                <w:lang w:val="en-SG"/>
              </w:rPr>
              <w:t>Structured Inquir</w:t>
            </w:r>
            <w:r w:rsidR="00C409FF" w:rsidRPr="00187E6B">
              <w:rPr>
                <w:b/>
                <w:bCs/>
                <w:lang w:val="en-SG"/>
              </w:rPr>
              <w:t>y</w:t>
            </w:r>
          </w:p>
        </w:tc>
        <w:tc>
          <w:tcPr>
            <w:tcW w:w="4761" w:type="dxa"/>
          </w:tcPr>
          <w:p w14:paraId="0A100F6F" w14:textId="41FC284B" w:rsidR="00321D17" w:rsidRPr="00187E6B" w:rsidRDefault="00EE2563" w:rsidP="00A14608">
            <w:pPr>
              <w:rPr>
                <w:b/>
                <w:bCs/>
                <w:lang w:val="en-SG"/>
              </w:rPr>
            </w:pPr>
            <w:r w:rsidRPr="00187E6B">
              <w:rPr>
                <w:b/>
                <w:bCs/>
                <w:lang w:val="en-SG"/>
              </w:rPr>
              <w:t>Guided Inquiry</w:t>
            </w:r>
          </w:p>
        </w:tc>
      </w:tr>
      <w:tr w:rsidR="00321D17" w14:paraId="23BA2181" w14:textId="77777777" w:rsidTr="00187E6B">
        <w:tc>
          <w:tcPr>
            <w:tcW w:w="1980" w:type="dxa"/>
          </w:tcPr>
          <w:p w14:paraId="3FE14C03" w14:textId="74493E46" w:rsidR="00321D17" w:rsidRPr="00187E6B" w:rsidRDefault="00EE2563" w:rsidP="00A14608">
            <w:pPr>
              <w:rPr>
                <w:b/>
                <w:bCs/>
                <w:lang w:val="en-SG"/>
              </w:rPr>
            </w:pPr>
            <w:r w:rsidRPr="00187E6B">
              <w:rPr>
                <w:b/>
                <w:bCs/>
                <w:lang w:val="en-SG"/>
              </w:rPr>
              <w:t>Orientation</w:t>
            </w:r>
          </w:p>
        </w:tc>
        <w:tc>
          <w:tcPr>
            <w:tcW w:w="4252" w:type="dxa"/>
          </w:tcPr>
          <w:p w14:paraId="412DD4B3" w14:textId="07C02BC9" w:rsidR="00321D17" w:rsidRDefault="00C409FF" w:rsidP="00A14608">
            <w:pPr>
              <w:rPr>
                <w:lang w:val="en-SG"/>
              </w:rPr>
            </w:pPr>
            <w:r w:rsidRPr="00C409FF">
              <w:t>Teacher introduces the phenomenon, question, and scientific claim to be verified.</w:t>
            </w:r>
          </w:p>
        </w:tc>
        <w:tc>
          <w:tcPr>
            <w:tcW w:w="4395" w:type="dxa"/>
          </w:tcPr>
          <w:p w14:paraId="1645A70E" w14:textId="4943F80A" w:rsidR="00321D17" w:rsidRDefault="00C409FF" w:rsidP="00A14608">
            <w:pPr>
              <w:rPr>
                <w:lang w:val="en-SG"/>
              </w:rPr>
            </w:pPr>
            <w:r w:rsidRPr="00C409FF">
              <w:t>Teacher introduces the phenomenon and inquiry question.</w:t>
            </w:r>
          </w:p>
        </w:tc>
        <w:tc>
          <w:tcPr>
            <w:tcW w:w="4761" w:type="dxa"/>
          </w:tcPr>
          <w:p w14:paraId="09267744" w14:textId="2A405096" w:rsidR="00321D17" w:rsidRDefault="00C409FF" w:rsidP="00A14608">
            <w:pPr>
              <w:rPr>
                <w:lang w:val="en-SG"/>
              </w:rPr>
            </w:pPr>
            <w:r w:rsidRPr="00C409FF">
              <w:t>Teacher introduces the phenomenon and inquiry question, often situated in a meaningful context.</w:t>
            </w:r>
          </w:p>
        </w:tc>
      </w:tr>
      <w:tr w:rsidR="00321D17" w14:paraId="4336B4B1" w14:textId="77777777" w:rsidTr="00187E6B">
        <w:tc>
          <w:tcPr>
            <w:tcW w:w="1980" w:type="dxa"/>
          </w:tcPr>
          <w:p w14:paraId="36A41560" w14:textId="2E1FF00A" w:rsidR="00321D17" w:rsidRPr="00187E6B" w:rsidRDefault="00EE2563" w:rsidP="00A14608">
            <w:pPr>
              <w:rPr>
                <w:b/>
                <w:bCs/>
                <w:lang w:val="en-SG"/>
              </w:rPr>
            </w:pPr>
            <w:r w:rsidRPr="00187E6B">
              <w:rPr>
                <w:b/>
                <w:bCs/>
                <w:lang w:val="en-SG"/>
              </w:rPr>
              <w:t>Conceptualisation</w:t>
            </w:r>
          </w:p>
        </w:tc>
        <w:tc>
          <w:tcPr>
            <w:tcW w:w="4252" w:type="dxa"/>
          </w:tcPr>
          <w:p w14:paraId="4FD4D09A" w14:textId="59AFC03A" w:rsidR="00321D17" w:rsidRDefault="00C409FF" w:rsidP="00A14608">
            <w:pPr>
              <w:rPr>
                <w:lang w:val="en-SG"/>
              </w:rPr>
            </w:pPr>
            <w:r w:rsidRPr="00C409FF">
              <w:t>Teacher provides the hypothesis or expected relationship and relevant concepts.</w:t>
            </w:r>
          </w:p>
        </w:tc>
        <w:tc>
          <w:tcPr>
            <w:tcW w:w="4395" w:type="dxa"/>
          </w:tcPr>
          <w:p w14:paraId="268A08A5" w14:textId="77777777" w:rsidR="00C409FF" w:rsidRPr="00C409FF" w:rsidRDefault="00C409FF" w:rsidP="00C409FF">
            <w:pPr>
              <w:pStyle w:val="ListParagraph"/>
              <w:numPr>
                <w:ilvl w:val="0"/>
                <w:numId w:val="46"/>
              </w:numPr>
              <w:rPr>
                <w:lang w:val="en-SG"/>
              </w:rPr>
            </w:pPr>
            <w:r w:rsidRPr="00C409FF">
              <w:t>Teacher provides key concepts</w:t>
            </w:r>
          </w:p>
          <w:p w14:paraId="32537DC9" w14:textId="2C4AAC15" w:rsidR="00321D17" w:rsidRPr="00C409FF" w:rsidRDefault="00C409FF" w:rsidP="00C409FF">
            <w:pPr>
              <w:pStyle w:val="ListParagraph"/>
              <w:numPr>
                <w:ilvl w:val="0"/>
                <w:numId w:val="46"/>
              </w:numPr>
              <w:rPr>
                <w:lang w:val="en-SG"/>
              </w:rPr>
            </w:pPr>
            <w:r>
              <w:t>S</w:t>
            </w:r>
            <w:r w:rsidRPr="00C409FF">
              <w:t>tudents generate explanations or predictions.</w:t>
            </w:r>
          </w:p>
        </w:tc>
        <w:tc>
          <w:tcPr>
            <w:tcW w:w="4761" w:type="dxa"/>
          </w:tcPr>
          <w:p w14:paraId="480D59B1" w14:textId="7F5E4920" w:rsidR="00321D17" w:rsidRPr="005A0A54" w:rsidRDefault="005A0A54" w:rsidP="005A0A54">
            <w:pPr>
              <w:rPr>
                <w:lang w:val="en-SG"/>
              </w:rPr>
            </w:pPr>
            <w:r w:rsidRPr="005A0A54">
              <w:t>Students generate hypotheses, identify variables, and plan how the investigation could be conducted, with teacher guidance.</w:t>
            </w:r>
          </w:p>
        </w:tc>
      </w:tr>
      <w:tr w:rsidR="00321D17" w14:paraId="541A85E5" w14:textId="77777777" w:rsidTr="00187E6B">
        <w:tc>
          <w:tcPr>
            <w:tcW w:w="1980" w:type="dxa"/>
          </w:tcPr>
          <w:p w14:paraId="24BEB887" w14:textId="58043F6C" w:rsidR="00321D17" w:rsidRPr="00187E6B" w:rsidRDefault="00EE2563" w:rsidP="00A14608">
            <w:pPr>
              <w:rPr>
                <w:b/>
                <w:bCs/>
                <w:lang w:val="en-SG"/>
              </w:rPr>
            </w:pPr>
            <w:r w:rsidRPr="00187E6B">
              <w:rPr>
                <w:b/>
                <w:bCs/>
                <w:lang w:val="en-SG"/>
              </w:rPr>
              <w:t>Investigation</w:t>
            </w:r>
          </w:p>
        </w:tc>
        <w:tc>
          <w:tcPr>
            <w:tcW w:w="4252" w:type="dxa"/>
          </w:tcPr>
          <w:p w14:paraId="4F92425B" w14:textId="77777777" w:rsidR="005A0A54" w:rsidRPr="005A0A54" w:rsidRDefault="005A0A54" w:rsidP="005A0A54">
            <w:pPr>
              <w:pStyle w:val="ListParagraph"/>
              <w:numPr>
                <w:ilvl w:val="0"/>
                <w:numId w:val="47"/>
              </w:numPr>
              <w:rPr>
                <w:lang w:val="en-SG"/>
              </w:rPr>
            </w:pPr>
            <w:r w:rsidRPr="005A0A54">
              <w:t xml:space="preserve">Teacher provides procedures and data collection methods. </w:t>
            </w:r>
          </w:p>
          <w:p w14:paraId="6A3E23B6" w14:textId="77777777" w:rsidR="00321D17" w:rsidRPr="00835C7A" w:rsidRDefault="005A0A54" w:rsidP="005A0A54">
            <w:pPr>
              <w:pStyle w:val="ListParagraph"/>
              <w:numPr>
                <w:ilvl w:val="0"/>
                <w:numId w:val="47"/>
              </w:numPr>
              <w:rPr>
                <w:lang w:val="en-SG"/>
              </w:rPr>
            </w:pPr>
            <w:r w:rsidRPr="005A0A54">
              <w:t>Students follow the procedure</w:t>
            </w:r>
            <w:r w:rsidR="00835C7A">
              <w:t>.</w:t>
            </w:r>
          </w:p>
          <w:p w14:paraId="43B9DECC" w14:textId="5762885C" w:rsidR="00835C7A" w:rsidRPr="005A0A54" w:rsidRDefault="00835C7A" w:rsidP="005A0A54">
            <w:pPr>
              <w:pStyle w:val="ListParagraph"/>
              <w:numPr>
                <w:ilvl w:val="0"/>
                <w:numId w:val="47"/>
              </w:numPr>
              <w:rPr>
                <w:lang w:val="en-SG"/>
              </w:rPr>
            </w:pPr>
            <w:r>
              <w:t>Students collect and analyses data.</w:t>
            </w:r>
          </w:p>
        </w:tc>
        <w:tc>
          <w:tcPr>
            <w:tcW w:w="4395" w:type="dxa"/>
          </w:tcPr>
          <w:p w14:paraId="1745E6DA" w14:textId="77777777" w:rsidR="00835C7A" w:rsidRPr="005A0A54" w:rsidRDefault="00835C7A" w:rsidP="00835C7A">
            <w:pPr>
              <w:pStyle w:val="ListParagraph"/>
              <w:numPr>
                <w:ilvl w:val="0"/>
                <w:numId w:val="47"/>
              </w:numPr>
              <w:rPr>
                <w:lang w:val="en-SG"/>
              </w:rPr>
            </w:pPr>
            <w:r w:rsidRPr="005A0A54">
              <w:t xml:space="preserve">Teacher provides procedures and data collection methods. </w:t>
            </w:r>
          </w:p>
          <w:p w14:paraId="0697C442" w14:textId="77777777" w:rsidR="00835C7A" w:rsidRPr="00835C7A" w:rsidRDefault="00835C7A" w:rsidP="00835C7A">
            <w:pPr>
              <w:pStyle w:val="ListParagraph"/>
              <w:numPr>
                <w:ilvl w:val="0"/>
                <w:numId w:val="47"/>
              </w:numPr>
              <w:rPr>
                <w:lang w:val="en-SG"/>
              </w:rPr>
            </w:pPr>
            <w:r w:rsidRPr="005A0A54">
              <w:t>Students follow the procedure</w:t>
            </w:r>
            <w:r>
              <w:t>.</w:t>
            </w:r>
          </w:p>
          <w:p w14:paraId="4CA50416" w14:textId="1753D825" w:rsidR="00321D17" w:rsidRPr="00835C7A" w:rsidRDefault="00835C7A" w:rsidP="00835C7A">
            <w:pPr>
              <w:pStyle w:val="ListParagraph"/>
              <w:numPr>
                <w:ilvl w:val="0"/>
                <w:numId w:val="47"/>
              </w:numPr>
              <w:rPr>
                <w:lang w:val="en-SG"/>
              </w:rPr>
            </w:pPr>
            <w:r>
              <w:t>Students collect and analyses data.</w:t>
            </w:r>
          </w:p>
        </w:tc>
        <w:tc>
          <w:tcPr>
            <w:tcW w:w="4761" w:type="dxa"/>
          </w:tcPr>
          <w:p w14:paraId="794E13D1" w14:textId="77777777" w:rsidR="00D8340C" w:rsidRDefault="00D8340C" w:rsidP="00D8340C">
            <w:pPr>
              <w:pStyle w:val="ListParagraph"/>
              <w:numPr>
                <w:ilvl w:val="0"/>
                <w:numId w:val="47"/>
              </w:numPr>
              <w:rPr>
                <w:lang w:val="en-SG"/>
              </w:rPr>
            </w:pPr>
            <w:r>
              <w:rPr>
                <w:lang w:val="en-SG"/>
              </w:rPr>
              <w:t xml:space="preserve">Students design aspects or </w:t>
            </w:r>
            <w:proofErr w:type="gramStart"/>
            <w:r>
              <w:rPr>
                <w:lang w:val="en-SG"/>
              </w:rPr>
              <w:t>all of</w:t>
            </w:r>
            <w:proofErr w:type="gramEnd"/>
            <w:r>
              <w:rPr>
                <w:lang w:val="en-SG"/>
              </w:rPr>
              <w:t xml:space="preserve"> the investigation, determine procedures and collect and analyse data.</w:t>
            </w:r>
          </w:p>
          <w:p w14:paraId="719AA0DF" w14:textId="01625063" w:rsidR="00321D17" w:rsidRPr="00D8340C" w:rsidRDefault="00D8340C" w:rsidP="00D8340C">
            <w:pPr>
              <w:pStyle w:val="ListParagraph"/>
              <w:numPr>
                <w:ilvl w:val="0"/>
                <w:numId w:val="47"/>
              </w:numPr>
              <w:rPr>
                <w:lang w:val="en-SG"/>
              </w:rPr>
            </w:pPr>
            <w:r>
              <w:rPr>
                <w:lang w:val="en-SG"/>
              </w:rPr>
              <w:t>Teacher provides feedback</w:t>
            </w:r>
          </w:p>
        </w:tc>
      </w:tr>
      <w:tr w:rsidR="00321D17" w14:paraId="3A30AC91" w14:textId="77777777" w:rsidTr="00187E6B">
        <w:tc>
          <w:tcPr>
            <w:tcW w:w="1980" w:type="dxa"/>
          </w:tcPr>
          <w:p w14:paraId="188F77D6" w14:textId="5D055DEC" w:rsidR="00321D17" w:rsidRPr="00187E6B" w:rsidRDefault="00EE2563" w:rsidP="00A14608">
            <w:pPr>
              <w:rPr>
                <w:b/>
                <w:bCs/>
                <w:lang w:val="en-SG"/>
              </w:rPr>
            </w:pPr>
            <w:r w:rsidRPr="00187E6B">
              <w:rPr>
                <w:b/>
                <w:bCs/>
                <w:lang w:val="en-SG"/>
              </w:rPr>
              <w:t>Conclusion</w:t>
            </w:r>
          </w:p>
        </w:tc>
        <w:tc>
          <w:tcPr>
            <w:tcW w:w="4252" w:type="dxa"/>
          </w:tcPr>
          <w:p w14:paraId="52F517D2" w14:textId="5EB01F98" w:rsidR="00321D17" w:rsidRDefault="00397E70" w:rsidP="00A14608">
            <w:pPr>
              <w:rPr>
                <w:lang w:val="en-SG"/>
              </w:rPr>
            </w:pPr>
            <w:r>
              <w:rPr>
                <w:lang w:val="en-SG"/>
              </w:rPr>
              <w:t>Students determine whether evidence supports the given claim</w:t>
            </w:r>
          </w:p>
        </w:tc>
        <w:tc>
          <w:tcPr>
            <w:tcW w:w="4395" w:type="dxa"/>
          </w:tcPr>
          <w:p w14:paraId="1F9FAD48" w14:textId="413CCA6E" w:rsidR="00321D17" w:rsidRDefault="00397E70" w:rsidP="00A14608">
            <w:pPr>
              <w:rPr>
                <w:lang w:val="en-SG"/>
              </w:rPr>
            </w:pPr>
            <w:r>
              <w:rPr>
                <w:lang w:val="en-SG"/>
              </w:rPr>
              <w:t>Students construct explanation</w:t>
            </w:r>
            <w:r w:rsidR="007D161E">
              <w:rPr>
                <w:lang w:val="en-SG"/>
              </w:rPr>
              <w:t>s</w:t>
            </w:r>
            <w:r>
              <w:rPr>
                <w:lang w:val="en-SG"/>
              </w:rPr>
              <w:t xml:space="preserve"> from evidence. </w:t>
            </w:r>
          </w:p>
        </w:tc>
        <w:tc>
          <w:tcPr>
            <w:tcW w:w="4761" w:type="dxa"/>
          </w:tcPr>
          <w:p w14:paraId="4BC75C67" w14:textId="4090EB6C" w:rsidR="00321D17" w:rsidRDefault="00187E6B" w:rsidP="00A14608">
            <w:pPr>
              <w:rPr>
                <w:lang w:val="en-SG"/>
              </w:rPr>
            </w:pPr>
            <w:r w:rsidRPr="00187E6B">
              <w:t>Students construct and justify explanations using evidence and evaluate whether their methods sufficiently support their claims.</w:t>
            </w:r>
          </w:p>
        </w:tc>
      </w:tr>
      <w:tr w:rsidR="00321D17" w14:paraId="165C53DA" w14:textId="77777777" w:rsidTr="00187E6B">
        <w:tc>
          <w:tcPr>
            <w:tcW w:w="1980" w:type="dxa"/>
          </w:tcPr>
          <w:p w14:paraId="785905A6" w14:textId="20FD7BAA" w:rsidR="00321D17" w:rsidRPr="00187E6B" w:rsidRDefault="00EE2563" w:rsidP="00A14608">
            <w:pPr>
              <w:rPr>
                <w:b/>
                <w:bCs/>
                <w:lang w:val="en-SG"/>
              </w:rPr>
            </w:pPr>
            <w:r w:rsidRPr="00187E6B">
              <w:rPr>
                <w:b/>
                <w:bCs/>
                <w:lang w:val="en-SG"/>
              </w:rPr>
              <w:t>Discussion</w:t>
            </w:r>
          </w:p>
        </w:tc>
        <w:tc>
          <w:tcPr>
            <w:tcW w:w="4252" w:type="dxa"/>
          </w:tcPr>
          <w:p w14:paraId="0A3A9C61" w14:textId="28D0E529" w:rsidR="00321D17" w:rsidRDefault="00187E6B" w:rsidP="00A14608">
            <w:pPr>
              <w:rPr>
                <w:lang w:val="en-SG"/>
              </w:rPr>
            </w:pPr>
            <w:r w:rsidRPr="00187E6B">
              <w:t>Teacher facilitates reflection on how evidence supports accepted scientific knowledge.</w:t>
            </w:r>
          </w:p>
        </w:tc>
        <w:tc>
          <w:tcPr>
            <w:tcW w:w="4395" w:type="dxa"/>
          </w:tcPr>
          <w:p w14:paraId="058DFE72" w14:textId="68F165D5" w:rsidR="00321D17" w:rsidRDefault="00187E6B" w:rsidP="00A14608">
            <w:pPr>
              <w:rPr>
                <w:lang w:val="en-SG"/>
              </w:rPr>
            </w:pPr>
            <w:r w:rsidRPr="00187E6B">
              <w:t>Students compare explanations and justify claims using evidence.</w:t>
            </w:r>
          </w:p>
        </w:tc>
        <w:tc>
          <w:tcPr>
            <w:tcW w:w="4761" w:type="dxa"/>
          </w:tcPr>
          <w:p w14:paraId="336720A6" w14:textId="340D8CBF" w:rsidR="00321D17" w:rsidRDefault="00187E6B" w:rsidP="00A14608">
            <w:pPr>
              <w:rPr>
                <w:lang w:val="en-SG"/>
              </w:rPr>
            </w:pPr>
            <w:r w:rsidRPr="00187E6B">
              <w:t>Students critique methods, compare findings, justify claims, and suggest improvements or extensions to the investigation.</w:t>
            </w:r>
          </w:p>
        </w:tc>
      </w:tr>
    </w:tbl>
    <w:p w14:paraId="03C23BB9" w14:textId="470F6186" w:rsidR="00DD2118" w:rsidRDefault="00DD2118" w:rsidP="00B92CEE"/>
    <w:sectPr w:rsidR="00DD2118"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A0746" w14:textId="77777777" w:rsidR="00693E83" w:rsidRDefault="00693E83" w:rsidP="0006623A">
      <w:pPr>
        <w:spacing w:after="0" w:line="240" w:lineRule="auto"/>
      </w:pPr>
      <w:r>
        <w:separator/>
      </w:r>
    </w:p>
  </w:endnote>
  <w:endnote w:type="continuationSeparator" w:id="0">
    <w:p w14:paraId="684E7246" w14:textId="77777777" w:rsidR="00693E83" w:rsidRDefault="00693E83"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41D03" w14:textId="77777777" w:rsidR="00693E83" w:rsidRDefault="00693E83" w:rsidP="0006623A">
      <w:pPr>
        <w:spacing w:after="0" w:line="240" w:lineRule="auto"/>
      </w:pPr>
      <w:r>
        <w:separator/>
      </w:r>
    </w:p>
  </w:footnote>
  <w:footnote w:type="continuationSeparator" w:id="0">
    <w:p w14:paraId="4446B1C1" w14:textId="77777777" w:rsidR="00693E83" w:rsidRDefault="00693E83"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F68"/>
    <w:multiLevelType w:val="hybridMultilevel"/>
    <w:tmpl w:val="26EA661C"/>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1E30733"/>
    <w:multiLevelType w:val="multilevel"/>
    <w:tmpl w:val="DBF2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392ECB"/>
    <w:multiLevelType w:val="hybridMultilevel"/>
    <w:tmpl w:val="B9323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8A01C3F"/>
    <w:multiLevelType w:val="multilevel"/>
    <w:tmpl w:val="877A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321C71"/>
    <w:multiLevelType w:val="multilevel"/>
    <w:tmpl w:val="7F20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8F0EF5"/>
    <w:multiLevelType w:val="multilevel"/>
    <w:tmpl w:val="05E0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2B6E0B"/>
    <w:multiLevelType w:val="hybridMultilevel"/>
    <w:tmpl w:val="185E31B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1F3265A9"/>
    <w:multiLevelType w:val="hybridMultilevel"/>
    <w:tmpl w:val="CA04B59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21AD2F1B"/>
    <w:multiLevelType w:val="multilevel"/>
    <w:tmpl w:val="B326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FA79CB"/>
    <w:multiLevelType w:val="multilevel"/>
    <w:tmpl w:val="446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5D58CD"/>
    <w:multiLevelType w:val="multilevel"/>
    <w:tmpl w:val="F0EC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56099A"/>
    <w:multiLevelType w:val="multilevel"/>
    <w:tmpl w:val="2F20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FF6472"/>
    <w:multiLevelType w:val="multilevel"/>
    <w:tmpl w:val="5E74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21344FB"/>
    <w:multiLevelType w:val="hybridMultilevel"/>
    <w:tmpl w:val="123C027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2646A55"/>
    <w:multiLevelType w:val="hybridMultilevel"/>
    <w:tmpl w:val="FEC42BA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381F3E66"/>
    <w:multiLevelType w:val="multilevel"/>
    <w:tmpl w:val="382A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873C45"/>
    <w:multiLevelType w:val="hybridMultilevel"/>
    <w:tmpl w:val="716EE9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40925878"/>
    <w:multiLevelType w:val="hybridMultilevel"/>
    <w:tmpl w:val="EEE8F20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41FD3F10"/>
    <w:multiLevelType w:val="multilevel"/>
    <w:tmpl w:val="00B8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40B192F"/>
    <w:multiLevelType w:val="multilevel"/>
    <w:tmpl w:val="C7D2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5D548DA"/>
    <w:multiLevelType w:val="hybridMultilevel"/>
    <w:tmpl w:val="82509470"/>
    <w:lvl w:ilvl="0" w:tplc="48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82739D1"/>
    <w:multiLevelType w:val="multilevel"/>
    <w:tmpl w:val="779A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A6E2156"/>
    <w:multiLevelType w:val="hybridMultilevel"/>
    <w:tmpl w:val="074A1A5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4B95602D"/>
    <w:multiLevelType w:val="multilevel"/>
    <w:tmpl w:val="EA6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0A4773A"/>
    <w:multiLevelType w:val="hybridMultilevel"/>
    <w:tmpl w:val="7F845082"/>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1"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5"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36"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7" w15:restartNumberingAfterBreak="0">
    <w:nsid w:val="62745957"/>
    <w:multiLevelType w:val="multilevel"/>
    <w:tmpl w:val="73C4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2DB26A7"/>
    <w:multiLevelType w:val="multilevel"/>
    <w:tmpl w:val="1890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8205EA9"/>
    <w:multiLevelType w:val="hybridMultilevel"/>
    <w:tmpl w:val="ADD4208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1" w15:restartNumberingAfterBreak="0">
    <w:nsid w:val="6A406627"/>
    <w:multiLevelType w:val="hybridMultilevel"/>
    <w:tmpl w:val="93521FB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2"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3" w15:restartNumberingAfterBreak="0">
    <w:nsid w:val="751E5EF5"/>
    <w:multiLevelType w:val="hybridMultilevel"/>
    <w:tmpl w:val="735026E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7745CE7"/>
    <w:multiLevelType w:val="multilevel"/>
    <w:tmpl w:val="96DC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B861D04"/>
    <w:multiLevelType w:val="multilevel"/>
    <w:tmpl w:val="A178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ED090A"/>
    <w:multiLevelType w:val="hybridMultilevel"/>
    <w:tmpl w:val="D2E2D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601113507">
    <w:abstractNumId w:val="43"/>
  </w:num>
  <w:num w:numId="2" w16cid:durableId="900824792">
    <w:abstractNumId w:val="40"/>
  </w:num>
  <w:num w:numId="3" w16cid:durableId="2026979370">
    <w:abstractNumId w:val="35"/>
  </w:num>
  <w:num w:numId="4" w16cid:durableId="673652630">
    <w:abstractNumId w:val="41"/>
  </w:num>
  <w:num w:numId="5" w16cid:durableId="873537829">
    <w:abstractNumId w:val="27"/>
  </w:num>
  <w:num w:numId="6" w16cid:durableId="1529678129">
    <w:abstractNumId w:val="21"/>
  </w:num>
  <w:num w:numId="7" w16cid:durableId="625549755">
    <w:abstractNumId w:val="25"/>
  </w:num>
  <w:num w:numId="8" w16cid:durableId="1755664944">
    <w:abstractNumId w:val="15"/>
  </w:num>
  <w:num w:numId="9" w16cid:durableId="214893027">
    <w:abstractNumId w:val="46"/>
  </w:num>
  <w:num w:numId="10" w16cid:durableId="580144339">
    <w:abstractNumId w:val="2"/>
  </w:num>
  <w:num w:numId="11" w16cid:durableId="1568108381">
    <w:abstractNumId w:val="0"/>
  </w:num>
  <w:num w:numId="12" w16cid:durableId="1265573383">
    <w:abstractNumId w:val="7"/>
  </w:num>
  <w:num w:numId="13" w16cid:durableId="770785175">
    <w:abstractNumId w:val="18"/>
  </w:num>
  <w:num w:numId="14" w16cid:durableId="1412503040">
    <w:abstractNumId w:val="17"/>
  </w:num>
  <w:num w:numId="15" w16cid:durableId="1718124143">
    <w:abstractNumId w:val="22"/>
  </w:num>
  <w:num w:numId="16" w16cid:durableId="1047217234">
    <w:abstractNumId w:val="44"/>
  </w:num>
  <w:num w:numId="17" w16cid:durableId="566066303">
    <w:abstractNumId w:val="28"/>
  </w:num>
  <w:num w:numId="18" w16cid:durableId="1364551674">
    <w:abstractNumId w:val="37"/>
  </w:num>
  <w:num w:numId="19" w16cid:durableId="1255824087">
    <w:abstractNumId w:val="10"/>
  </w:num>
  <w:num w:numId="20" w16cid:durableId="1011027373">
    <w:abstractNumId w:val="24"/>
  </w:num>
  <w:num w:numId="21" w16cid:durableId="90007815">
    <w:abstractNumId w:val="31"/>
  </w:num>
  <w:num w:numId="22" w16cid:durableId="1392075617">
    <w:abstractNumId w:val="4"/>
  </w:num>
  <w:num w:numId="23" w16cid:durableId="737898168">
    <w:abstractNumId w:val="23"/>
  </w:num>
  <w:num w:numId="24" w16cid:durableId="1927424792">
    <w:abstractNumId w:val="26"/>
  </w:num>
  <w:num w:numId="25" w16cid:durableId="887452180">
    <w:abstractNumId w:val="45"/>
  </w:num>
  <w:num w:numId="26" w16cid:durableId="920988468">
    <w:abstractNumId w:val="13"/>
  </w:num>
  <w:num w:numId="27" w16cid:durableId="2129809367">
    <w:abstractNumId w:val="12"/>
  </w:num>
  <w:num w:numId="28" w16cid:durableId="1988318267">
    <w:abstractNumId w:val="8"/>
  </w:num>
  <w:num w:numId="29" w16cid:durableId="551190177">
    <w:abstractNumId w:val="11"/>
  </w:num>
  <w:num w:numId="30" w16cid:durableId="2073574353">
    <w:abstractNumId w:val="14"/>
  </w:num>
  <w:num w:numId="31" w16cid:durableId="972976571">
    <w:abstractNumId w:val="5"/>
  </w:num>
  <w:num w:numId="32" w16cid:durableId="742339954">
    <w:abstractNumId w:val="39"/>
  </w:num>
  <w:num w:numId="33" w16cid:durableId="1631158253">
    <w:abstractNumId w:val="1"/>
  </w:num>
  <w:num w:numId="34" w16cid:durableId="890388885">
    <w:abstractNumId w:val="3"/>
  </w:num>
  <w:num w:numId="35" w16cid:durableId="1917668694">
    <w:abstractNumId w:val="19"/>
  </w:num>
  <w:num w:numId="36" w16cid:durableId="1188370679">
    <w:abstractNumId w:val="9"/>
  </w:num>
  <w:num w:numId="37" w16cid:durableId="29965337">
    <w:abstractNumId w:val="38"/>
  </w:num>
  <w:num w:numId="38" w16cid:durableId="1874264724">
    <w:abstractNumId w:val="32"/>
  </w:num>
  <w:num w:numId="39" w16cid:durableId="1061977798">
    <w:abstractNumId w:val="30"/>
  </w:num>
  <w:num w:numId="40" w16cid:durableId="1312827630">
    <w:abstractNumId w:val="42"/>
  </w:num>
  <w:num w:numId="41" w16cid:durableId="602884813">
    <w:abstractNumId w:val="33"/>
  </w:num>
  <w:num w:numId="42" w16cid:durableId="918753925">
    <w:abstractNumId w:val="20"/>
  </w:num>
  <w:num w:numId="43" w16cid:durableId="1542785829">
    <w:abstractNumId w:val="29"/>
  </w:num>
  <w:num w:numId="44" w16cid:durableId="2083021308">
    <w:abstractNumId w:val="34"/>
  </w:num>
  <w:num w:numId="45" w16cid:durableId="1875342482">
    <w:abstractNumId w:val="36"/>
  </w:num>
  <w:num w:numId="46" w16cid:durableId="668144681">
    <w:abstractNumId w:val="6"/>
  </w:num>
  <w:num w:numId="47" w16cid:durableId="369646755">
    <w:abstractNumId w:val="1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1798"/>
    <w:rsid w:val="00083EC2"/>
    <w:rsid w:val="00084492"/>
    <w:rsid w:val="00085CC3"/>
    <w:rsid w:val="00087FF3"/>
    <w:rsid w:val="00091D36"/>
    <w:rsid w:val="000A2B38"/>
    <w:rsid w:val="000A3904"/>
    <w:rsid w:val="000A3F1B"/>
    <w:rsid w:val="000A4B83"/>
    <w:rsid w:val="000A7BA4"/>
    <w:rsid w:val="000B2597"/>
    <w:rsid w:val="000B7542"/>
    <w:rsid w:val="000C0C14"/>
    <w:rsid w:val="000C4476"/>
    <w:rsid w:val="000C4B50"/>
    <w:rsid w:val="000C5397"/>
    <w:rsid w:val="000D247B"/>
    <w:rsid w:val="000D5088"/>
    <w:rsid w:val="000D6DF5"/>
    <w:rsid w:val="000E14B6"/>
    <w:rsid w:val="000E1778"/>
    <w:rsid w:val="000E4BA4"/>
    <w:rsid w:val="000E5477"/>
    <w:rsid w:val="000E60B3"/>
    <w:rsid w:val="000E6244"/>
    <w:rsid w:val="000F29DF"/>
    <w:rsid w:val="00104714"/>
    <w:rsid w:val="001059C1"/>
    <w:rsid w:val="001101AA"/>
    <w:rsid w:val="001123FE"/>
    <w:rsid w:val="001154A7"/>
    <w:rsid w:val="00117C21"/>
    <w:rsid w:val="00122EC6"/>
    <w:rsid w:val="001322FC"/>
    <w:rsid w:val="0013383A"/>
    <w:rsid w:val="001355A1"/>
    <w:rsid w:val="00140CC5"/>
    <w:rsid w:val="001435BA"/>
    <w:rsid w:val="001468B7"/>
    <w:rsid w:val="00147FBB"/>
    <w:rsid w:val="00157D7E"/>
    <w:rsid w:val="00161BC1"/>
    <w:rsid w:val="00166CD3"/>
    <w:rsid w:val="00167439"/>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3024"/>
    <w:rsid w:val="001C706F"/>
    <w:rsid w:val="001C7C44"/>
    <w:rsid w:val="001D0FFF"/>
    <w:rsid w:val="001D4FFE"/>
    <w:rsid w:val="001D5135"/>
    <w:rsid w:val="001E0399"/>
    <w:rsid w:val="001E0F3B"/>
    <w:rsid w:val="001E1261"/>
    <w:rsid w:val="001E3AE3"/>
    <w:rsid w:val="001F0429"/>
    <w:rsid w:val="001F1069"/>
    <w:rsid w:val="001F1A76"/>
    <w:rsid w:val="001F1DAE"/>
    <w:rsid w:val="001F2075"/>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4029F"/>
    <w:rsid w:val="00241791"/>
    <w:rsid w:val="002428D1"/>
    <w:rsid w:val="00242F77"/>
    <w:rsid w:val="002436C7"/>
    <w:rsid w:val="0024641F"/>
    <w:rsid w:val="00251318"/>
    <w:rsid w:val="00253026"/>
    <w:rsid w:val="002554FC"/>
    <w:rsid w:val="00256F7B"/>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906E0"/>
    <w:rsid w:val="0029131B"/>
    <w:rsid w:val="00295962"/>
    <w:rsid w:val="002A01B1"/>
    <w:rsid w:val="002A1986"/>
    <w:rsid w:val="002A5E51"/>
    <w:rsid w:val="002A69B4"/>
    <w:rsid w:val="002B080C"/>
    <w:rsid w:val="002B24F3"/>
    <w:rsid w:val="002B6600"/>
    <w:rsid w:val="002C20BE"/>
    <w:rsid w:val="002D0B97"/>
    <w:rsid w:val="002D169B"/>
    <w:rsid w:val="002D52E1"/>
    <w:rsid w:val="002D5FC1"/>
    <w:rsid w:val="002D6A29"/>
    <w:rsid w:val="002E0CA4"/>
    <w:rsid w:val="002E1AA9"/>
    <w:rsid w:val="002E1C21"/>
    <w:rsid w:val="002E3586"/>
    <w:rsid w:val="002E5C67"/>
    <w:rsid w:val="002E658F"/>
    <w:rsid w:val="002E7B95"/>
    <w:rsid w:val="00302239"/>
    <w:rsid w:val="003038E5"/>
    <w:rsid w:val="00306E84"/>
    <w:rsid w:val="0031146A"/>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435D"/>
    <w:rsid w:val="0035679D"/>
    <w:rsid w:val="00356C41"/>
    <w:rsid w:val="00361092"/>
    <w:rsid w:val="003612CC"/>
    <w:rsid w:val="00365E3F"/>
    <w:rsid w:val="003732BF"/>
    <w:rsid w:val="003733BD"/>
    <w:rsid w:val="003759FC"/>
    <w:rsid w:val="0038054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328A"/>
    <w:rsid w:val="003D6856"/>
    <w:rsid w:val="003E2812"/>
    <w:rsid w:val="003E2E30"/>
    <w:rsid w:val="003E323B"/>
    <w:rsid w:val="003E35AD"/>
    <w:rsid w:val="003E75AC"/>
    <w:rsid w:val="003E7C18"/>
    <w:rsid w:val="003F2211"/>
    <w:rsid w:val="003F4390"/>
    <w:rsid w:val="003F7242"/>
    <w:rsid w:val="00400D2D"/>
    <w:rsid w:val="00403E49"/>
    <w:rsid w:val="004068B7"/>
    <w:rsid w:val="00407B48"/>
    <w:rsid w:val="0041116F"/>
    <w:rsid w:val="00411F35"/>
    <w:rsid w:val="00412A31"/>
    <w:rsid w:val="00420059"/>
    <w:rsid w:val="00421843"/>
    <w:rsid w:val="0042581D"/>
    <w:rsid w:val="004319C0"/>
    <w:rsid w:val="0043202F"/>
    <w:rsid w:val="004407E8"/>
    <w:rsid w:val="00441C47"/>
    <w:rsid w:val="00443502"/>
    <w:rsid w:val="00443583"/>
    <w:rsid w:val="00444631"/>
    <w:rsid w:val="00456D26"/>
    <w:rsid w:val="0046156D"/>
    <w:rsid w:val="0046482E"/>
    <w:rsid w:val="004678E4"/>
    <w:rsid w:val="00467ECB"/>
    <w:rsid w:val="0047108B"/>
    <w:rsid w:val="0047115E"/>
    <w:rsid w:val="004762F8"/>
    <w:rsid w:val="0048123E"/>
    <w:rsid w:val="00483703"/>
    <w:rsid w:val="00483AD4"/>
    <w:rsid w:val="00487B1A"/>
    <w:rsid w:val="00491C1D"/>
    <w:rsid w:val="004A1855"/>
    <w:rsid w:val="004A50A2"/>
    <w:rsid w:val="004A5739"/>
    <w:rsid w:val="004A5E01"/>
    <w:rsid w:val="004B3A3D"/>
    <w:rsid w:val="004B4DD5"/>
    <w:rsid w:val="004C134A"/>
    <w:rsid w:val="004C5326"/>
    <w:rsid w:val="004C5DE6"/>
    <w:rsid w:val="004D06C6"/>
    <w:rsid w:val="004D333E"/>
    <w:rsid w:val="004D54FB"/>
    <w:rsid w:val="004D5ADA"/>
    <w:rsid w:val="004D6A1F"/>
    <w:rsid w:val="004E22A1"/>
    <w:rsid w:val="004E233F"/>
    <w:rsid w:val="004F031D"/>
    <w:rsid w:val="004F2B87"/>
    <w:rsid w:val="004F2E03"/>
    <w:rsid w:val="004F2F38"/>
    <w:rsid w:val="004F2F3A"/>
    <w:rsid w:val="004F5205"/>
    <w:rsid w:val="004F7D66"/>
    <w:rsid w:val="00507079"/>
    <w:rsid w:val="00507819"/>
    <w:rsid w:val="00513590"/>
    <w:rsid w:val="00516F00"/>
    <w:rsid w:val="005224D3"/>
    <w:rsid w:val="005244BC"/>
    <w:rsid w:val="005258F6"/>
    <w:rsid w:val="00534E2A"/>
    <w:rsid w:val="00535253"/>
    <w:rsid w:val="005364FB"/>
    <w:rsid w:val="00543628"/>
    <w:rsid w:val="005459C5"/>
    <w:rsid w:val="00545E3A"/>
    <w:rsid w:val="00546052"/>
    <w:rsid w:val="00546609"/>
    <w:rsid w:val="00550AE0"/>
    <w:rsid w:val="005514CF"/>
    <w:rsid w:val="00552228"/>
    <w:rsid w:val="0055587D"/>
    <w:rsid w:val="0056487A"/>
    <w:rsid w:val="005654F0"/>
    <w:rsid w:val="00566AAD"/>
    <w:rsid w:val="00566E07"/>
    <w:rsid w:val="00567010"/>
    <w:rsid w:val="00570EED"/>
    <w:rsid w:val="005720B3"/>
    <w:rsid w:val="00572926"/>
    <w:rsid w:val="005741F4"/>
    <w:rsid w:val="00576731"/>
    <w:rsid w:val="00584439"/>
    <w:rsid w:val="00585372"/>
    <w:rsid w:val="005932DB"/>
    <w:rsid w:val="00594D64"/>
    <w:rsid w:val="00595711"/>
    <w:rsid w:val="005A0A54"/>
    <w:rsid w:val="005A12E7"/>
    <w:rsid w:val="005A397E"/>
    <w:rsid w:val="005A41A9"/>
    <w:rsid w:val="005A4947"/>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614C"/>
    <w:rsid w:val="005E1DEB"/>
    <w:rsid w:val="005E3D21"/>
    <w:rsid w:val="005E7CAE"/>
    <w:rsid w:val="005F075A"/>
    <w:rsid w:val="005F10F4"/>
    <w:rsid w:val="005F1A9F"/>
    <w:rsid w:val="005F5540"/>
    <w:rsid w:val="005F704A"/>
    <w:rsid w:val="00601CF4"/>
    <w:rsid w:val="00606414"/>
    <w:rsid w:val="006072D0"/>
    <w:rsid w:val="00607C59"/>
    <w:rsid w:val="006123F9"/>
    <w:rsid w:val="00616BA6"/>
    <w:rsid w:val="00620746"/>
    <w:rsid w:val="00622325"/>
    <w:rsid w:val="00622734"/>
    <w:rsid w:val="00622E20"/>
    <w:rsid w:val="0062660E"/>
    <w:rsid w:val="00627D85"/>
    <w:rsid w:val="00634F0C"/>
    <w:rsid w:val="006374BF"/>
    <w:rsid w:val="00647677"/>
    <w:rsid w:val="00650D19"/>
    <w:rsid w:val="00651CAA"/>
    <w:rsid w:val="006622A2"/>
    <w:rsid w:val="00664B29"/>
    <w:rsid w:val="00666080"/>
    <w:rsid w:val="0066724F"/>
    <w:rsid w:val="00672335"/>
    <w:rsid w:val="00674733"/>
    <w:rsid w:val="006748E4"/>
    <w:rsid w:val="00675A93"/>
    <w:rsid w:val="00677A78"/>
    <w:rsid w:val="00682410"/>
    <w:rsid w:val="0068449F"/>
    <w:rsid w:val="00686DA8"/>
    <w:rsid w:val="006912E6"/>
    <w:rsid w:val="00693E83"/>
    <w:rsid w:val="0069440A"/>
    <w:rsid w:val="00697A46"/>
    <w:rsid w:val="006A0D43"/>
    <w:rsid w:val="006A124D"/>
    <w:rsid w:val="006A1FF4"/>
    <w:rsid w:val="006A6660"/>
    <w:rsid w:val="006B035D"/>
    <w:rsid w:val="006B347A"/>
    <w:rsid w:val="006B44A5"/>
    <w:rsid w:val="006B4A22"/>
    <w:rsid w:val="006B5AEB"/>
    <w:rsid w:val="006B5F67"/>
    <w:rsid w:val="006B69D3"/>
    <w:rsid w:val="006B723A"/>
    <w:rsid w:val="006B7AC5"/>
    <w:rsid w:val="006C1500"/>
    <w:rsid w:val="006C3E84"/>
    <w:rsid w:val="006C5540"/>
    <w:rsid w:val="006C6917"/>
    <w:rsid w:val="006C76BF"/>
    <w:rsid w:val="006E1E15"/>
    <w:rsid w:val="006F02F1"/>
    <w:rsid w:val="00713DE0"/>
    <w:rsid w:val="00720FC9"/>
    <w:rsid w:val="00726CBB"/>
    <w:rsid w:val="007275D2"/>
    <w:rsid w:val="00731E30"/>
    <w:rsid w:val="0073356A"/>
    <w:rsid w:val="00735634"/>
    <w:rsid w:val="00743BBE"/>
    <w:rsid w:val="007450C1"/>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6336"/>
    <w:rsid w:val="008501CF"/>
    <w:rsid w:val="00852B1A"/>
    <w:rsid w:val="008542E2"/>
    <w:rsid w:val="00856DCF"/>
    <w:rsid w:val="00860945"/>
    <w:rsid w:val="0086658D"/>
    <w:rsid w:val="00866D4B"/>
    <w:rsid w:val="00867334"/>
    <w:rsid w:val="00867ABD"/>
    <w:rsid w:val="00870370"/>
    <w:rsid w:val="00872C9C"/>
    <w:rsid w:val="00874D05"/>
    <w:rsid w:val="0087522D"/>
    <w:rsid w:val="008757B3"/>
    <w:rsid w:val="008759DD"/>
    <w:rsid w:val="0087763C"/>
    <w:rsid w:val="00882E7F"/>
    <w:rsid w:val="008856D9"/>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2E73"/>
    <w:rsid w:val="009042ED"/>
    <w:rsid w:val="00907A34"/>
    <w:rsid w:val="00911354"/>
    <w:rsid w:val="00915A7D"/>
    <w:rsid w:val="00915B5B"/>
    <w:rsid w:val="0092376A"/>
    <w:rsid w:val="00926208"/>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1057"/>
    <w:rsid w:val="0098154E"/>
    <w:rsid w:val="009816F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D3356"/>
    <w:rsid w:val="009D7133"/>
    <w:rsid w:val="009E0334"/>
    <w:rsid w:val="009F1999"/>
    <w:rsid w:val="009F2E1E"/>
    <w:rsid w:val="009F34F5"/>
    <w:rsid w:val="009F6768"/>
    <w:rsid w:val="009F79DF"/>
    <w:rsid w:val="009F7ABB"/>
    <w:rsid w:val="00A04139"/>
    <w:rsid w:val="00A06AE4"/>
    <w:rsid w:val="00A120A5"/>
    <w:rsid w:val="00A133F5"/>
    <w:rsid w:val="00A14050"/>
    <w:rsid w:val="00A14608"/>
    <w:rsid w:val="00A20D43"/>
    <w:rsid w:val="00A21421"/>
    <w:rsid w:val="00A22B25"/>
    <w:rsid w:val="00A2373F"/>
    <w:rsid w:val="00A23DEA"/>
    <w:rsid w:val="00A31B82"/>
    <w:rsid w:val="00A31E6A"/>
    <w:rsid w:val="00A325BE"/>
    <w:rsid w:val="00A3331B"/>
    <w:rsid w:val="00A359C8"/>
    <w:rsid w:val="00A373EB"/>
    <w:rsid w:val="00A37F11"/>
    <w:rsid w:val="00A40E19"/>
    <w:rsid w:val="00A42CCB"/>
    <w:rsid w:val="00A42FFB"/>
    <w:rsid w:val="00A4749F"/>
    <w:rsid w:val="00A561E3"/>
    <w:rsid w:val="00A56CD4"/>
    <w:rsid w:val="00A605B6"/>
    <w:rsid w:val="00A64993"/>
    <w:rsid w:val="00A6596A"/>
    <w:rsid w:val="00A663B5"/>
    <w:rsid w:val="00A6680E"/>
    <w:rsid w:val="00A670D0"/>
    <w:rsid w:val="00A74D67"/>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13DD"/>
    <w:rsid w:val="00B1240F"/>
    <w:rsid w:val="00B151FE"/>
    <w:rsid w:val="00B16937"/>
    <w:rsid w:val="00B23307"/>
    <w:rsid w:val="00B237BF"/>
    <w:rsid w:val="00B23825"/>
    <w:rsid w:val="00B24DC6"/>
    <w:rsid w:val="00B35EF7"/>
    <w:rsid w:val="00B377E8"/>
    <w:rsid w:val="00B40619"/>
    <w:rsid w:val="00B4185C"/>
    <w:rsid w:val="00B4243D"/>
    <w:rsid w:val="00B509E9"/>
    <w:rsid w:val="00B65B84"/>
    <w:rsid w:val="00B74070"/>
    <w:rsid w:val="00B75DB7"/>
    <w:rsid w:val="00B75F7C"/>
    <w:rsid w:val="00B7764B"/>
    <w:rsid w:val="00B80A71"/>
    <w:rsid w:val="00B8165B"/>
    <w:rsid w:val="00B91C7B"/>
    <w:rsid w:val="00B92CEE"/>
    <w:rsid w:val="00BA3F93"/>
    <w:rsid w:val="00BA6C47"/>
    <w:rsid w:val="00BB341B"/>
    <w:rsid w:val="00BC40C2"/>
    <w:rsid w:val="00BD2A54"/>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A29"/>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5186"/>
    <w:rsid w:val="00C6348B"/>
    <w:rsid w:val="00C64ED1"/>
    <w:rsid w:val="00C67990"/>
    <w:rsid w:val="00C679FE"/>
    <w:rsid w:val="00C7348A"/>
    <w:rsid w:val="00C75F8C"/>
    <w:rsid w:val="00C7754E"/>
    <w:rsid w:val="00C776C5"/>
    <w:rsid w:val="00C77C15"/>
    <w:rsid w:val="00C801FB"/>
    <w:rsid w:val="00C82DA4"/>
    <w:rsid w:val="00C85F2A"/>
    <w:rsid w:val="00C903DC"/>
    <w:rsid w:val="00C91C9F"/>
    <w:rsid w:val="00C95FB4"/>
    <w:rsid w:val="00CA2739"/>
    <w:rsid w:val="00CA4008"/>
    <w:rsid w:val="00CA60DE"/>
    <w:rsid w:val="00CA7FD6"/>
    <w:rsid w:val="00CB034B"/>
    <w:rsid w:val="00CB18C1"/>
    <w:rsid w:val="00CB5FAD"/>
    <w:rsid w:val="00CC509F"/>
    <w:rsid w:val="00CD4FB4"/>
    <w:rsid w:val="00CD5314"/>
    <w:rsid w:val="00CD5319"/>
    <w:rsid w:val="00CE15F7"/>
    <w:rsid w:val="00CF06E9"/>
    <w:rsid w:val="00CF0E3C"/>
    <w:rsid w:val="00CF0EE7"/>
    <w:rsid w:val="00CF3B5E"/>
    <w:rsid w:val="00CF3E39"/>
    <w:rsid w:val="00CF7108"/>
    <w:rsid w:val="00D00084"/>
    <w:rsid w:val="00D00EC0"/>
    <w:rsid w:val="00D00FEE"/>
    <w:rsid w:val="00D012B7"/>
    <w:rsid w:val="00D0238E"/>
    <w:rsid w:val="00D04A27"/>
    <w:rsid w:val="00D05781"/>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41E9"/>
    <w:rsid w:val="00D54816"/>
    <w:rsid w:val="00D55F72"/>
    <w:rsid w:val="00D60217"/>
    <w:rsid w:val="00D60983"/>
    <w:rsid w:val="00D65801"/>
    <w:rsid w:val="00D704DD"/>
    <w:rsid w:val="00D7133C"/>
    <w:rsid w:val="00D7469C"/>
    <w:rsid w:val="00D82F21"/>
    <w:rsid w:val="00D8340C"/>
    <w:rsid w:val="00D83B7E"/>
    <w:rsid w:val="00D844CA"/>
    <w:rsid w:val="00D87A74"/>
    <w:rsid w:val="00D91C1E"/>
    <w:rsid w:val="00D95E3B"/>
    <w:rsid w:val="00D97A06"/>
    <w:rsid w:val="00DA2418"/>
    <w:rsid w:val="00DA2F07"/>
    <w:rsid w:val="00DA3215"/>
    <w:rsid w:val="00DA33A5"/>
    <w:rsid w:val="00DA4A02"/>
    <w:rsid w:val="00DA5855"/>
    <w:rsid w:val="00DB126C"/>
    <w:rsid w:val="00DB16BA"/>
    <w:rsid w:val="00DB2E95"/>
    <w:rsid w:val="00DB36A1"/>
    <w:rsid w:val="00DC082D"/>
    <w:rsid w:val="00DC36A2"/>
    <w:rsid w:val="00DC3C83"/>
    <w:rsid w:val="00DC681C"/>
    <w:rsid w:val="00DD0BAD"/>
    <w:rsid w:val="00DD11CE"/>
    <w:rsid w:val="00DD2118"/>
    <w:rsid w:val="00DD3EC5"/>
    <w:rsid w:val="00DE41EC"/>
    <w:rsid w:val="00DE5447"/>
    <w:rsid w:val="00DE5B77"/>
    <w:rsid w:val="00DF02E7"/>
    <w:rsid w:val="00DF0F5C"/>
    <w:rsid w:val="00DF185E"/>
    <w:rsid w:val="00DF6A80"/>
    <w:rsid w:val="00E0166A"/>
    <w:rsid w:val="00E01F5D"/>
    <w:rsid w:val="00E0598E"/>
    <w:rsid w:val="00E0683E"/>
    <w:rsid w:val="00E06CA2"/>
    <w:rsid w:val="00E2052D"/>
    <w:rsid w:val="00E22C2D"/>
    <w:rsid w:val="00E238E2"/>
    <w:rsid w:val="00E35E33"/>
    <w:rsid w:val="00E372C0"/>
    <w:rsid w:val="00E46A4F"/>
    <w:rsid w:val="00E50C50"/>
    <w:rsid w:val="00E53827"/>
    <w:rsid w:val="00E5522D"/>
    <w:rsid w:val="00E55A5E"/>
    <w:rsid w:val="00E56E50"/>
    <w:rsid w:val="00E57193"/>
    <w:rsid w:val="00E727C1"/>
    <w:rsid w:val="00E73703"/>
    <w:rsid w:val="00E75FAE"/>
    <w:rsid w:val="00E777D8"/>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E2563"/>
    <w:rsid w:val="00EE26C5"/>
    <w:rsid w:val="00EE2CCC"/>
    <w:rsid w:val="00EE5CB2"/>
    <w:rsid w:val="00EE7B8F"/>
    <w:rsid w:val="00EF04EE"/>
    <w:rsid w:val="00EF1A81"/>
    <w:rsid w:val="00EF26E7"/>
    <w:rsid w:val="00EF4102"/>
    <w:rsid w:val="00EF7DB4"/>
    <w:rsid w:val="00F00D52"/>
    <w:rsid w:val="00F02E2A"/>
    <w:rsid w:val="00F03A15"/>
    <w:rsid w:val="00F04F1D"/>
    <w:rsid w:val="00F10890"/>
    <w:rsid w:val="00F11151"/>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73C5"/>
    <w:rsid w:val="00F72FCF"/>
    <w:rsid w:val="00F7409C"/>
    <w:rsid w:val="00F76870"/>
    <w:rsid w:val="00F77E16"/>
    <w:rsid w:val="00F870FB"/>
    <w:rsid w:val="00F87C50"/>
    <w:rsid w:val="00F90BE1"/>
    <w:rsid w:val="00F915E0"/>
    <w:rsid w:val="00F9751F"/>
    <w:rsid w:val="00F97EA5"/>
    <w:rsid w:val="00FA1C68"/>
    <w:rsid w:val="00FA2CAC"/>
    <w:rsid w:val="00FA3E40"/>
    <w:rsid w:val="00FA5FCA"/>
    <w:rsid w:val="00FA664A"/>
    <w:rsid w:val="00FD198D"/>
    <w:rsid w:val="00FD2120"/>
    <w:rsid w:val="00FD322B"/>
    <w:rsid w:val="00FE37B7"/>
    <w:rsid w:val="00FE5038"/>
    <w:rsid w:val="00FE5772"/>
    <w:rsid w:val="00FE61E3"/>
    <w:rsid w:val="00FF3505"/>
    <w:rsid w:val="00FF41A6"/>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E119A080-0345-43CA-8B4D-5D9E358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2.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4.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1262</Words>
  <Characters>7200</Characters>
  <Application>Microsoft Office Word</Application>
  <DocSecurity>0</DocSecurity>
  <Lines>60</Lines>
  <Paragraphs>16</Paragraphs>
  <ScaleCrop>false</ScaleCrop>
  <Company/>
  <LinksUpToDate>false</LinksUpToDate>
  <CharactersWithSpaces>8446</CharactersWithSpaces>
  <SharedDoc>false</SharedDoc>
  <HLinks>
    <vt:vector size="24" baseType="variant">
      <vt:variant>
        <vt:i4>48</vt:i4>
      </vt:variant>
      <vt:variant>
        <vt:i4>6</vt:i4>
      </vt:variant>
      <vt:variant>
        <vt:i4>0</vt:i4>
      </vt:variant>
      <vt:variant>
        <vt:i4>5</vt:i4>
      </vt:variant>
      <vt:variant>
        <vt:lpwstr>0</vt:lpwstr>
      </vt:variant>
      <vt:variant>
        <vt:lpwstr/>
      </vt:variant>
      <vt:variant>
        <vt:i4>48</vt:i4>
      </vt:variant>
      <vt:variant>
        <vt:i4>3</vt:i4>
      </vt:variant>
      <vt:variant>
        <vt:i4>0</vt:i4>
      </vt:variant>
      <vt:variant>
        <vt:i4>5</vt:i4>
      </vt:variant>
      <vt:variant>
        <vt:lpwstr>0</vt:lpwstr>
      </vt:variant>
      <vt:variant>
        <vt:lpwstr/>
      </vt:variant>
      <vt:variant>
        <vt:i4>48</vt:i4>
      </vt:variant>
      <vt:variant>
        <vt:i4>0</vt:i4>
      </vt:variant>
      <vt:variant>
        <vt:i4>0</vt:i4>
      </vt:variant>
      <vt:variant>
        <vt:i4>5</vt:i4>
      </vt:variant>
      <vt:variant>
        <vt:lpwstr>0</vt:lpwstr>
      </vt:variant>
      <vt:variant>
        <vt:lpwstr/>
      </vt:variant>
      <vt:variant>
        <vt:i4>5570647</vt:i4>
      </vt:variant>
      <vt:variant>
        <vt:i4>0</vt:i4>
      </vt:variant>
      <vt:variant>
        <vt:i4>0</vt:i4>
      </vt:variant>
      <vt:variant>
        <vt:i4>5</vt:i4>
      </vt:variant>
      <vt:variant>
        <vt:lpwstr>https://sites.google.com/moe.edu.sg/guidetoe-pedagogy/kat-x-rat/facilitate-learning-together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 (MOE)</cp:lastModifiedBy>
  <cp:revision>2</cp:revision>
  <dcterms:created xsi:type="dcterms:W3CDTF">2026-06-05T07:00:00Z</dcterms:created>
  <dcterms:modified xsi:type="dcterms:W3CDTF">2026-06-05T07:00:00Z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2026-06-11T07:45:21Z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95110e76-8d5c-4314-8131-2cbcb4b1e595</vt:lpwstr>
  </property>
  <property fmtid="{D5CDD505-2E9C-101B-9397-08002B2CF9AE}" pid="10" name="MSIP_Label_4aaa7e78-45b1-4890-b8a3-003d1d728a3e_ContentBits">
    <vt:lpwstr>0</vt:lpwstr>
  </property>
</Properties>
</file>