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题目一:</w:t>
      </w:r>
      <w:bookmarkStart w:id="0" w:name="_GoBack"/>
      <w:bookmarkEnd w:id="0"/>
      <w:r>
        <w:rPr>
          <w:rFonts w:hint="eastAsia" w:ascii="黑体" w:hAnsi="黑体" w:eastAsia="黑体" w:cs="黑体"/>
          <w:sz w:val="32"/>
          <w:szCs w:val="32"/>
          <w:lang w:val="en-US" w:eastAsia="zh-CN"/>
        </w:rPr>
        <w:t>从俄乌战争中瑞士国防政策看现代国防类型分类</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材料指出，2022年2月，乌克兰东部发生危机，俄罗斯总统普京决定在顿巴斯地区进行军事行动，俄军登陆乌克兰敖德萨，俄乌战争爆发。瑞士联邦委员会决定参与欧盟对俄罗斯的一揽子制裁计划，但同时放弃了其永久中立国的身份。最终，俄罗斯国防部宣布撤回部分部署在俄乌边境的部队，危机似乎呈现出了缓慢降温的趋势。</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值得注意的是，原先作为永久中立国的瑞士在参与本次俄乌冲突的过程中，改变了其中立的外交政策。要分析瑞士此举的原因，便要从现代国防政策的相关内容入手，深入分析瑞士此举背后的逻辑。</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00" w:leftChars="0" w:firstLine="40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现代国防类型</w:t>
      </w:r>
    </w:p>
    <w:p>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400" w:leftChars="0" w:firstLine="40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影响现代国防的根本因素</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国防主体国家的</w:t>
      </w:r>
      <w:r>
        <w:rPr>
          <w:rFonts w:hint="default" w:ascii="仿宋" w:hAnsi="仿宋" w:eastAsia="仿宋" w:cs="仿宋"/>
          <w:sz w:val="28"/>
          <w:szCs w:val="28"/>
          <w:lang w:val="en-US" w:eastAsia="zh-CN"/>
        </w:rPr>
        <w:t>国家地位和国家实力</w:t>
      </w:r>
      <w:r>
        <w:rPr>
          <w:rFonts w:hint="eastAsia" w:ascii="仿宋" w:hAnsi="仿宋" w:eastAsia="仿宋" w:cs="仿宋"/>
          <w:sz w:val="28"/>
          <w:szCs w:val="28"/>
          <w:lang w:val="en-US" w:eastAsia="zh-CN"/>
        </w:rPr>
        <w:t>是</w:t>
      </w:r>
      <w:r>
        <w:rPr>
          <w:rFonts w:hint="default" w:ascii="仿宋" w:hAnsi="仿宋" w:eastAsia="仿宋" w:cs="仿宋"/>
          <w:sz w:val="28"/>
          <w:szCs w:val="28"/>
          <w:lang w:val="en-US" w:eastAsia="zh-CN"/>
        </w:rPr>
        <w:t>影响现代国防类型的根本因素。国家地位指的是国家在国际社会中的地位，包括国家的政治地位、经济地位和文化地位。国家实力指的是国家的军事实力，包括军队的规模、装备水平和训练水平。</w:t>
      </w:r>
    </w:p>
    <w:p>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400" w:leftChars="0" w:firstLine="40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现代国防的类型与代表国家</w:t>
      </w:r>
    </w:p>
    <w:p>
      <w:pPr>
        <w:keepNext w:val="0"/>
        <w:keepLines w:val="0"/>
        <w:pageBreakBefore w:val="0"/>
        <w:widowControl w:val="0"/>
        <w:numPr>
          <w:ilvl w:val="2"/>
          <w:numId w:val="1"/>
        </w:numPr>
        <w:kinsoku/>
        <w:wordWrap/>
        <w:overflowPunct/>
        <w:topLinePunct w:val="0"/>
        <w:autoSpaceDE/>
        <w:autoSpaceDN/>
        <w:bidi w:val="0"/>
        <w:adjustRightInd/>
        <w:snapToGrid/>
        <w:spacing w:line="400" w:lineRule="exact"/>
        <w:ind w:left="-400" w:leftChars="0" w:firstLine="402"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扩张</w:t>
      </w:r>
      <w:r>
        <w:rPr>
          <w:rFonts w:hint="default" w:ascii="仿宋" w:hAnsi="仿宋" w:eastAsia="仿宋" w:cs="仿宋"/>
          <w:sz w:val="28"/>
          <w:szCs w:val="28"/>
          <w:lang w:val="en-US" w:eastAsia="zh-CN"/>
        </w:rPr>
        <w:t>型国防：</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扩张性国防</w:t>
      </w:r>
      <w:r>
        <w:rPr>
          <w:rFonts w:hint="default" w:ascii="仿宋" w:hAnsi="仿宋" w:eastAsia="仿宋" w:cs="仿宋"/>
          <w:sz w:val="28"/>
          <w:szCs w:val="28"/>
          <w:lang w:val="en-US" w:eastAsia="zh-CN"/>
        </w:rPr>
        <w:t>国家具有较强的军事实力，重视军事建设，通常拥有较多的战略武器和高科技装备，注重军事实力的建设和发展。代表性国家有美国、俄罗斯等。</w:t>
      </w:r>
    </w:p>
    <w:p>
      <w:pPr>
        <w:keepNext w:val="0"/>
        <w:keepLines w:val="0"/>
        <w:pageBreakBefore w:val="0"/>
        <w:widowControl w:val="0"/>
        <w:numPr>
          <w:ilvl w:val="2"/>
          <w:numId w:val="1"/>
        </w:numPr>
        <w:kinsoku/>
        <w:wordWrap/>
        <w:overflowPunct/>
        <w:topLinePunct w:val="0"/>
        <w:autoSpaceDE/>
        <w:autoSpaceDN/>
        <w:bidi w:val="0"/>
        <w:adjustRightInd/>
        <w:snapToGrid/>
        <w:spacing w:line="400" w:lineRule="exact"/>
        <w:ind w:left="-400" w:leftChars="0" w:firstLine="402" w:firstLineChars="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自卫型国防：</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2" w:leftChars="0" w:firstLine="420" w:firstLineChars="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这种国防类型的国家通常在建立军事实力的同时，也注重国防建设，侧重于建立有效的防御体系，以便在遭受外来攻击时能够进行有效的防御</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以防止外敌入侵为目的，主要依靠本国的力量，广泛争取国际上的同情和支持，以达到维护本国的安全、周边地区和世界的和平与稳定。代表性国家有</w:t>
      </w:r>
      <w:r>
        <w:rPr>
          <w:rFonts w:hint="eastAsia" w:ascii="仿宋" w:hAnsi="仿宋" w:eastAsia="仿宋" w:cs="仿宋"/>
          <w:sz w:val="28"/>
          <w:szCs w:val="28"/>
          <w:lang w:val="en-US" w:eastAsia="zh-CN"/>
        </w:rPr>
        <w:t>中国、</w:t>
      </w:r>
      <w:r>
        <w:rPr>
          <w:rFonts w:hint="default" w:ascii="仿宋" w:hAnsi="仿宋" w:eastAsia="仿宋" w:cs="仿宋"/>
          <w:sz w:val="28"/>
          <w:szCs w:val="28"/>
          <w:lang w:val="en-US" w:eastAsia="zh-CN"/>
        </w:rPr>
        <w:t>日本、韩国等。</w:t>
      </w:r>
    </w:p>
    <w:p>
      <w:pPr>
        <w:keepNext w:val="0"/>
        <w:keepLines w:val="0"/>
        <w:pageBreakBefore w:val="0"/>
        <w:widowControl w:val="0"/>
        <w:numPr>
          <w:ilvl w:val="2"/>
          <w:numId w:val="1"/>
        </w:numPr>
        <w:kinsoku/>
        <w:wordWrap/>
        <w:overflowPunct/>
        <w:topLinePunct w:val="0"/>
        <w:autoSpaceDE/>
        <w:autoSpaceDN/>
        <w:bidi w:val="0"/>
        <w:adjustRightInd/>
        <w:snapToGrid/>
        <w:spacing w:line="400" w:lineRule="exact"/>
        <w:ind w:left="-400" w:leftChars="0" w:firstLine="402"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联盟</w:t>
      </w:r>
      <w:r>
        <w:rPr>
          <w:rFonts w:hint="default" w:ascii="仿宋" w:hAnsi="仿宋" w:eastAsia="仿宋" w:cs="仿宋"/>
          <w:sz w:val="28"/>
          <w:szCs w:val="28"/>
          <w:lang w:val="en-US" w:eastAsia="zh-CN"/>
        </w:rPr>
        <w:t>型国防：</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2" w:leftChars="0" w:firstLine="42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联盟型</w:t>
      </w:r>
      <w:r>
        <w:rPr>
          <w:rFonts w:hint="default" w:ascii="仿宋" w:hAnsi="仿宋" w:eastAsia="仿宋" w:cs="仿宋"/>
          <w:sz w:val="28"/>
          <w:szCs w:val="28"/>
          <w:lang w:val="en-US" w:eastAsia="zh-CN"/>
        </w:rPr>
        <w:t>国防的国家通常是联合国成员国或在区域内组成的联盟国家，他们通过结盟或加入联合国等国际组织，共同建立国防力量，以应对潜在的威胁和挑战。代表性国家有欧盟成员国、北约成员国</w:t>
      </w:r>
      <w:r>
        <w:rPr>
          <w:rFonts w:hint="eastAsia" w:ascii="仿宋" w:hAnsi="仿宋" w:eastAsia="仿宋" w:cs="仿宋"/>
          <w:sz w:val="28"/>
          <w:szCs w:val="28"/>
          <w:lang w:val="en-US" w:eastAsia="zh-CN"/>
        </w:rPr>
        <w:t>、阿拉伯国家联盟</w:t>
      </w:r>
      <w:r>
        <w:rPr>
          <w:rFonts w:hint="default" w:ascii="仿宋" w:hAnsi="仿宋" w:eastAsia="仿宋" w:cs="仿宋"/>
          <w:sz w:val="28"/>
          <w:szCs w:val="28"/>
          <w:lang w:val="en-US" w:eastAsia="zh-CN"/>
        </w:rPr>
        <w:t>等。</w:t>
      </w:r>
    </w:p>
    <w:p>
      <w:pPr>
        <w:keepNext w:val="0"/>
        <w:keepLines w:val="0"/>
        <w:pageBreakBefore w:val="0"/>
        <w:widowControl w:val="0"/>
        <w:numPr>
          <w:ilvl w:val="2"/>
          <w:numId w:val="1"/>
        </w:numPr>
        <w:kinsoku/>
        <w:wordWrap/>
        <w:overflowPunct/>
        <w:topLinePunct w:val="0"/>
        <w:autoSpaceDE/>
        <w:autoSpaceDN/>
        <w:bidi w:val="0"/>
        <w:adjustRightInd/>
        <w:snapToGrid/>
        <w:spacing w:line="400" w:lineRule="exact"/>
        <w:ind w:left="-400" w:leftChars="0" w:firstLine="402"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中立</w:t>
      </w:r>
      <w:r>
        <w:rPr>
          <w:rFonts w:hint="default" w:ascii="仿宋" w:hAnsi="仿宋" w:eastAsia="仿宋" w:cs="仿宋"/>
          <w:sz w:val="28"/>
          <w:szCs w:val="28"/>
          <w:lang w:val="en-US" w:eastAsia="zh-CN"/>
        </w:rPr>
        <w:t>型国防：</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2" w:leftChars="0" w:firstLine="420" w:firstLineChars="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这种国防类型的国家通常是中立国或不参与任何国际组织的国家，他们通常不拥有正规军，或者只有较小的自卫部队，主要依靠其他手段来维护国家安全和稳定。代表性国家有瑞士、挪威等。</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00" w:leftChars="0" w:firstLine="40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关于瑞士改变国防类型的原因分析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瑞士</w:t>
      </w:r>
      <w:r>
        <w:rPr>
          <w:rFonts w:hint="eastAsia" w:ascii="仿宋" w:hAnsi="仿宋" w:eastAsia="仿宋" w:cs="仿宋"/>
          <w:sz w:val="28"/>
          <w:szCs w:val="28"/>
          <w:lang w:val="en-US" w:eastAsia="zh-CN"/>
        </w:rPr>
        <w:t>将永久</w:t>
      </w:r>
      <w:r>
        <w:rPr>
          <w:rFonts w:hint="default" w:ascii="仿宋" w:hAnsi="仿宋" w:eastAsia="仿宋" w:cs="仿宋"/>
          <w:sz w:val="28"/>
          <w:szCs w:val="28"/>
          <w:lang w:val="en-US" w:eastAsia="zh-CN"/>
        </w:rPr>
        <w:t>中立</w:t>
      </w:r>
      <w:r>
        <w:rPr>
          <w:rFonts w:hint="eastAsia" w:ascii="仿宋" w:hAnsi="仿宋" w:eastAsia="仿宋" w:cs="仿宋"/>
          <w:sz w:val="28"/>
          <w:szCs w:val="28"/>
          <w:lang w:val="en-US" w:eastAsia="zh-CN"/>
        </w:rPr>
        <w:t>作为国家国防政策</w:t>
      </w:r>
      <w:r>
        <w:rPr>
          <w:rFonts w:hint="default" w:ascii="仿宋" w:hAnsi="仿宋" w:eastAsia="仿宋" w:cs="仿宋"/>
          <w:sz w:val="28"/>
          <w:szCs w:val="28"/>
          <w:lang w:val="en-US" w:eastAsia="zh-CN"/>
        </w:rPr>
        <w:t>有</w:t>
      </w:r>
      <w:r>
        <w:rPr>
          <w:rFonts w:hint="eastAsia" w:ascii="仿宋" w:hAnsi="仿宋" w:eastAsia="仿宋" w:cs="仿宋"/>
          <w:sz w:val="28"/>
          <w:szCs w:val="28"/>
          <w:lang w:val="en-US" w:eastAsia="zh-CN"/>
        </w:rPr>
        <w:t>两百余</w:t>
      </w:r>
      <w:r>
        <w:rPr>
          <w:rFonts w:hint="default" w:ascii="仿宋" w:hAnsi="仿宋" w:eastAsia="仿宋" w:cs="仿宋"/>
          <w:sz w:val="28"/>
          <w:szCs w:val="28"/>
          <w:lang w:val="en-US" w:eastAsia="zh-CN"/>
        </w:rPr>
        <w:t>年历史，</w:t>
      </w:r>
      <w:r>
        <w:rPr>
          <w:rFonts w:hint="eastAsia" w:ascii="仿宋" w:hAnsi="仿宋" w:eastAsia="仿宋" w:cs="仿宋"/>
          <w:sz w:val="28"/>
          <w:szCs w:val="28"/>
          <w:lang w:val="en-US" w:eastAsia="zh-CN"/>
        </w:rPr>
        <w:t>即使</w:t>
      </w:r>
      <w:r>
        <w:rPr>
          <w:rFonts w:hint="default" w:ascii="仿宋" w:hAnsi="仿宋" w:eastAsia="仿宋" w:cs="仿宋"/>
          <w:sz w:val="28"/>
          <w:szCs w:val="28"/>
          <w:lang w:val="en-US" w:eastAsia="zh-CN"/>
        </w:rPr>
        <w:t>在一战</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二战时</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瑞士都未改变其中立的国策。然而，在 2022 年 2 月，瑞士决定参与欧盟对俄罗斯的一揽子制裁计划，冻结俄罗斯有关个人和机构在瑞士资产，禁止瑞士公司与被制裁对象进行业务往来。这一决定彻底改变了瑞士的中立的身份。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要分析瑞士放弃永久中立国身份的原因，就要考量瑞士采取中立国防政策的原因。瑞士中立国防政策形成的主要原因有三点：第一，地理和空间环境对瑞士中立的可持续性起到了关键作用，由于瑞士的资源能够支撑其自足发展，故不与外界发生冲突也能正常维系国家生存；其次，瑞士人对建立在中立之上的国家身份具有认同感，这无疑对瑞士的中立政策推行起到了支撑作用；第三，19世纪欧洲国家的权力平衡体系为瑞士中立形成提供了前提条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考虑到决定</w:t>
      </w:r>
      <w:r>
        <w:rPr>
          <w:rFonts w:hint="default" w:ascii="仿宋" w:hAnsi="仿宋" w:eastAsia="仿宋" w:cs="仿宋"/>
          <w:sz w:val="28"/>
          <w:szCs w:val="28"/>
          <w:lang w:val="en-US" w:eastAsia="zh-CN"/>
        </w:rPr>
        <w:t>现代国防</w:t>
      </w:r>
      <w:r>
        <w:rPr>
          <w:rFonts w:hint="eastAsia" w:ascii="仿宋" w:hAnsi="仿宋" w:eastAsia="仿宋" w:cs="仿宋"/>
          <w:sz w:val="28"/>
          <w:szCs w:val="28"/>
          <w:lang w:val="en-US" w:eastAsia="zh-CN"/>
        </w:rPr>
        <w:t>政策</w:t>
      </w:r>
      <w:r>
        <w:rPr>
          <w:rFonts w:hint="default" w:ascii="仿宋" w:hAnsi="仿宋" w:eastAsia="仿宋" w:cs="仿宋"/>
          <w:sz w:val="28"/>
          <w:szCs w:val="28"/>
          <w:lang w:val="en-US" w:eastAsia="zh-CN"/>
        </w:rPr>
        <w:t>的两个根本因素是国家的安全需要和政治制度</w:t>
      </w:r>
      <w:r>
        <w:rPr>
          <w:rFonts w:hint="eastAsia" w:ascii="仿宋" w:hAnsi="仿宋" w:eastAsia="仿宋" w:cs="仿宋"/>
          <w:sz w:val="28"/>
          <w:szCs w:val="28"/>
          <w:lang w:val="en-US" w:eastAsia="zh-CN"/>
        </w:rPr>
        <w:t>，瑞士放弃坚持两百多年的永久中立国政策可能是由于其国家环境发生了变化，需要新的政策来适应，以满足其安全需求，适应政治制度。国际局势的变化导致瑞士国际环境安全度下降，以保护和促进国家利益为核心的中立原则并未转变，但实际政策已经从传统的独立自主的保守中立，转变为通过合作寻求安全的积极中立。瑞士对中立的解释是从其自身的社会文化和民主价值观的角度出发的，实质上是为国家利益服务的中立。当获得的利益超过动摇中立的损失时，瑞士的中立也会发生彻底的转变。但这并不意味着瑞士已经放弃了一直坚持的中立原则，而是这一原则在他们看来是有理论支撑的、动态的、变化的中立，而不是过去传统的中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考量上述原因，瑞士外交政策</w:t>
      </w:r>
      <w:r>
        <w:rPr>
          <w:rFonts w:hint="default" w:ascii="仿宋" w:hAnsi="仿宋" w:eastAsia="仿宋" w:cs="仿宋"/>
          <w:sz w:val="28"/>
          <w:szCs w:val="28"/>
          <w:lang w:val="en-US" w:eastAsia="zh-CN"/>
        </w:rPr>
        <w:t>的改变可能是因为瑞士面临的</w:t>
      </w:r>
      <w:r>
        <w:rPr>
          <w:rFonts w:hint="eastAsia" w:ascii="仿宋" w:hAnsi="仿宋" w:eastAsia="仿宋" w:cs="仿宋"/>
          <w:sz w:val="28"/>
          <w:szCs w:val="28"/>
          <w:lang w:val="en-US" w:eastAsia="zh-CN"/>
        </w:rPr>
        <w:t>国际环境中，</w:t>
      </w:r>
      <w:r>
        <w:rPr>
          <w:rFonts w:hint="default" w:ascii="仿宋" w:hAnsi="仿宋" w:eastAsia="仿宋" w:cs="仿宋"/>
          <w:sz w:val="28"/>
          <w:szCs w:val="28"/>
          <w:lang w:val="en-US" w:eastAsia="zh-CN"/>
        </w:rPr>
        <w:t>安全需要发生了变化。在俄乌战争中，</w:t>
      </w:r>
      <w:r>
        <w:rPr>
          <w:rFonts w:hint="eastAsia" w:ascii="仿宋" w:hAnsi="仿宋" w:eastAsia="仿宋" w:cs="仿宋"/>
          <w:sz w:val="28"/>
          <w:szCs w:val="28"/>
          <w:lang w:val="en-US" w:eastAsia="zh-CN"/>
        </w:rPr>
        <w:t>欧盟倡导实行对俄罗斯的一系列打击制裁措施，欧盟各国也对俄采取了包括经济、能源、政治在内的手段，美国也对俄实行了制裁措施。这表明了作为欧盟和美国作为世界两大重要力量对俄的制裁态度。而作为与欧盟、美国有大量经济往来的瑞士，在欧盟集团与美国政府的双重施压下，为了保障国内经济正常运转，国民生活质量，在不违反灵活中立原则下，出于保障国家经济安全的考量，实行对俄的经济封锁也并非不可预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因此，瑞士之所以改变了国防政策，</w:t>
      </w:r>
      <w:r>
        <w:rPr>
          <w:rFonts w:hint="eastAsia" w:ascii="仿宋" w:hAnsi="仿宋" w:eastAsia="仿宋" w:cs="仿宋"/>
          <w:sz w:val="28"/>
          <w:szCs w:val="28"/>
          <w:lang w:val="en-US" w:eastAsia="zh-CN"/>
        </w:rPr>
        <w:t>是因为在动态中立的原则下，瑞士</w:t>
      </w:r>
      <w:r>
        <w:rPr>
          <w:rFonts w:hint="default" w:ascii="仿宋" w:hAnsi="仿宋" w:eastAsia="仿宋" w:cs="仿宋"/>
          <w:sz w:val="28"/>
          <w:szCs w:val="28"/>
          <w:lang w:val="en-US" w:eastAsia="zh-CN"/>
        </w:rPr>
        <w:t>国家</w:t>
      </w:r>
      <w:r>
        <w:rPr>
          <w:rFonts w:hint="eastAsia" w:ascii="仿宋" w:hAnsi="仿宋" w:eastAsia="仿宋" w:cs="仿宋"/>
          <w:sz w:val="28"/>
          <w:szCs w:val="28"/>
          <w:lang w:val="en-US" w:eastAsia="zh-CN"/>
        </w:rPr>
        <w:t>政府</w:t>
      </w:r>
      <w:r>
        <w:rPr>
          <w:rFonts w:hint="default" w:ascii="仿宋" w:hAnsi="仿宋" w:eastAsia="仿宋" w:cs="仿宋"/>
          <w:sz w:val="28"/>
          <w:szCs w:val="28"/>
          <w:lang w:val="en-US" w:eastAsia="zh-CN"/>
        </w:rPr>
        <w:t>要保护其公民、领土和利益的安全，</w:t>
      </w:r>
      <w:r>
        <w:rPr>
          <w:rFonts w:hint="eastAsia" w:ascii="仿宋" w:hAnsi="仿宋" w:eastAsia="仿宋" w:cs="仿宋"/>
          <w:sz w:val="28"/>
          <w:szCs w:val="28"/>
          <w:lang w:val="en-US" w:eastAsia="zh-CN"/>
        </w:rPr>
        <w:t>同时适应不断变化的国际局势，因此采取更有利于国家安全的国防政策，采取了对俄的积极制裁政策。这可能确实有悖于经典中立的阐释，但并不违背具有瑞典特色的中立立场吗，该案例更体现了影响现代国防的影响因素在具体国家中对国防政策改变的影响具有根本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textAlignment w:val="auto"/>
        <w:rPr>
          <w:rFonts w:hint="default" w:ascii="仿宋" w:hAnsi="仿宋" w:eastAsia="仿宋" w:cs="仿宋"/>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textAlignment w:val="auto"/>
        <w:rPr>
          <w:rFonts w:hint="default" w:ascii="仿宋" w:hAnsi="仿宋" w:eastAsia="仿宋" w:cs="仿宋"/>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83B343"/>
    <w:multiLevelType w:val="multilevel"/>
    <w:tmpl w:val="4D83B343"/>
    <w:lvl w:ilvl="0" w:tentative="0">
      <w:start w:val="1"/>
      <w:numFmt w:val="chineseCounting"/>
      <w:suff w:val="nothing"/>
      <w:lvlText w:val="%1、"/>
      <w:lvlJc w:val="left"/>
      <w:pPr>
        <w:ind w:left="-400" w:firstLine="400"/>
      </w:pPr>
      <w:rPr>
        <w:rFonts w:hint="eastAsia"/>
      </w:rPr>
    </w:lvl>
    <w:lvl w:ilvl="1" w:tentative="0">
      <w:start w:val="1"/>
      <w:numFmt w:val="decimal"/>
      <w:suff w:val="nothing"/>
      <w:lvlText w:val="%2．"/>
      <w:lvlJc w:val="left"/>
      <w:pPr>
        <w:ind w:left="-400" w:firstLine="400"/>
      </w:pPr>
      <w:rPr>
        <w:rFonts w:hint="eastAsia"/>
      </w:rPr>
    </w:lvl>
    <w:lvl w:ilvl="2" w:tentative="0">
      <w:start w:val="1"/>
      <w:numFmt w:val="decimal"/>
      <w:suff w:val="nothing"/>
      <w:lvlText w:val="（%3）"/>
      <w:lvlJc w:val="left"/>
      <w:pPr>
        <w:ind w:left="-400" w:firstLine="402"/>
      </w:pPr>
      <w:rPr>
        <w:rFonts w:hint="eastAsia"/>
      </w:rPr>
    </w:lvl>
    <w:lvl w:ilvl="3" w:tentative="0">
      <w:start w:val="1"/>
      <w:numFmt w:val="decimalEnclosedCircleChinese"/>
      <w:suff w:val="nothing"/>
      <w:lvlText w:val="%4 "/>
      <w:lvlJc w:val="left"/>
      <w:pPr>
        <w:ind w:left="-400" w:firstLine="402"/>
      </w:pPr>
      <w:rPr>
        <w:rFonts w:hint="eastAsia"/>
      </w:rPr>
    </w:lvl>
    <w:lvl w:ilvl="4" w:tentative="0">
      <w:start w:val="1"/>
      <w:numFmt w:val="decimal"/>
      <w:suff w:val="nothing"/>
      <w:lvlText w:val="%5）"/>
      <w:lvlJc w:val="left"/>
      <w:pPr>
        <w:ind w:left="-400" w:firstLine="402"/>
      </w:pPr>
      <w:rPr>
        <w:rFonts w:hint="eastAsia"/>
      </w:rPr>
    </w:lvl>
    <w:lvl w:ilvl="5" w:tentative="0">
      <w:start w:val="1"/>
      <w:numFmt w:val="lowerLetter"/>
      <w:suff w:val="nothing"/>
      <w:lvlText w:val="%6．"/>
      <w:lvlJc w:val="left"/>
      <w:pPr>
        <w:ind w:left="-400" w:firstLine="402"/>
      </w:pPr>
      <w:rPr>
        <w:rFonts w:hint="eastAsia"/>
      </w:rPr>
    </w:lvl>
    <w:lvl w:ilvl="6" w:tentative="0">
      <w:start w:val="1"/>
      <w:numFmt w:val="lowerLetter"/>
      <w:suff w:val="nothing"/>
      <w:lvlText w:val="%7）"/>
      <w:lvlJc w:val="left"/>
      <w:pPr>
        <w:ind w:left="-400" w:firstLine="402"/>
      </w:pPr>
      <w:rPr>
        <w:rFonts w:hint="eastAsia"/>
      </w:rPr>
    </w:lvl>
    <w:lvl w:ilvl="7" w:tentative="0">
      <w:start w:val="1"/>
      <w:numFmt w:val="lowerRoman"/>
      <w:suff w:val="nothing"/>
      <w:lvlText w:val="%8. "/>
      <w:lvlJc w:val="left"/>
      <w:pPr>
        <w:ind w:left="-400" w:firstLine="402"/>
      </w:pPr>
      <w:rPr>
        <w:rFonts w:hint="eastAsia"/>
      </w:rPr>
    </w:lvl>
    <w:lvl w:ilvl="8" w:tentative="0">
      <w:start w:val="1"/>
      <w:numFmt w:val="lowerRoman"/>
      <w:suff w:val="nothing"/>
      <w:lvlText w:val="%9）"/>
      <w:lvlJc w:val="left"/>
      <w:pPr>
        <w:ind w:left="-40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MDViZWNkNWRmNzIyYjc4ODcwYTY2YjFlZGY2OTYifQ=="/>
    <w:docVar w:name="KSO_WPS_MARK_KEY" w:val="28c13435-760f-4462-954a-119252957442"/>
  </w:docVars>
  <w:rsids>
    <w:rsidRoot w:val="7C045686"/>
    <w:rsid w:val="32E7795A"/>
    <w:rsid w:val="41E33C60"/>
    <w:rsid w:val="77493F8A"/>
    <w:rsid w:val="7C04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1864</Words>
  <Characters>1871</Characters>
  <Lines>0</Lines>
  <Paragraphs>0</Paragraphs>
  <TotalTime>22</TotalTime>
  <ScaleCrop>false</ScaleCrop>
  <LinksUpToDate>false</LinksUpToDate>
  <CharactersWithSpaces>1875</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2022-12-25T08:28:00Z</dcterms:created>
  <dc:creator/>
  <cp:lastModifiedBy/>
  <dcterms:modified xsi:type="dcterms:W3CDTF">2022-12-25T11:31:28Z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AD2863CAFE52480697659C0D77F734F8</vt:lpwstr>
  </property>
</Properties>
</file>