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bookmarkStart w:id="0" w:name="_GoBack"/>
      <w:r>
        <w:rPr>
          <w:rFonts w:hint="eastAsia"/>
          <w:lang w:val="en-US" w:eastAsia="zh-CN"/>
        </w:rPr>
        <w:t>大学之源——创新</w:t>
      </w:r>
    </w:p>
    <w:bookmarkEnd w:id="0"/>
    <w:p>
      <w:pPr>
        <w:ind w:firstLine="420" w:firstLineChars="0"/>
        <w:jc w:val="left"/>
        <w:rPr>
          <w:rFonts w:hint="eastAsia"/>
          <w:lang w:val="en-US" w:eastAsia="zh-CN"/>
        </w:rPr>
      </w:pPr>
      <w:r>
        <w:rPr>
          <w:rFonts w:hint="eastAsia"/>
          <w:lang w:val="en-US" w:eastAsia="zh-CN"/>
        </w:rPr>
        <w:t>源者，源泉也。创新，创造也。在我看来，创新之所以成为大学之源，在于大学在创新的过程中不断成为大学的模样，为大学的维持、更新、产出提供源源不断的帮助。</w:t>
      </w:r>
    </w:p>
    <w:p>
      <w:pPr>
        <w:ind w:firstLine="420" w:firstLineChars="0"/>
        <w:jc w:val="left"/>
        <w:rPr>
          <w:rFonts w:hint="default"/>
          <w:lang w:val="en-US" w:eastAsia="zh-CN"/>
        </w:rPr>
      </w:pPr>
      <w:r>
        <w:rPr>
          <w:rFonts w:hint="eastAsia"/>
          <w:lang w:val="en-US" w:eastAsia="zh-CN"/>
        </w:rPr>
        <w:t>创新作为大学维持的基石，也作为大学产出的源头，让大学在现代社会中寻找到了自己所处的位置，帮助大学更好地承担应有的社会责任。大学是一个资源依赖型组织，获取外部资源、实现组织持续生存是大学维持的内在动力。对外部需求的回应能力是衡量当代大学生存能力的尺度。而当今时代是一个需要创新的时代，要回应外部需求，就需要大学为社会提供创新，而在提供创新的过程中，大学承担起了其回馈社会的责任，并从外界汲取了更多的资源与机会。北京大学与贵州航空集团在高分辨率无人机航空遥感系统研制中的成功合作，探索出一条产学研结合，推动企业自主创新的成功之路。无数的大学沿着这条创新回馈社会，社会反馈资源的道路继续深入研究和探索，为建立创新型国家、创新型社会做出应有的贡献。</w:t>
      </w:r>
    </w:p>
    <w:p>
      <w:pPr>
        <w:ind w:firstLine="420" w:firstLineChars="0"/>
        <w:jc w:val="left"/>
        <w:rPr>
          <w:rFonts w:hint="eastAsia"/>
          <w:lang w:val="en-US" w:eastAsia="zh-CN"/>
        </w:rPr>
      </w:pPr>
      <w:r>
        <w:rPr>
          <w:rFonts w:hint="eastAsia"/>
          <w:lang w:val="en-US" w:eastAsia="zh-CN"/>
        </w:rPr>
        <w:t>创新作为大学更新的动力，给大学提供了不断适应时代潮流的能力。世界上唯一不变的就是变化本身，社会在变化中不断前进，适应变化，应对变化，乃至引领变化则需要新的理念，新的方法，创造新的道路去适应新的时代，本身就是创新的过程。大学从开始的神学研究所，到培养优秀人才的象牙塔，再到如今产学研结合的综合基地，大学在模式的创新中一路向前，在适应时代的同时引领潮流，因此，创新让大学在更新中向前。</w:t>
      </w:r>
    </w:p>
    <w:p>
      <w:pPr>
        <w:ind w:firstLine="420" w:firstLineChars="0"/>
        <w:jc w:val="left"/>
        <w:rPr>
          <w:rFonts w:hint="default"/>
          <w:lang w:val="en-US" w:eastAsia="zh-CN"/>
        </w:rPr>
      </w:pPr>
      <w:r>
        <w:rPr>
          <w:rFonts w:hint="eastAsia"/>
          <w:lang w:val="en-US" w:eastAsia="zh-CN"/>
        </w:rPr>
        <w:t>正是不断的创新让大学得以在澎湃的时代洪流中得以弄潮前进，并以新的事物哺育社会。让我们以创新的态度面对崭新的时代，并在洪流中扬帆向前吧！</w:t>
      </w:r>
    </w:p>
    <w:p>
      <w:pPr>
        <w:ind w:firstLine="420" w:firstLineChars="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MDViZWNkNWRmNzIyYjc4ODcwYTY2YjFlZGY2OTYifQ=="/>
  </w:docVars>
  <w:rsids>
    <w:rsidRoot w:val="766E1905"/>
    <w:rsid w:val="1FD3660A"/>
    <w:rsid w:val="633A597E"/>
    <w:rsid w:val="766E1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659</Words>
  <Characters>659</Characters>
  <Lines>0</Lines>
  <Paragraphs>0</Paragraphs>
  <TotalTime>32</TotalTime>
  <ScaleCrop>false</ScaleCrop>
  <LinksUpToDate>false</LinksUpToDate>
  <CharactersWithSpaces>659</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2022-11-05T13:35:00Z</dcterms:created>
  <dc:creator/>
  <cp:lastModifiedBy/>
  <dcterms:modified xsi:type="dcterms:W3CDTF">2022-11-05T15:46:52Z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FF971D479FFE4E06BFE13610FD856D4E</vt:lpwstr>
  </property>
</Properties>
</file>