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line="360" w:lineRule="auto"/>
        <w:jc w:val="center"/>
        <w:rPr>
          <w:rFonts w:hint="eastAsia"/>
          <w:b w:val="0"/>
          <w:bCs w:val="0"/>
          <w:sz w:val="30"/>
          <w:szCs w:val="30"/>
          <w:lang w:val="en-US" w:eastAsia="zh-CN"/>
        </w:rPr>
      </w:pPr>
      <w:r>
        <w:rPr>
          <w:rFonts w:hint="eastAsia"/>
          <w:b w:val="0"/>
          <w:bCs w:val="0"/>
          <w:sz w:val="30"/>
          <w:szCs w:val="30"/>
          <w:lang w:val="en-US" w:eastAsia="zh-CN"/>
        </w:rPr>
        <w:t>试论</w:t>
      </w:r>
      <w:r>
        <w:rPr>
          <w:b w:val="0"/>
          <w:bCs w:val="0"/>
          <w:sz w:val="30"/>
          <w:szCs w:val="30"/>
        </w:rPr>
        <w:t>空想社会主义</w:t>
      </w:r>
      <w:r>
        <w:rPr>
          <w:rFonts w:hint="eastAsia"/>
          <w:b w:val="0"/>
          <w:bCs w:val="0"/>
          <w:sz w:val="30"/>
          <w:szCs w:val="30"/>
          <w:lang w:val="en-US" w:eastAsia="zh-CN"/>
        </w:rPr>
        <w:t>在马克思恩格斯思想中</w:t>
      </w:r>
      <w:r>
        <w:rPr>
          <w:b w:val="0"/>
          <w:bCs w:val="0"/>
          <w:sz w:val="30"/>
          <w:szCs w:val="30"/>
        </w:rPr>
        <w:t>的</w:t>
      </w:r>
      <w:r>
        <w:rPr>
          <w:rFonts w:hint="eastAsia"/>
          <w:b w:val="0"/>
          <w:bCs w:val="0"/>
          <w:sz w:val="30"/>
          <w:szCs w:val="30"/>
          <w:lang w:val="en-US" w:eastAsia="zh-CN"/>
        </w:rPr>
        <w:t>批判与继承</w:t>
      </w:r>
    </w:p>
    <w:p>
      <w:pPr>
        <w:pStyle w:val="2"/>
        <w:keepNext w:val="0"/>
        <w:keepLines w:val="0"/>
        <w:widowControl/>
        <w:suppressLineNumbers w:val="0"/>
        <w:spacing w:line="360" w:lineRule="auto"/>
        <w:jc w:val="center"/>
        <w:rPr>
          <w:rFonts w:hint="eastAsia"/>
          <w:b w:val="0"/>
          <w:bCs w:val="0"/>
          <w:lang w:val="en-US" w:eastAsia="zh-CN"/>
        </w:rPr>
      </w:pPr>
      <w:r>
        <w:rPr>
          <w:rFonts w:hint="eastAsia"/>
          <w:b w:val="0"/>
          <w:bCs w:val="0"/>
          <w:lang w:val="en-US" w:eastAsia="zh-CN"/>
        </w:rPr>
        <w:t>2022219101班 2022211733号 王殿云</w:t>
      </w:r>
    </w:p>
    <w:p>
      <w:pPr>
        <w:adjustRightInd w:val="0"/>
        <w:snapToGrid w:val="0"/>
        <w:spacing w:line="360" w:lineRule="auto"/>
        <w:ind w:firstLine="560" w:firstLineChars="200"/>
        <w:rPr>
          <w:rFonts w:hint="default"/>
          <w:b w:val="0"/>
          <w:bCs w:val="0"/>
          <w:lang w:val="en-US" w:eastAsia="zh-CN"/>
        </w:rPr>
      </w:pPr>
      <w:r>
        <w:rPr>
          <w:rFonts w:hint="eastAsia" w:ascii="宋体" w:hAnsi="宋体" w:eastAsia="宋体"/>
          <w:color w:val="FF0000"/>
          <w:sz w:val="28"/>
          <w:szCs w:val="28"/>
        </w:rPr>
        <w:t>本人郑重声明，所提交的论文，为</w:t>
      </w:r>
      <w:r>
        <w:rPr>
          <w:rFonts w:ascii="宋体" w:hAnsi="宋体" w:eastAsia="宋体"/>
          <w:color w:val="FF0000"/>
          <w:sz w:val="28"/>
          <w:szCs w:val="28"/>
        </w:rPr>
        <w:t>本人独立</w:t>
      </w:r>
      <w:r>
        <w:rPr>
          <w:rFonts w:hint="eastAsia" w:ascii="宋体" w:hAnsi="宋体" w:eastAsia="宋体"/>
          <w:color w:val="FF0000"/>
          <w:sz w:val="28"/>
          <w:szCs w:val="28"/>
        </w:rPr>
        <w:t>完成，</w:t>
      </w:r>
      <w:r>
        <w:rPr>
          <w:rFonts w:ascii="宋体" w:hAnsi="宋体" w:eastAsia="宋体"/>
          <w:color w:val="FF0000"/>
          <w:sz w:val="28"/>
          <w:szCs w:val="28"/>
        </w:rPr>
        <w:t>除已经注明引用的内容外</w:t>
      </w:r>
      <w:r>
        <w:rPr>
          <w:rFonts w:hint="eastAsia" w:ascii="宋体" w:hAnsi="宋体" w:eastAsia="宋体"/>
          <w:color w:val="FF0000"/>
          <w:sz w:val="28"/>
          <w:szCs w:val="28"/>
        </w:rPr>
        <w:t>，</w:t>
      </w:r>
      <w:r>
        <w:rPr>
          <w:rFonts w:ascii="宋体" w:hAnsi="宋体" w:eastAsia="宋体"/>
          <w:color w:val="FF0000"/>
          <w:sz w:val="28"/>
          <w:szCs w:val="28"/>
        </w:rPr>
        <w:t>论文未剽窃、抄袭他人成果。</w:t>
      </w:r>
    </w:p>
    <w:p>
      <w:pPr>
        <w:pStyle w:val="2"/>
        <w:keepNext w:val="0"/>
        <w:keepLines w:val="0"/>
        <w:widowControl/>
        <w:suppressLineNumbers w:val="0"/>
        <w:spacing w:line="360" w:lineRule="auto"/>
        <w:rPr>
          <w:rFonts w:hint="default" w:eastAsiaTheme="minorEastAsia"/>
          <w:lang w:val="en-US" w:eastAsia="zh-CN"/>
        </w:rPr>
      </w:pPr>
      <w:r>
        <w:t>【内容提要】</w:t>
      </w:r>
      <w:r>
        <w:rPr>
          <w:rFonts w:hint="eastAsia"/>
        </w:rPr>
        <w:t>空想社会主义是一种理论上的思想构想，而非一种真实存在的社会制度。</w:t>
      </w:r>
      <w:r>
        <w:rPr>
          <w:rFonts w:hint="eastAsia"/>
          <w:lang w:val="en-US" w:eastAsia="zh-CN"/>
        </w:rPr>
        <w:t>其</w:t>
      </w:r>
      <w:r>
        <w:rPr>
          <w:rFonts w:hint="eastAsia"/>
        </w:rPr>
        <w:t>主要关注的是理想社会的构想，而非如何实现这种理想社会</w:t>
      </w:r>
      <w:r>
        <w:rPr>
          <w:rFonts w:hint="eastAsia"/>
          <w:lang w:eastAsia="zh-CN"/>
        </w:rPr>
        <w:t>，</w:t>
      </w:r>
      <w:r>
        <w:rPr>
          <w:rFonts w:hint="eastAsia"/>
          <w:lang w:val="en-US" w:eastAsia="zh-CN"/>
        </w:rPr>
        <w:t>在科学社会主义诞生之前蓬勃发展，却因缺乏科学指导屡次失败</w:t>
      </w:r>
      <w:r>
        <w:rPr>
          <w:rFonts w:hint="eastAsia"/>
        </w:rPr>
        <w:t>。</w:t>
      </w:r>
      <w:r>
        <w:rPr>
          <w:rFonts w:hint="eastAsia"/>
          <w:lang w:val="en-US" w:eastAsia="zh-CN"/>
        </w:rPr>
        <w:t>马克思与恩格斯总结了空想社会主义失败原因的同时肯定了空想社会主义的历史意义，并辩证地进行了批判与继承。本文将着重讨论空想社会主义的发展与马克思、恩格斯对空想社会主义的评价，并探讨这种评价对当代中国特色社会主义的启示。</w:t>
      </w:r>
    </w:p>
    <w:p>
      <w:pPr>
        <w:pStyle w:val="2"/>
        <w:keepNext w:val="0"/>
        <w:keepLines w:val="0"/>
        <w:widowControl/>
        <w:suppressLineNumbers w:val="0"/>
        <w:spacing w:line="360" w:lineRule="auto"/>
        <w:rPr>
          <w:rFonts w:hint="eastAsia"/>
          <w:lang w:eastAsia="zh-CN"/>
        </w:rPr>
      </w:pPr>
      <w:r>
        <w:t>【关键词】空想社会主义；马克思恩格斯；马克思主义理论</w:t>
      </w:r>
      <w:r>
        <w:rPr>
          <w:rFonts w:hint="eastAsia"/>
          <w:lang w:eastAsia="zh-CN"/>
        </w:rPr>
        <w:t>；</w:t>
      </w:r>
    </w:p>
    <w:p>
      <w:pPr>
        <w:numPr>
          <w:ilvl w:val="0"/>
          <w:numId w:val="1"/>
        </w:numPr>
        <w:spacing w:line="360" w:lineRule="auto"/>
        <w:ind w:left="0" w:leftChars="0" w:firstLine="400" w:firstLineChars="0"/>
        <w:rPr>
          <w:sz w:val="24"/>
          <w:szCs w:val="24"/>
        </w:rPr>
      </w:pPr>
      <w:r>
        <w:rPr>
          <w:rFonts w:hint="eastAsia"/>
          <w:sz w:val="24"/>
          <w:szCs w:val="24"/>
          <w:lang w:val="en-US" w:eastAsia="zh-CN"/>
        </w:rPr>
        <w:t>空想社会主义的历史及其发展</w:t>
      </w:r>
    </w:p>
    <w:p>
      <w:pPr>
        <w:numPr>
          <w:ilvl w:val="1"/>
          <w:numId w:val="1"/>
        </w:numPr>
        <w:spacing w:line="360" w:lineRule="auto"/>
        <w:ind w:left="0" w:leftChars="0" w:firstLine="400" w:firstLineChars="0"/>
        <w:rPr>
          <w:rFonts w:hint="eastAsia"/>
          <w:sz w:val="24"/>
          <w:szCs w:val="24"/>
        </w:rPr>
      </w:pPr>
      <w:r>
        <w:rPr>
          <w:rFonts w:hint="eastAsia"/>
          <w:sz w:val="24"/>
          <w:szCs w:val="24"/>
          <w:lang w:val="en-US" w:eastAsia="zh-CN"/>
        </w:rPr>
        <w:t>空想社会主义诞生的历史背景</w:t>
      </w:r>
    </w:p>
    <w:p>
      <w:pPr>
        <w:numPr>
          <w:ilvl w:val="0"/>
          <w:numId w:val="0"/>
        </w:numPr>
        <w:spacing w:line="360" w:lineRule="auto"/>
        <w:ind w:left="400" w:leftChars="0" w:firstLine="420" w:firstLineChars="0"/>
        <w:rPr>
          <w:rFonts w:hint="eastAsia"/>
          <w:sz w:val="24"/>
          <w:szCs w:val="24"/>
          <w:lang w:val="en-US" w:eastAsia="zh-CN"/>
        </w:rPr>
      </w:pPr>
      <w:bookmarkStart w:id="0" w:name="_GoBack"/>
      <w:bookmarkEnd w:id="0"/>
      <w:r>
        <w:rPr>
          <w:rFonts w:hint="eastAsia"/>
          <w:sz w:val="24"/>
          <w:szCs w:val="24"/>
          <w:lang w:val="en-US" w:eastAsia="zh-CN"/>
        </w:rPr>
        <w:t>“空想社会主义”的发展经历了16世纪到17世纪、18世纪和19世纪初期三个时期。</w:t>
      </w:r>
    </w:p>
    <w:p>
      <w:pPr>
        <w:numPr>
          <w:ilvl w:val="0"/>
          <w:numId w:val="0"/>
        </w:numPr>
        <w:spacing w:line="360" w:lineRule="auto"/>
        <w:ind w:left="400" w:leftChars="0" w:firstLine="420" w:firstLineChars="0"/>
        <w:rPr>
          <w:rFonts w:hint="eastAsia"/>
          <w:sz w:val="24"/>
          <w:szCs w:val="24"/>
          <w:lang w:val="en-US" w:eastAsia="zh-CN"/>
        </w:rPr>
      </w:pPr>
      <w:r>
        <w:rPr>
          <w:rFonts w:hint="eastAsia"/>
          <w:sz w:val="24"/>
          <w:szCs w:val="24"/>
          <w:lang w:val="en-US" w:eastAsia="zh-CN"/>
        </w:rPr>
        <w:t>16、17世纪的幻想社会主义在文学上描绘了一个理想的未来社会制度；简明地勾勒出社会主义的轮廓；在未来的理想社会规划中，以一个手工业为社会基础。莫尔和闵采尔是这一时代主要的思想家。</w:t>
      </w:r>
    </w:p>
    <w:p>
      <w:pPr>
        <w:numPr>
          <w:ilvl w:val="0"/>
          <w:numId w:val="0"/>
        </w:numPr>
        <w:spacing w:line="360" w:lineRule="auto"/>
        <w:ind w:left="400" w:leftChars="0" w:firstLine="420" w:firstLineChars="0"/>
        <w:rPr>
          <w:rFonts w:hint="eastAsia"/>
          <w:sz w:val="24"/>
          <w:szCs w:val="24"/>
          <w:lang w:val="en-US" w:eastAsia="zh-CN"/>
        </w:rPr>
      </w:pPr>
      <w:r>
        <w:rPr>
          <w:rFonts w:hint="eastAsia"/>
          <w:sz w:val="24"/>
          <w:szCs w:val="24"/>
          <w:lang w:val="en-US" w:eastAsia="zh-CN"/>
        </w:rPr>
        <w:t>18世纪的“空想社会主义”，其主要特征是对空想社会主义进行了理论上的讨论和论证，并以“法典”的形式对其进行了明晰的界定；它的显著特征是绝对的平均主义，苦修，禁欲主义，斯巴达主义；社会的原型是乡村公社和手工业。摩莱里和巴贝夫是这一时代主要的理想主义社会学家。</w:t>
      </w:r>
    </w:p>
    <w:p>
      <w:pPr>
        <w:numPr>
          <w:ilvl w:val="0"/>
          <w:numId w:val="0"/>
        </w:numPr>
        <w:spacing w:line="360" w:lineRule="auto"/>
        <w:ind w:left="400" w:leftChars="0" w:firstLine="420" w:firstLineChars="0"/>
        <w:rPr>
          <w:rFonts w:hint="eastAsia"/>
          <w:sz w:val="24"/>
          <w:szCs w:val="24"/>
          <w:lang w:val="en-US" w:eastAsia="zh-CN"/>
        </w:rPr>
      </w:pPr>
      <w:r>
        <w:rPr>
          <w:rFonts w:hint="eastAsia"/>
          <w:sz w:val="24"/>
          <w:szCs w:val="24"/>
          <w:lang w:val="en-US" w:eastAsia="zh-CN"/>
        </w:rPr>
        <w:t>19世纪初的空想社会主义是空想社会主义发展的高峰，它的突出特征是：把批评的矛头直接指向了资本主义体制；在此基础上，空想社会主义者认为经济条件是政治体制的根本，私有财产会导致阶级和阶级剥削，以此来对历史和现实进行分析，从而对资本主义制度的剥削性质进行预测；以工厂为基础，在未来社会发展蓝图的基础上，彻底摒弃了前一时期的平均主义，社会主义者主张把国家建设成一个物质和精神水平极高的社会。这一时期的空想主义社会学家主要有圣西门、傅立叶、欧文。</w:t>
      </w:r>
    </w:p>
    <w:p>
      <w:pPr>
        <w:numPr>
          <w:ilvl w:val="0"/>
          <w:numId w:val="1"/>
        </w:numPr>
        <w:spacing w:line="360" w:lineRule="auto"/>
        <w:ind w:left="0" w:leftChars="0" w:firstLine="400" w:firstLineChars="0"/>
        <w:rPr>
          <w:sz w:val="24"/>
          <w:szCs w:val="24"/>
        </w:rPr>
      </w:pPr>
      <w:r>
        <w:rPr>
          <w:rFonts w:hint="eastAsia"/>
          <w:sz w:val="24"/>
          <w:szCs w:val="24"/>
          <w:lang w:val="en-US" w:eastAsia="zh-CN"/>
        </w:rPr>
        <w:t>马克思与恩格斯对空想社会主义的批判与吸收</w:t>
      </w:r>
    </w:p>
    <w:p>
      <w:pPr>
        <w:numPr>
          <w:numId w:val="0"/>
        </w:numPr>
        <w:spacing w:line="360" w:lineRule="auto"/>
        <w:ind w:left="400" w:leftChars="0" w:firstLine="420" w:firstLineChars="0"/>
        <w:rPr>
          <w:rFonts w:hint="default" w:eastAsiaTheme="minorEastAsia"/>
          <w:sz w:val="24"/>
          <w:szCs w:val="24"/>
          <w:lang w:val="en-US" w:eastAsia="zh-CN"/>
        </w:rPr>
      </w:pPr>
      <w:r>
        <w:rPr>
          <w:rFonts w:hint="eastAsia"/>
          <w:sz w:val="24"/>
          <w:szCs w:val="24"/>
        </w:rPr>
        <w:t>马克思</w:t>
      </w:r>
      <w:r>
        <w:rPr>
          <w:rFonts w:hint="eastAsia"/>
          <w:sz w:val="24"/>
          <w:szCs w:val="24"/>
          <w:lang w:val="en-US" w:eastAsia="zh-CN"/>
        </w:rPr>
        <w:t>与</w:t>
      </w:r>
      <w:r>
        <w:rPr>
          <w:rFonts w:hint="eastAsia"/>
          <w:sz w:val="24"/>
          <w:szCs w:val="24"/>
        </w:rPr>
        <w:t>恩格斯在《共产党宜言》中论述了“批判的空想的社会主义和共产主义”的进步性与局限性。恩格斯在《社会主义从科学到空想的发展</w:t>
      </w:r>
      <w:r>
        <w:rPr>
          <w:rFonts w:hint="eastAsia"/>
          <w:sz w:val="24"/>
          <w:szCs w:val="24"/>
          <w:lang w:eastAsia="zh-CN"/>
        </w:rPr>
        <w:t>》</w:t>
      </w:r>
      <w:r>
        <w:rPr>
          <w:rFonts w:hint="eastAsia"/>
          <w:sz w:val="24"/>
          <w:szCs w:val="24"/>
        </w:rPr>
        <w:t>中系统阐述了以三大空想社会主义者为代表的批判的空想社会主义的历史贡献并对其进行了</w:t>
      </w:r>
      <w:r>
        <w:rPr>
          <w:rFonts w:hint="eastAsia"/>
          <w:sz w:val="24"/>
          <w:szCs w:val="24"/>
          <w:lang w:val="en-US" w:eastAsia="zh-CN"/>
        </w:rPr>
        <w:t>客观</w:t>
      </w:r>
      <w:r>
        <w:rPr>
          <w:rFonts w:hint="eastAsia"/>
          <w:sz w:val="24"/>
          <w:szCs w:val="24"/>
        </w:rPr>
        <w:t>评价</w:t>
      </w:r>
      <w:r>
        <w:rPr>
          <w:rFonts w:hint="eastAsia"/>
          <w:sz w:val="24"/>
          <w:szCs w:val="24"/>
          <w:lang w:eastAsia="zh-CN"/>
        </w:rPr>
        <w:t>。</w:t>
      </w:r>
      <w:r>
        <w:rPr>
          <w:rFonts w:hint="eastAsia"/>
          <w:sz w:val="24"/>
          <w:szCs w:val="24"/>
          <w:lang w:val="en-US" w:eastAsia="zh-CN"/>
        </w:rPr>
        <w:t>从两位伟人的生前著作中，不难看出马克思与恩格斯对空想社会主义的分析、批判与吸收。</w:t>
      </w:r>
    </w:p>
    <w:p>
      <w:pPr>
        <w:numPr>
          <w:ilvl w:val="1"/>
          <w:numId w:val="1"/>
        </w:numPr>
        <w:spacing w:line="360" w:lineRule="auto"/>
        <w:ind w:left="0" w:leftChars="0" w:firstLine="400" w:firstLineChars="0"/>
        <w:rPr>
          <w:rFonts w:hint="eastAsia"/>
          <w:sz w:val="24"/>
          <w:szCs w:val="24"/>
        </w:rPr>
      </w:pPr>
      <w:r>
        <w:rPr>
          <w:rFonts w:hint="eastAsia"/>
          <w:sz w:val="24"/>
          <w:szCs w:val="24"/>
          <w:lang w:val="en-US" w:eastAsia="zh-CN"/>
        </w:rPr>
        <w:t>马</w:t>
      </w:r>
      <w:r>
        <w:rPr>
          <w:rFonts w:hint="eastAsia"/>
          <w:sz w:val="24"/>
          <w:szCs w:val="24"/>
          <w:lang w:val="en-US" w:eastAsia="zh-CN"/>
        </w:rPr>
        <w:t>克思与恩格斯空想社会主义的批判</w:t>
      </w:r>
    </w:p>
    <w:p>
      <w:pPr>
        <w:numPr>
          <w:ilvl w:val="0"/>
          <w:numId w:val="0"/>
        </w:numPr>
        <w:spacing w:line="360" w:lineRule="auto"/>
        <w:ind w:left="400" w:leftChars="0" w:firstLine="420" w:firstLineChars="0"/>
        <w:rPr>
          <w:rFonts w:hint="default" w:eastAsiaTheme="minorEastAsia"/>
          <w:sz w:val="24"/>
          <w:szCs w:val="24"/>
          <w:lang w:val="en-US" w:eastAsia="zh-CN"/>
        </w:rPr>
      </w:pPr>
      <w:r>
        <w:rPr>
          <w:rFonts w:hint="eastAsia"/>
          <w:sz w:val="24"/>
          <w:szCs w:val="24"/>
          <w:lang w:val="en-US" w:eastAsia="zh-CN"/>
        </w:rPr>
        <w:t>空想社会主义缺乏科学的理论指导，这意味着理论中存在需要必然缺陷。</w:t>
      </w:r>
      <w:r>
        <w:rPr>
          <w:rFonts w:hint="eastAsia"/>
          <w:sz w:val="24"/>
          <w:szCs w:val="24"/>
        </w:rPr>
        <w:t>马克思指出“在他们的心目中, 无产阶级只是一个受苦最深的阶级。看不到无产阶级方面的任何主动性, 看不到它所特有的任何政治运动。”</w:t>
      </w:r>
      <w:r>
        <w:rPr>
          <w:rFonts w:hint="eastAsia"/>
          <w:sz w:val="24"/>
          <w:szCs w:val="24"/>
          <w:lang w:val="en-US" w:eastAsia="zh-CN"/>
        </w:rPr>
        <w:t>这段话揭露了19世纪三大空想社会主义家思想的局限性，他们为社会无产阶级的苦痛悲哀，却无法意识到无产阶级作为社会的主要构成，拥有革命的政治力量。</w:t>
      </w:r>
    </w:p>
    <w:p>
      <w:pPr>
        <w:numPr>
          <w:numId w:val="0"/>
        </w:numPr>
        <w:spacing w:line="360" w:lineRule="auto"/>
        <w:ind w:left="400" w:leftChars="0" w:firstLine="420" w:firstLineChars="0"/>
        <w:rPr>
          <w:rFonts w:hint="eastAsia"/>
          <w:sz w:val="24"/>
          <w:szCs w:val="24"/>
          <w:lang w:val="en-US" w:eastAsia="zh-CN"/>
        </w:rPr>
      </w:pPr>
      <w:r>
        <w:rPr>
          <w:rFonts w:hint="eastAsia"/>
          <w:sz w:val="24"/>
          <w:szCs w:val="24"/>
          <w:lang w:val="en-US" w:eastAsia="zh-CN"/>
        </w:rPr>
        <w:t>同时，空想社会主义者无法对资本主义的根本矛盾和社会主义代替资本主义这一客观规律作出科学的解释，他们只能依赖于剥削者的自愿来消除这种剥削，这就凸显了他们社会主义的空想性质，也需要更为科学的理论予以纠正。</w:t>
      </w:r>
    </w:p>
    <w:p>
      <w:pPr>
        <w:numPr>
          <w:ilvl w:val="1"/>
          <w:numId w:val="1"/>
        </w:numPr>
        <w:spacing w:line="360" w:lineRule="auto"/>
        <w:ind w:left="0" w:leftChars="0" w:firstLine="400" w:firstLineChars="0"/>
        <w:rPr>
          <w:sz w:val="24"/>
          <w:szCs w:val="24"/>
        </w:rPr>
      </w:pPr>
      <w:r>
        <w:rPr>
          <w:rFonts w:hint="eastAsia"/>
          <w:sz w:val="24"/>
          <w:szCs w:val="24"/>
          <w:lang w:val="en-US" w:eastAsia="zh-CN"/>
        </w:rPr>
        <w:t>马克思与恩格斯对空想社会主义的吸收</w:t>
      </w:r>
    </w:p>
    <w:p>
      <w:pPr>
        <w:numPr>
          <w:numId w:val="0"/>
        </w:numPr>
        <w:spacing w:line="360" w:lineRule="auto"/>
        <w:ind w:left="400" w:leftChars="0" w:firstLine="420" w:firstLineChars="0"/>
        <w:rPr>
          <w:rFonts w:hint="eastAsia"/>
          <w:sz w:val="24"/>
          <w:szCs w:val="24"/>
        </w:rPr>
      </w:pPr>
      <w:r>
        <w:rPr>
          <w:rFonts w:hint="eastAsia"/>
          <w:sz w:val="24"/>
          <w:szCs w:val="24"/>
          <w:lang w:val="en-US" w:eastAsia="zh-CN"/>
        </w:rPr>
        <w:t>空想社会主义虽然有其局限性，但</w:t>
      </w:r>
      <w:r>
        <w:rPr>
          <w:rFonts w:hint="eastAsia"/>
          <w:sz w:val="24"/>
          <w:szCs w:val="24"/>
        </w:rPr>
        <w:t>空想社会主义者论证了资本主义制度的历史暂时性和社会主义胜利的必然性，对马克思、恩格斯制定科学共产主义理论，提供了可贵的思想材料。</w:t>
      </w:r>
    </w:p>
    <w:p>
      <w:pPr>
        <w:numPr>
          <w:ilvl w:val="0"/>
          <w:numId w:val="0"/>
        </w:numPr>
        <w:spacing w:line="360" w:lineRule="auto"/>
        <w:ind w:left="400" w:leftChars="0" w:firstLine="420" w:firstLineChars="0"/>
        <w:rPr>
          <w:rFonts w:hint="eastAsia"/>
          <w:sz w:val="24"/>
          <w:szCs w:val="24"/>
          <w:lang w:val="en-US" w:eastAsia="zh-CN"/>
        </w:rPr>
      </w:pPr>
      <w:r>
        <w:rPr>
          <w:rFonts w:hint="eastAsia"/>
          <w:sz w:val="24"/>
          <w:szCs w:val="24"/>
          <w:lang w:val="en-US" w:eastAsia="zh-CN"/>
        </w:rPr>
        <w:t>不可否认的是，19世纪左右的“空想社会主义”深刻而又尖锐地批判了资本主义体制，它为工人阶级的觉醒提供了极其珍贵的素材。三大空想主义者对资本主义经济制度、政治制度、思想道德等问题进行了彻底的批判，马克思说：“他们攻击了现有社会的一切根基。”空想社会主义家揭示了当时资本主义体制所暴露出来的种种弊病，并试图找到其产生的原因，从而使社会向社会主义迈进。他们认为：“资产阶级的世界，依照启蒙运动的学者的原则而建立，也是不公正的，因此，它也应当象封建制度和其他更早期的社会体制那样被一并抛弃。”</w:t>
      </w:r>
    </w:p>
    <w:p>
      <w:pPr>
        <w:numPr>
          <w:ilvl w:val="0"/>
          <w:numId w:val="0"/>
        </w:numPr>
        <w:spacing w:line="360" w:lineRule="auto"/>
        <w:ind w:left="400" w:leftChars="0" w:firstLine="420" w:firstLineChars="0"/>
        <w:rPr>
          <w:rFonts w:hint="eastAsia"/>
          <w:sz w:val="24"/>
          <w:szCs w:val="24"/>
          <w:lang w:val="en-US" w:eastAsia="zh-CN"/>
        </w:rPr>
      </w:pPr>
      <w:r>
        <w:rPr>
          <w:rFonts w:hint="eastAsia"/>
          <w:sz w:val="24"/>
          <w:szCs w:val="24"/>
          <w:lang w:val="en-US" w:eastAsia="zh-CN"/>
        </w:rPr>
        <w:t>总的来看，马克思恩格斯的思想继承和发展了“空想社会主义”对未来理想社会制度的想象和描述，继承和发展了“空想社会主义”对资本主义私有制的批判和消灭私有制的主张，同时空想社会主义为马克思主义哲学唯物史观提供了直接的理论源泉。由此可见，马克思和恩格斯都对“空想社会主义”的诸多内容给予了高度的肯定和吸收。</w:t>
      </w:r>
    </w:p>
    <w:p>
      <w:pPr>
        <w:numPr>
          <w:ilvl w:val="0"/>
          <w:numId w:val="1"/>
        </w:numPr>
        <w:spacing w:line="360" w:lineRule="auto"/>
        <w:ind w:left="0" w:leftChars="0" w:firstLine="400" w:firstLineChars="0"/>
        <w:rPr>
          <w:sz w:val="24"/>
          <w:szCs w:val="24"/>
        </w:rPr>
      </w:pPr>
      <w:r>
        <w:rPr>
          <w:rFonts w:hint="eastAsia"/>
          <w:sz w:val="24"/>
          <w:szCs w:val="24"/>
          <w:lang w:val="en-US" w:eastAsia="zh-CN"/>
        </w:rPr>
        <w:t>马克思与恩格斯的空想社会主义研究对当今的启示</w:t>
      </w:r>
    </w:p>
    <w:p>
      <w:pPr>
        <w:numPr>
          <w:numId w:val="0"/>
        </w:numPr>
        <w:spacing w:line="360" w:lineRule="auto"/>
        <w:ind w:left="400" w:leftChars="0" w:firstLine="420" w:firstLineChars="0"/>
        <w:rPr>
          <w:rFonts w:hint="default" w:eastAsiaTheme="minorEastAsia"/>
          <w:sz w:val="24"/>
          <w:szCs w:val="24"/>
          <w:lang w:val="en-US" w:eastAsia="zh-CN"/>
        </w:rPr>
      </w:pPr>
      <w:r>
        <w:rPr>
          <w:rFonts w:hint="eastAsia"/>
          <w:sz w:val="24"/>
          <w:szCs w:val="24"/>
          <w:lang w:val="en-US" w:eastAsia="zh-CN"/>
        </w:rPr>
        <w:t>笔者认为，辩证地对既有的思想理论进行分析，取其精华，去其糟粕，结合现实情况进行细致分析，最终择其优，去其劣，形成科学的，具有现实意义的指导性理论，才是</w:t>
      </w:r>
      <w:r>
        <w:rPr>
          <w:rFonts w:hint="eastAsia"/>
          <w:sz w:val="24"/>
          <w:szCs w:val="24"/>
          <w:lang w:val="en-US" w:eastAsia="zh-CN"/>
        </w:rPr>
        <w:t>马克思与恩格斯的空想社会主义研究过程中最值得学习并发扬的精神。当今时代也正应如此，对既有理论进行合理扬弃，方能找到最适合自己的道路。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GFX_CNK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AJSymbolA">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方正黑体_GBK">
    <w:altName w:val="微软雅黑"/>
    <w:panose1 w:val="00000000000000000000"/>
    <w:charset w:val="00"/>
    <w:family w:val="auto"/>
    <w:pitch w:val="default"/>
    <w:sig w:usb0="00000000" w:usb1="00000000" w:usb2="00000000" w:usb3="00000000" w:csb0="00000000" w:csb1="00000000"/>
  </w:font>
  <w:font w:name="DLF-32769-2-891571571">
    <w:altName w:val="Segoe Print"/>
    <w:panose1 w:val="00000000000000000000"/>
    <w:charset w:val="00"/>
    <w:family w:val="auto"/>
    <w:pitch w:val="default"/>
    <w:sig w:usb0="00000000" w:usb1="00000000" w:usb2="00000000" w:usb3="00000000" w:csb0="00000000" w:csb1="00000000"/>
  </w:font>
  <w:font w:name="DLF-32769-2-310716564">
    <w:altName w:val="Segoe Print"/>
    <w:panose1 w:val="00000000000000000000"/>
    <w:charset w:val="00"/>
    <w:family w:val="auto"/>
    <w:pitch w:val="default"/>
    <w:sig w:usb0="00000000" w:usb1="00000000" w:usb2="00000000" w:usb3="00000000" w:csb0="00000000" w:csb1="00000000"/>
  </w:font>
  <w:font w:name="DLF-32769-2-179242107">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B71FB4"/>
    <w:multiLevelType w:val="multilevel"/>
    <w:tmpl w:val="27B71FB4"/>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Q4MDViZWNkNWRmNzIyYjc4ODcwYTY2YjFlZGY2OTYifQ=="/>
  </w:docVars>
  <w:rsids>
    <w:rsidRoot w:val="0E472CDB"/>
    <w:rsid w:val="0A516F86"/>
    <w:rsid w:val="0E472C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2086</Words>
  <Characters>2116</Characters>
  <Lines>0</Lines>
  <Paragraphs>0</Paragraphs>
  <TotalTime>2</TotalTime>
  <ScaleCrop>false</ScaleCrop>
  <LinksUpToDate>false</LinksUpToDate>
  <CharactersWithSpaces>2120</CharactersWithSpaces>
  <Application>WPS Office_11.1.0.12651_F1E327BC-269C-435d-A152-05C5408002CA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2022-12-12T04:12:00Z</dcterms:created>
  <dc:creator/>
  <cp:lastModifiedBy/>
  <dcterms:modified xsi:type="dcterms:W3CDTF">2022-12-12T15:15:11Z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2052-11.1.0.12651</vt:lpwstr>
  </property>
  <property fmtid="{D5CDD505-2E9C-101B-9397-08002B2CF9AE}" pid="3" name="ICV">
    <vt:lpwstr>1497CF4408454281AFBE64971CB0B87D</vt:lpwstr>
  </property>
</Properties>
</file>