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CCAB" w14:textId="77777777" w:rsidR="002E4B99" w:rsidRDefault="00000000">
      <w:pPr>
        <w:pStyle w:val="a3"/>
        <w:snapToGrid/>
        <w:spacing w:line="240" w:lineRule="auto"/>
        <w:jc w:val="left"/>
      </w:pPr>
      <w:r>
        <w:t xml:space="preserve">                              立项说明</w:t>
      </w:r>
    </w:p>
    <w:p w14:paraId="62B58C38" w14:textId="77777777" w:rsidR="002E4B99" w:rsidRDefault="00000000">
      <w:pPr>
        <w:numPr>
          <w:ilvl w:val="0"/>
          <w:numId w:val="1"/>
        </w:numPr>
        <w:snapToGrid/>
        <w:rPr>
          <w:b/>
        </w:rPr>
      </w:pPr>
      <w:r>
        <w:rPr>
          <w:b/>
        </w:rPr>
        <w:t>项目简介</w:t>
      </w:r>
    </w:p>
    <w:p w14:paraId="69D120D9" w14:textId="77777777" w:rsidR="002E4B99" w:rsidRDefault="00000000">
      <w:pPr>
        <w:snapToGrid/>
        <w:spacing w:before="0" w:after="0"/>
        <w:ind w:firstLineChars="200" w:firstLine="440"/>
        <w:rPr>
          <w:rFonts w:ascii="等线" w:eastAsia="等线" w:hAnsi="等线" w:cs="等线"/>
          <w:color w:val="000000"/>
          <w:sz w:val="20"/>
        </w:rPr>
      </w:pPr>
      <w:r>
        <w:t xml:space="preserve"> </w:t>
      </w:r>
      <w:proofErr w:type="spellStart"/>
      <w:r>
        <w:rPr>
          <w:rFonts w:ascii="等线" w:eastAsia="等线" w:hAnsi="等线" w:cs="等线"/>
          <w:color w:val="000000"/>
          <w:sz w:val="20"/>
        </w:rPr>
        <w:t>redpandaGoGoGo</w:t>
      </w:r>
      <w:proofErr w:type="spellEnd"/>
      <w:r>
        <w:rPr>
          <w:rFonts w:ascii="等线" w:eastAsia="等线" w:hAnsi="等线" w:cs="等线"/>
          <w:color w:val="000000"/>
          <w:sz w:val="20"/>
        </w:rPr>
        <w:t>是一款集探险、换装、经营、旅行为一体的休闲小游戏。在游戏中，玩家可以通过经营或游戏赚取货币，兑换服装，给主角小熊猫换上好看的装扮，也可以帮助主角小熊猫踏上他的中国之旅，认识更多的朋友们。</w:t>
      </w:r>
    </w:p>
    <w:p w14:paraId="16E6233D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我们将基于Cocos Creators使用TypeScript完成游戏开发，敬请期待。</w:t>
      </w:r>
    </w:p>
    <w:p w14:paraId="15E29F0C" w14:textId="77777777" w:rsidR="002E4B99" w:rsidRDefault="00000000">
      <w:pPr>
        <w:numPr>
          <w:ilvl w:val="0"/>
          <w:numId w:val="1"/>
        </w:numPr>
        <w:snapToGrid/>
        <w:rPr>
          <w:b/>
        </w:rPr>
      </w:pPr>
      <w:r>
        <w:rPr>
          <w:b/>
        </w:rPr>
        <w:t>需求产生</w:t>
      </w:r>
    </w:p>
    <w:p w14:paraId="31FC5891" w14:textId="77777777" w:rsidR="002E4B99" w:rsidRDefault="00000000">
      <w:pPr>
        <w:snapToGrid/>
        <w:spacing w:before="0" w:after="0"/>
        <w:ind w:firstLineChars="200" w:firstLine="400"/>
        <w:rPr>
          <w:sz w:val="12"/>
        </w:rPr>
      </w:pPr>
      <w:r>
        <w:rPr>
          <w:rFonts w:ascii="等线" w:eastAsia="等线" w:hAnsi="等线" w:cs="等线"/>
          <w:color w:val="000000"/>
          <w:sz w:val="20"/>
        </w:rPr>
        <w:t>此游戏</w:t>
      </w:r>
      <w:r>
        <w:rPr>
          <w:rFonts w:ascii="等线" w:eastAsia="等线" w:hAnsi="等线" w:cs="等线" w:hint="eastAsia"/>
          <w:color w:val="000000"/>
          <w:sz w:val="20"/>
        </w:rPr>
        <w:t>从</w:t>
      </w:r>
      <w:r>
        <w:rPr>
          <w:rFonts w:ascii="等线" w:eastAsia="等线" w:hAnsi="等线" w:cs="等线"/>
          <w:color w:val="000000"/>
          <w:sz w:val="20"/>
        </w:rPr>
        <w:t>轻松休闲的特点出发，致力于在繁琐忙碌的21世纪打造一片可以放松下来的私密空间。在这里，玩家不必为生存烦忧，为竞争内卷。自给自足的经营</w:t>
      </w:r>
      <w:r>
        <w:rPr>
          <w:rFonts w:ascii="等线" w:eastAsia="等线" w:hAnsi="等线" w:cs="等线" w:hint="eastAsia"/>
          <w:color w:val="000000"/>
          <w:sz w:val="20"/>
        </w:rPr>
        <w:t>模式</w:t>
      </w:r>
      <w:r>
        <w:rPr>
          <w:rFonts w:ascii="等线" w:eastAsia="等线" w:hAnsi="等线" w:cs="等线"/>
          <w:color w:val="000000"/>
          <w:sz w:val="20"/>
        </w:rPr>
        <w:t>在顺应天时的法则下，安定下来浮躁的心，平添几分禅意，得以让用户从现实脱身，跟随小熊猫的步伐，去更远的地方。不必担忧冲突的时间安排，不必烦心预算的拮据，我们千千万万个念头下，想要做的无非就是，在路上。</w:t>
      </w:r>
    </w:p>
    <w:p w14:paraId="38DE77E9" w14:textId="77777777" w:rsidR="002E4B99" w:rsidRDefault="00000000">
      <w:pPr>
        <w:snapToGrid/>
        <w:spacing w:before="0" w:after="0"/>
        <w:ind w:firstLineChars="200" w:firstLine="400"/>
        <w:rPr>
          <w:sz w:val="12"/>
        </w:rPr>
      </w:pPr>
      <w:r>
        <w:rPr>
          <w:rFonts w:ascii="等线" w:eastAsia="等线" w:hAnsi="等线" w:cs="等线"/>
          <w:color w:val="000000"/>
          <w:sz w:val="20"/>
        </w:rPr>
        <w:t>在路上，无论身体还是灵魂。</w:t>
      </w:r>
    </w:p>
    <w:p w14:paraId="49AAF930" w14:textId="77777777" w:rsidR="002E4B99" w:rsidRDefault="00000000">
      <w:pPr>
        <w:snapToGrid/>
        <w:spacing w:before="0" w:after="0"/>
        <w:ind w:firstLineChars="200" w:firstLine="400"/>
        <w:rPr>
          <w:sz w:val="12"/>
        </w:rPr>
      </w:pPr>
      <w:r>
        <w:rPr>
          <w:rFonts w:ascii="等线" w:eastAsia="等线" w:hAnsi="等线" w:cs="等线"/>
          <w:color w:val="000000"/>
          <w:sz w:val="20"/>
        </w:rPr>
        <w:t>同时，卡通治愈的风格布局和轻松惬意的</w:t>
      </w:r>
      <w:proofErr w:type="spellStart"/>
      <w:r>
        <w:rPr>
          <w:rFonts w:ascii="等线" w:eastAsia="等线" w:hAnsi="等线" w:cs="等线"/>
          <w:color w:val="000000"/>
          <w:sz w:val="20"/>
        </w:rPr>
        <w:t>bgm</w:t>
      </w:r>
      <w:proofErr w:type="spellEnd"/>
      <w:r>
        <w:rPr>
          <w:rFonts w:ascii="等线" w:eastAsia="等线" w:hAnsi="等线" w:cs="等线"/>
          <w:color w:val="000000"/>
          <w:sz w:val="20"/>
        </w:rPr>
        <w:t>，将减压的理念继续推进，带给用户全方位，多角度的舒适体验。</w:t>
      </w:r>
    </w:p>
    <w:p w14:paraId="3F269495" w14:textId="77777777" w:rsidR="002E4B99" w:rsidRDefault="00000000">
      <w:pPr>
        <w:snapToGrid/>
        <w:spacing w:before="0" w:after="0"/>
        <w:ind w:firstLineChars="200" w:firstLine="400"/>
        <w:rPr>
          <w:sz w:val="12"/>
        </w:rPr>
      </w:pPr>
      <w:r>
        <w:rPr>
          <w:rFonts w:ascii="等线" w:eastAsia="等线" w:hAnsi="等线" w:cs="等线"/>
          <w:color w:val="000000"/>
          <w:sz w:val="20"/>
        </w:rPr>
        <w:t>对于喜欢追求新鲜感的用户，我们以</w:t>
      </w:r>
      <w:r>
        <w:rPr>
          <w:rFonts w:ascii="等线" w:eastAsia="等线" w:hAnsi="等线" w:cs="等线" w:hint="eastAsia"/>
          <w:color w:val="000000"/>
          <w:sz w:val="20"/>
        </w:rPr>
        <w:t>小竹子</w:t>
      </w:r>
      <w:r>
        <w:rPr>
          <w:rFonts w:ascii="等线" w:eastAsia="等线" w:hAnsi="等线" w:cs="等线"/>
          <w:color w:val="000000"/>
          <w:sz w:val="20"/>
        </w:rPr>
        <w:t>作为货币，增添换肤功能。小竹子除了等</w:t>
      </w:r>
      <w:proofErr w:type="gramStart"/>
      <w:r>
        <w:rPr>
          <w:rFonts w:ascii="等线" w:eastAsia="等线" w:hAnsi="等线" w:cs="等线"/>
          <w:color w:val="000000"/>
          <w:sz w:val="20"/>
        </w:rPr>
        <w:t>待</w:t>
      </w:r>
      <w:r>
        <w:rPr>
          <w:rFonts w:ascii="等线" w:eastAsia="等线" w:hAnsi="等线" w:cs="等线" w:hint="eastAsia"/>
          <w:color w:val="000000"/>
          <w:sz w:val="20"/>
        </w:rPr>
        <w:t>从</w:t>
      </w:r>
      <w:proofErr w:type="gramEnd"/>
      <w:r>
        <w:rPr>
          <w:rFonts w:ascii="等线" w:eastAsia="等线" w:hAnsi="等线" w:cs="等线"/>
          <w:color w:val="000000"/>
          <w:sz w:val="20"/>
        </w:rPr>
        <w:t>土地收获之外，还可通过玩</w:t>
      </w:r>
      <w:r>
        <w:rPr>
          <w:rFonts w:ascii="等线" w:eastAsia="等线" w:hAnsi="等线" w:cs="等线" w:hint="eastAsia"/>
          <w:color w:val="000000"/>
          <w:sz w:val="20"/>
        </w:rPr>
        <w:t>内置</w:t>
      </w:r>
      <w:r>
        <w:rPr>
          <w:rFonts w:ascii="等线" w:eastAsia="等线" w:hAnsi="等线" w:cs="等线"/>
          <w:color w:val="000000"/>
          <w:sz w:val="20"/>
        </w:rPr>
        <w:t>小游戏等获得，丰富了用户的游戏体验层次。</w:t>
      </w:r>
    </w:p>
    <w:p w14:paraId="461EF26B" w14:textId="77777777" w:rsidR="002E4B99" w:rsidRDefault="00000000">
      <w:pPr>
        <w:numPr>
          <w:ilvl w:val="0"/>
          <w:numId w:val="1"/>
        </w:numPr>
        <w:snapToGrid/>
        <w:rPr>
          <w:b/>
        </w:rPr>
      </w:pPr>
      <w:r>
        <w:rPr>
          <w:b/>
        </w:rPr>
        <w:t>用户定位</w:t>
      </w:r>
    </w:p>
    <w:p w14:paraId="2C46C7FE" w14:textId="77777777" w:rsidR="002E4B99" w:rsidRDefault="00000000">
      <w:pPr>
        <w:snapToGrid/>
      </w:pPr>
      <w:r>
        <w:t>1.用户定位</w:t>
      </w:r>
    </w:p>
    <w:p w14:paraId="32731BF0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proofErr w:type="spellStart"/>
      <w:r>
        <w:rPr>
          <w:rFonts w:ascii="等线" w:eastAsia="等线" w:hAnsi="等线" w:cs="等线"/>
          <w:color w:val="000000"/>
          <w:sz w:val="20"/>
        </w:rPr>
        <w:t>redpandaGoGoGo</w:t>
      </w:r>
      <w:proofErr w:type="spellEnd"/>
      <w:r>
        <w:rPr>
          <w:rFonts w:ascii="等线" w:eastAsia="等线" w:hAnsi="等线" w:cs="等线"/>
          <w:color w:val="000000"/>
          <w:sz w:val="20"/>
        </w:rPr>
        <w:t>是一款轻量的休闲游戏，用户定位是轻松、休闲游戏爱好者。</w:t>
      </w:r>
    </w:p>
    <w:p w14:paraId="050396AA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在生活节奏日益加快的社会现实下，人们往往很难在游戏上投入大量的时间。但逐渐放大的生活压力和复杂的人际关系又提出了另一种需求：对放松和陪伴的需求。在关于大学生孤独感的诸多研究报告中，我们发现，有接近四成的学生处于低孤独状态，超过一半的学生属于中等孤独，而有0.2%的学生属于高孤独状态。这说明，孤独的体验在大学生群体中较为普遍。而在已工作群体中这种情况更加普遍。</w:t>
      </w:r>
    </w:p>
    <w:p w14:paraId="75B7AE61" w14:textId="77777777" w:rsidR="002E4B99" w:rsidRDefault="00000000">
      <w:pPr>
        <w:snapToGrid/>
        <w:jc w:val="center"/>
      </w:pPr>
      <w:r>
        <w:rPr>
          <w:noProof/>
        </w:rPr>
        <w:drawing>
          <wp:inline distT="0" distB="0" distL="0" distR="0" wp14:anchorId="2F903EF9" wp14:editId="4BCCAE33">
            <wp:extent cx="3702050" cy="2051050"/>
            <wp:effectExtent l="0" t="0" r="0" b="635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90A" w14:textId="77777777" w:rsidR="002E4B99" w:rsidRDefault="002E4B99">
      <w:pPr>
        <w:snapToGrid/>
      </w:pPr>
    </w:p>
    <w:p w14:paraId="61C6AA64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lastRenderedPageBreak/>
        <w:t>在此基础上，我们提出了这款游戏。游戏主要针对游戏时间碎片化，追求轻松</w:t>
      </w:r>
      <w:proofErr w:type="gramStart"/>
      <w:r>
        <w:rPr>
          <w:rFonts w:ascii="等线" w:eastAsia="等线" w:hAnsi="等线" w:cs="等线"/>
          <w:color w:val="000000"/>
          <w:sz w:val="20"/>
        </w:rPr>
        <w:t>不</w:t>
      </w:r>
      <w:proofErr w:type="gramEnd"/>
      <w:r>
        <w:rPr>
          <w:rFonts w:ascii="等线" w:eastAsia="等线" w:hAnsi="等线" w:cs="等线"/>
          <w:color w:val="000000"/>
          <w:sz w:val="20"/>
        </w:rPr>
        <w:t>肝的游戏体验，渴望从游戏中获得陪伴感和精神安慰的人群，比如大学生，</w:t>
      </w:r>
      <w:proofErr w:type="gramStart"/>
      <w:r>
        <w:rPr>
          <w:rFonts w:ascii="等线" w:eastAsia="等线" w:hAnsi="等线" w:cs="等线"/>
          <w:color w:val="000000"/>
          <w:sz w:val="20"/>
        </w:rPr>
        <w:t>社畜等</w:t>
      </w:r>
      <w:proofErr w:type="gramEnd"/>
      <w:r>
        <w:rPr>
          <w:rFonts w:ascii="等线" w:eastAsia="等线" w:hAnsi="等线" w:cs="等线"/>
          <w:color w:val="000000"/>
          <w:sz w:val="20"/>
        </w:rPr>
        <w:t>群体。</w:t>
      </w:r>
    </w:p>
    <w:p w14:paraId="1D839C4A" w14:textId="77777777" w:rsidR="002E4B99" w:rsidRDefault="00000000">
      <w:pPr>
        <w:snapToGrid/>
      </w:pPr>
      <w:r>
        <w:t>2.用户分析</w:t>
      </w:r>
    </w:p>
    <w:p w14:paraId="5D0F942E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经过仔细的分析，我们的目标用户有以下特点：</w:t>
      </w:r>
    </w:p>
    <w:p w14:paraId="39B4859F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1. 游戏时间碎片化：无法进行长时间游戏活动，或者对长时间游戏不感兴趣的浅度游戏爱好者。</w:t>
      </w:r>
    </w:p>
    <w:p w14:paraId="5D770797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2. 爱好养成和趣味小游戏：可以从简单的养成和小游戏中获得乐趣与成就感。</w:t>
      </w:r>
    </w:p>
    <w:p w14:paraId="3A6B1C19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 w:hint="eastAsia"/>
          <w:color w:val="000000"/>
          <w:sz w:val="20"/>
        </w:rPr>
        <w:t xml:space="preserve">3. </w:t>
      </w:r>
      <w:r>
        <w:rPr>
          <w:rFonts w:ascii="等线" w:eastAsia="等线" w:hAnsi="等线" w:cs="等线"/>
          <w:color w:val="000000"/>
          <w:sz w:val="20"/>
        </w:rPr>
        <w:t>追求精神陪伴：期望从游戏中得到陪伴感，缓解孤独，释放压力。</w:t>
      </w:r>
    </w:p>
    <w:p w14:paraId="3A21C8AB" w14:textId="77777777" w:rsidR="002E4B99" w:rsidRDefault="00000000">
      <w:pPr>
        <w:numPr>
          <w:ilvl w:val="0"/>
          <w:numId w:val="1"/>
        </w:numPr>
        <w:snapToGrid/>
        <w:rPr>
          <w:b/>
        </w:rPr>
      </w:pPr>
      <w:r>
        <w:rPr>
          <w:b/>
        </w:rPr>
        <w:t>团队成员与分工</w:t>
      </w:r>
    </w:p>
    <w:p w14:paraId="3D1C1CF1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组长：袁思祺</w:t>
      </w:r>
    </w:p>
    <w:p w14:paraId="7A8F14B3" w14:textId="77777777" w:rsidR="002E4B99" w:rsidRDefault="00000000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  <w:r>
        <w:rPr>
          <w:rFonts w:ascii="等线" w:eastAsia="等线" w:hAnsi="等线" w:cs="等线"/>
          <w:color w:val="000000"/>
          <w:sz w:val="20"/>
        </w:rPr>
        <w:t>组员：徐政宇，金宇枫，刘清扬，张东生，余梦洋，曹</w:t>
      </w:r>
      <w:proofErr w:type="gramStart"/>
      <w:r>
        <w:rPr>
          <w:rFonts w:ascii="等线" w:eastAsia="等线" w:hAnsi="等线" w:cs="等线"/>
          <w:color w:val="000000"/>
          <w:sz w:val="20"/>
        </w:rPr>
        <w:t>枨</w:t>
      </w:r>
      <w:proofErr w:type="gram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2E4B99" w14:paraId="63A3648D" w14:textId="77777777">
        <w:trPr>
          <w:trHeight w:val="467"/>
        </w:trPr>
        <w:tc>
          <w:tcPr>
            <w:tcW w:w="4515" w:type="dxa"/>
          </w:tcPr>
          <w:p w14:paraId="5E1A1E59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 xml:space="preserve">                          代码组</w:t>
            </w:r>
          </w:p>
        </w:tc>
        <w:tc>
          <w:tcPr>
            <w:tcW w:w="4515" w:type="dxa"/>
          </w:tcPr>
          <w:p w14:paraId="2B0B17F9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 xml:space="preserve">                            美工组</w:t>
            </w:r>
          </w:p>
        </w:tc>
      </w:tr>
      <w:tr w:rsidR="002E4B99" w14:paraId="54E14D7A" w14:textId="77777777">
        <w:trPr>
          <w:trHeight w:val="740"/>
        </w:trPr>
        <w:tc>
          <w:tcPr>
            <w:tcW w:w="4515" w:type="dxa"/>
          </w:tcPr>
          <w:p w14:paraId="0E555ECD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等线" w:eastAsia="等线" w:hAnsi="等线" w:cs="等线"/>
                <w:color w:val="000000"/>
                <w:sz w:val="20"/>
              </w:rPr>
              <w:t>徐政宇</w:t>
            </w:r>
            <w:proofErr w:type="gramEnd"/>
            <w:r>
              <w:rPr>
                <w:rFonts w:ascii="等线" w:eastAsia="等线" w:hAnsi="等线" w:cs="等线"/>
                <w:color w:val="000000"/>
                <w:sz w:val="20"/>
              </w:rPr>
              <w:t xml:space="preserve"> 曹</w:t>
            </w:r>
            <w:proofErr w:type="gramStart"/>
            <w:r>
              <w:rPr>
                <w:rFonts w:ascii="等线" w:eastAsia="等线" w:hAnsi="等线" w:cs="等线"/>
                <w:color w:val="000000"/>
                <w:sz w:val="20"/>
              </w:rPr>
              <w:t>枨</w:t>
            </w:r>
            <w:proofErr w:type="gramEnd"/>
            <w:r>
              <w:rPr>
                <w:rFonts w:ascii="等线" w:eastAsia="等线" w:hAnsi="等线" w:cs="等线"/>
                <w:color w:val="000000"/>
                <w:sz w:val="20"/>
              </w:rPr>
              <w:t xml:space="preserve"> 袁思祺  </w:t>
            </w:r>
            <w:r>
              <w:rPr>
                <w:rFonts w:ascii="等线" w:eastAsia="等线" w:hAnsi="等线" w:cs="等线" w:hint="eastAsia"/>
                <w:color w:val="000000"/>
                <w:sz w:val="20"/>
              </w:rPr>
              <w:t>余</w:t>
            </w:r>
            <w:r>
              <w:rPr>
                <w:rFonts w:ascii="等线" w:eastAsia="等线" w:hAnsi="等线" w:cs="等线"/>
                <w:color w:val="000000"/>
                <w:sz w:val="20"/>
              </w:rPr>
              <w:t xml:space="preserve">梦洋  金宇枫 </w:t>
            </w:r>
          </w:p>
        </w:tc>
        <w:tc>
          <w:tcPr>
            <w:tcW w:w="4515" w:type="dxa"/>
          </w:tcPr>
          <w:p w14:paraId="7C228F53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 xml:space="preserve">                   张东生 刘清扬 金宇枫 </w:t>
            </w:r>
          </w:p>
        </w:tc>
      </w:tr>
    </w:tbl>
    <w:p w14:paraId="62661191" w14:textId="77777777" w:rsidR="002E4B99" w:rsidRDefault="002E4B99">
      <w:pPr>
        <w:snapToGrid/>
        <w:spacing w:before="0" w:after="0"/>
        <w:ind w:firstLineChars="200" w:firstLine="400"/>
        <w:rPr>
          <w:rFonts w:ascii="等线" w:eastAsia="等线" w:hAnsi="等线" w:cs="等线"/>
          <w:color w:val="000000"/>
          <w:sz w:val="20"/>
        </w:rPr>
      </w:pPr>
    </w:p>
    <w:p w14:paraId="00BCD620" w14:textId="77777777" w:rsidR="002E4B99" w:rsidRDefault="00000000">
      <w:pPr>
        <w:numPr>
          <w:ilvl w:val="0"/>
          <w:numId w:val="1"/>
        </w:numPr>
        <w:snapToGrid/>
        <w:rPr>
          <w:b/>
        </w:rPr>
      </w:pPr>
      <w:r>
        <w:rPr>
          <w:b/>
        </w:rPr>
        <w:t>进度安排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1695"/>
        <w:gridCol w:w="1680"/>
        <w:gridCol w:w="1500"/>
        <w:gridCol w:w="1500"/>
        <w:gridCol w:w="1500"/>
      </w:tblGrid>
      <w:tr w:rsidR="002E4B99" w14:paraId="271B428C" w14:textId="77777777">
        <w:trPr>
          <w:trHeight w:val="851"/>
        </w:trPr>
        <w:tc>
          <w:tcPr>
            <w:tcW w:w="1125" w:type="dxa"/>
          </w:tcPr>
          <w:p w14:paraId="676F330F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时间</w:t>
            </w:r>
          </w:p>
        </w:tc>
        <w:tc>
          <w:tcPr>
            <w:tcW w:w="1695" w:type="dxa"/>
          </w:tcPr>
          <w:p w14:paraId="3006B173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11月15日</w:t>
            </w:r>
          </w:p>
        </w:tc>
        <w:tc>
          <w:tcPr>
            <w:tcW w:w="1680" w:type="dxa"/>
          </w:tcPr>
          <w:p w14:paraId="0BD25668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11月下旬（25日之前）</w:t>
            </w:r>
          </w:p>
        </w:tc>
        <w:tc>
          <w:tcPr>
            <w:tcW w:w="1500" w:type="dxa"/>
          </w:tcPr>
          <w:p w14:paraId="1F498E27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12月初（5日之前）</w:t>
            </w:r>
          </w:p>
        </w:tc>
        <w:tc>
          <w:tcPr>
            <w:tcW w:w="1500" w:type="dxa"/>
          </w:tcPr>
          <w:p w14:paraId="63DF34C0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12月10日</w:t>
            </w:r>
          </w:p>
        </w:tc>
        <w:tc>
          <w:tcPr>
            <w:tcW w:w="1500" w:type="dxa"/>
          </w:tcPr>
          <w:p w14:paraId="04F787A4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12月15日</w:t>
            </w:r>
          </w:p>
        </w:tc>
      </w:tr>
      <w:tr w:rsidR="002E4B99" w14:paraId="10D3677A" w14:textId="77777777">
        <w:trPr>
          <w:trHeight w:val="1012"/>
        </w:trPr>
        <w:tc>
          <w:tcPr>
            <w:tcW w:w="1125" w:type="dxa"/>
          </w:tcPr>
          <w:p w14:paraId="5BD4AF87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完成进度</w:t>
            </w:r>
          </w:p>
        </w:tc>
        <w:tc>
          <w:tcPr>
            <w:tcW w:w="1695" w:type="dxa"/>
          </w:tcPr>
          <w:p w14:paraId="095EB081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完成代码学习和页面及主要人物设计</w:t>
            </w:r>
          </w:p>
        </w:tc>
        <w:tc>
          <w:tcPr>
            <w:tcW w:w="1680" w:type="dxa"/>
          </w:tcPr>
          <w:p w14:paraId="10A5EBE7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探险功能完成</w:t>
            </w:r>
          </w:p>
        </w:tc>
        <w:tc>
          <w:tcPr>
            <w:tcW w:w="1500" w:type="dxa"/>
          </w:tcPr>
          <w:p w14:paraId="4857C8BF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赚钱和换装功能完成</w:t>
            </w:r>
          </w:p>
        </w:tc>
        <w:tc>
          <w:tcPr>
            <w:tcW w:w="1500" w:type="dxa"/>
          </w:tcPr>
          <w:p w14:paraId="6ABD1A54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r>
              <w:rPr>
                <w:rFonts w:ascii="等线" w:eastAsia="等线" w:hAnsi="等线" w:cs="等线"/>
                <w:color w:val="000000"/>
                <w:sz w:val="20"/>
              </w:rPr>
              <w:t>项目基本结束</w:t>
            </w:r>
          </w:p>
        </w:tc>
        <w:tc>
          <w:tcPr>
            <w:tcW w:w="1500" w:type="dxa"/>
          </w:tcPr>
          <w:p w14:paraId="73A80BA3" w14:textId="77777777" w:rsidR="002E4B99" w:rsidRDefault="00000000">
            <w:pPr>
              <w:snapToGrid/>
              <w:spacing w:before="0" w:after="0"/>
              <w:rPr>
                <w:rFonts w:ascii="等线" w:eastAsia="等线" w:hAnsi="等线" w:cs="等线"/>
                <w:color w:val="000000"/>
                <w:sz w:val="20"/>
              </w:rPr>
            </w:pPr>
            <w:proofErr w:type="gramStart"/>
            <w:r>
              <w:rPr>
                <w:rFonts w:ascii="等线" w:eastAsia="等线" w:hAnsi="等线" w:cs="等线"/>
                <w:color w:val="000000"/>
                <w:sz w:val="20"/>
              </w:rPr>
              <w:t>结项材料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sz w:val="20"/>
              </w:rPr>
              <w:t>撰写</w:t>
            </w:r>
            <w:r>
              <w:rPr>
                <w:rFonts w:ascii="等线" w:eastAsia="等线" w:hAnsi="等线" w:cs="等线"/>
                <w:color w:val="000000"/>
                <w:sz w:val="20"/>
              </w:rPr>
              <w:t>和ppt</w:t>
            </w:r>
            <w:r>
              <w:rPr>
                <w:rFonts w:ascii="等线" w:eastAsia="等线" w:hAnsi="等线" w:cs="等线" w:hint="eastAsia"/>
                <w:color w:val="000000"/>
                <w:sz w:val="20"/>
              </w:rPr>
              <w:t>制作</w:t>
            </w:r>
            <w:r>
              <w:rPr>
                <w:rFonts w:ascii="等线" w:eastAsia="等线" w:hAnsi="等线" w:cs="等线"/>
                <w:color w:val="000000"/>
                <w:sz w:val="20"/>
              </w:rPr>
              <w:t>结束</w:t>
            </w:r>
          </w:p>
        </w:tc>
      </w:tr>
    </w:tbl>
    <w:p w14:paraId="19355F28" w14:textId="77777777" w:rsidR="002E4B99" w:rsidRDefault="002E4B99">
      <w:pPr>
        <w:snapToGrid/>
        <w:ind w:left="462"/>
      </w:pPr>
    </w:p>
    <w:sectPr w:rsidR="002E4B99">
      <w:pgSz w:w="11905" w:h="16838"/>
      <w:pgMar w:top="1361" w:right="1417" w:bottom="1361" w:left="1417" w:header="720" w:footer="720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5632" w14:textId="77777777" w:rsidR="007F3A37" w:rsidRDefault="007F3A37">
      <w:pPr>
        <w:spacing w:before="0" w:after="0"/>
      </w:pPr>
      <w:r>
        <w:separator/>
      </w:r>
    </w:p>
  </w:endnote>
  <w:endnote w:type="continuationSeparator" w:id="0">
    <w:p w14:paraId="573857EB" w14:textId="77777777" w:rsidR="007F3A37" w:rsidRDefault="007F3A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9E9A" w14:textId="77777777" w:rsidR="007F3A37" w:rsidRDefault="007F3A37">
      <w:pPr>
        <w:spacing w:before="0" w:after="0"/>
      </w:pPr>
      <w:r>
        <w:separator/>
      </w:r>
    </w:p>
  </w:footnote>
  <w:footnote w:type="continuationSeparator" w:id="0">
    <w:p w14:paraId="37389F57" w14:textId="77777777" w:rsidR="007F3A37" w:rsidRDefault="007F3A3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1991"/>
    <w:multiLevelType w:val="multilevel"/>
    <w:tmpl w:val="44A81991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num w:numId="1" w16cid:durableId="61244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lNzA1ZDY3MzAyYTBmMmVmZDg2M2VmNTA3ZDdmMDEifQ=="/>
  </w:docVars>
  <w:rsids>
    <w:rsidRoot w:val="006A1611"/>
    <w:rsid w:val="0024431E"/>
    <w:rsid w:val="002E4B99"/>
    <w:rsid w:val="005B5C0E"/>
    <w:rsid w:val="006A1611"/>
    <w:rsid w:val="007F3A37"/>
    <w:rsid w:val="7F5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9D344"/>
  <w15:docId w15:val="{AF0465EA-8966-4B77-AB21-E6544EE4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napToGrid w:val="0"/>
      <w:spacing w:before="60" w:after="60"/>
    </w:pPr>
    <w:rPr>
      <w:color w:val="333333"/>
      <w:kern w:val="2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6">
    <w:name w:val="header"/>
    <w:basedOn w:val="a"/>
    <w:link w:val="a7"/>
    <w:uiPriority w:val="99"/>
    <w:unhideWhenUsed/>
    <w:rsid w:val="005B5C0E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C0E"/>
    <w:rPr>
      <w:color w:val="333333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C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C0E"/>
    <w:rPr>
      <w:color w:val="333333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yuansiqi</dc:creator>
  <cp:lastModifiedBy>朗元 趙</cp:lastModifiedBy>
  <cp:revision>2</cp:revision>
  <dcterms:created xsi:type="dcterms:W3CDTF">2023-11-02T12:58:00Z</dcterms:created>
  <dcterms:modified xsi:type="dcterms:W3CDTF">2023-11-02T12:58:00Z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3AD183773969436EA1523C70253D863D_12</vt:lpwstr>
  </property>
</Properties>
</file>