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4F72"/>
          <w:sz w:val="52"/>
          <w:szCs w:val="52"/>
        </w:rPr>
        <w:t xml:space="preserve">ROKA'S RESONANCE</w:t>
      </w:r>
    </w:p>
    <w:p>
      <w:pPr>
        <w:pBdr>
          <w:bottom w:val="single" w:color="2E86C1" w:sz="6" w:space="8"/>
        </w:pBdr>
        <w:spacing w:after="100"/>
        <w:jc w:val="center"/>
      </w:pPr>
      <w:r>
        <w:rPr>
          <w:rFonts w:ascii="Arial" w:cs="Arial" w:eastAsia="Arial" w:hAnsi="Arial"/>
          <w:color w:val="2E86C1"/>
          <w:sz w:val="40"/>
          <w:szCs w:val="40"/>
        </w:rPr>
        <w:t xml:space="preserve">Lesson Plans Feature</w:t>
      </w:r>
    </w:p>
    <w:p>
      <w:pPr>
        <w:spacing w:after="400"/>
      </w:pPr>
    </w:p>
    <w:p>
      <w:pPr>
        <w:spacing w:after="100"/>
        <w:jc w:val="center"/>
      </w:pPr>
      <w:r>
        <w:rPr>
          <w:rFonts w:ascii="Arial" w:cs="Arial" w:eastAsia="Arial" w:hAnsi="Arial"/>
          <w:color w:val="5D6D7E"/>
          <w:sz w:val="28"/>
          <w:szCs w:val="28"/>
        </w:rPr>
        <w:t xml:space="preserve">Research, Curriculum Analysis &amp; UI Proposal</w:t>
      </w:r>
    </w:p>
    <w:p>
      <w:pPr>
        <w:spacing w:after="600"/>
      </w:pPr>
    </w:p>
    <w:p>
      <w:pPr>
        <w:spacing w:after="80"/>
        <w:jc w:val="center"/>
      </w:pPr>
      <w:r>
        <w:rPr>
          <w:rFonts w:ascii="Arial" w:cs="Arial" w:eastAsia="Arial" w:hAnsi="Arial"/>
          <w:color w:val="2C3E50"/>
          <w:sz w:val="24"/>
          <w:szCs w:val="24"/>
        </w:rPr>
        <w:t xml:space="preserve">Prepared for Nathan</w:t>
      </w:r>
    </w:p>
    <w:p>
      <w:pPr>
        <w:spacing w:after="80"/>
        <w:jc w:val="center"/>
      </w:pPr>
      <w:r>
        <w:rPr>
          <w:rFonts w:ascii="Arial" w:cs="Arial" w:eastAsia="Arial" w:hAnsi="Arial"/>
          <w:color w:val="5D6D7E"/>
          <w:sz w:val="24"/>
          <w:szCs w:val="24"/>
        </w:rPr>
        <w:t xml:space="preserve">March 2026</w:t>
      </w:r>
    </w:p>
    <w:p>
      <w:pPr>
        <w:spacing w:after="1200"/>
      </w:pPr>
    </w:p>
    <w:p>
      <w:pPr>
        <w:jc w:val="center"/>
      </w:pPr>
      <w:r>
        <w:rPr>
          <w:rFonts w:ascii="Arial" w:cs="Arial" w:eastAsia="Arial" w:hAnsi="Arial"/>
          <w:i/>
          <w:iCs/>
          <w:color w:val="5D6D7E"/>
          <w:sz w:val="20"/>
          <w:szCs w:val="20"/>
        </w:rPr>
        <w:t xml:space="preserve">Bellevue School District Middle School Music Programs</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t xml:space="preserve">This proposal outlines a comprehensive Lesson Plans feature for Roka's Resonance that will transform how middle school music teachers plan, manage, and adapt their instruction throughout the school year. The feature combines calendar-based curriculum visualization, AI-powered lesson generation, and deep customization to address the unique challenges of music education planning.</w:t>
      </w:r>
    </w:p>
    <w:p>
      <w:pPr>
        <w:spacing w:after="120"/>
      </w:pPr>
      <w:r>
        <w:t xml:space="preserve">The research behind this proposal covers three areas: the specific music programs offered across Bellevue School District middle schools (Chinook, Odle, Tyee, Highland, and Tillicum), the real-world approaches music teachers use for year-long and daily lesson planning, and the pain points that make music planning distinctly different from other subjects. The UI proposal is designed to integrate seamlessly with the existing Python/tkinter architecture of Roka's Resonance while introducing AI capabilities that leverage the app's existing LLM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86C1" w:sz="12"/>
              <w:bottom w:val="none" w:sz="0"/>
              <w:right w:val="none" w:sz="0"/>
            </w:tcBorders>
            <w:shd w:fill="E8F4FD" w:val="clear"/>
            <w:tcMar>
              <w:top w:type="dxa" w:w="100"/>
              <w:left w:type="dxa" w:w="200"/>
              <w:bottom w:type="dxa" w:w="100"/>
              <w:right w:type="dxa" w:w="200"/>
            </w:tcMar>
          </w:tcPr>
          <w:p>
            <w:r>
              <w:rPr>
                <w:rFonts w:ascii="Arial" w:cs="Arial" w:eastAsia="Arial" w:hAnsi="Arial"/>
                <w:b/>
                <w:bCs/>
                <w:color w:val="1B4F72"/>
                <w:sz w:val="22"/>
                <w:szCs w:val="22"/>
              </w:rPr>
              <w:t xml:space="preserve">Key Insight: </w:t>
            </w:r>
            <w:r>
              <w:rPr>
                <w:rFonts w:ascii="Arial" w:cs="Arial" w:eastAsia="Arial" w:hAnsi="Arial"/>
                <w:color w:val="2C3E50"/>
                <w:sz w:val="22"/>
                <w:szCs w:val="22"/>
              </w:rPr>
              <w:t xml:space="preserve">Music teachers face a unique planning challenge: their repertoire IS their curriculum. Concert cycles create immovable deadlines, classes range from 30 to 100+ students with vastly different skill levels, and 45% of music teachers have contemplated leaving due to workload. A well-designed lesson planning tool could meaningfully reduce that burden.</w:t>
            </w:r>
          </w:p>
        </w:tc>
      </w:tr>
    </w:tbl>
    <w:p>
      <w:pPr>
        <w:spacing w:after="200"/>
      </w:pPr>
    </w:p>
    <w:p>
      <w:pPr>
        <w:pStyle w:val="Heading1"/>
      </w:pPr>
      <w:r>
        <w:t xml:space="preserve">Section 1: Bellevue SD Middle School Music Curricula</w:t>
      </w:r>
    </w:p>
    <w:p>
      <w:pPr>
        <w:pStyle w:val="Heading2"/>
      </w:pPr>
      <w:r>
        <w:t xml:space="preserve">Schools and Program Offerings</w:t>
      </w:r>
    </w:p>
    <w:p>
      <w:pPr>
        <w:spacing w:after="120"/>
      </w:pPr>
      <w:r>
        <w:t xml:space="preserve">Bellevue School District operates five primary middle schools serving grades 6 through 8, each with distinct music program offerings. The district follows Washington State K-12 Arts Learning Standards, which are aligned with the National Core Arts Standards organized around four artistic processes: Creating, Performing, Responding, and Connecting.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School</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Programs Offered</w:t>
            </w:r>
          </w:p>
        </w:tc>
        <w:tc>
          <w:tcPr>
            <w:tcW w:type="dxa" w:w="3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Notable Features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Chinook Middle School</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Band, Choir, Orchestra, Dance, Drama</w:t>
            </w:r>
          </w:p>
        </w:tc>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Band Director: Linda Harter; the school where Roka's Resonance was born</w:t>
            </w:r>
          </w:p>
        </w:tc>
      </w:tr>
      <w:tr>
        <w:tc>
          <w:tcPr>
            <w:tcW w:type="dxa" w:w="24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Odle Middle School</w:t>
            </w:r>
          </w:p>
        </w:tc>
        <w:tc>
          <w:tcPr>
            <w:tcW w:type="dxa" w:w="33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Band, Choir, Orchestra (Beginning to Advanced)</w:t>
            </w:r>
          </w:p>
        </w:tc>
        <w:tc>
          <w:tcPr>
            <w:tcW w:type="dxa" w:w="36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Award-winning music program</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Tyee Middle School</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Band, Jazz Band, Choir, Orchestra (Beginning to Advanced)</w:t>
            </w:r>
          </w:p>
        </w:tc>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Award-winning program; Jazz Band for 7th-8th graders</w:t>
            </w:r>
          </w:p>
        </w:tc>
      </w:tr>
      <w:tr>
        <w:tc>
          <w:tcPr>
            <w:tcW w:type="dxa" w:w="24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Highland Middle School</w:t>
            </w:r>
          </w:p>
        </w:tc>
        <w:tc>
          <w:tcPr>
            <w:tcW w:type="dxa" w:w="33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Band, Orchestra, Guitar, Mariachi Band</w:t>
            </w:r>
          </w:p>
        </w:tc>
        <w:tc>
          <w:tcPr>
            <w:tcW w:type="dxa" w:w="36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Award-winning Mariachi ensemble; Guitar elective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Tillicum Middle School</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Band, Choir, Orchestra (Beginning to Advanced)</w:t>
            </w:r>
          </w:p>
        </w:tc>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~60% student participation; three dedicated music classrooms</w:t>
            </w:r>
          </w:p>
        </w:tc>
      </w:tr>
    </w:tbl>
    <w:p>
      <w:pPr>
        <w:spacing w:after="100"/>
      </w:pPr>
    </w:p>
    <w:p>
      <w:pPr>
        <w:pStyle w:val="Heading2"/>
      </w:pPr>
      <w:r>
        <w:t xml:space="preserve">Class Levels and Grade Structure</w:t>
      </w:r>
    </w:p>
    <w:p>
      <w:pPr>
        <w:spacing w:after="120"/>
      </w:pPr>
      <w:r>
        <w:t xml:space="preserve">Bellevue SD middle schools use a combination of grade-based and skill-level differentiation. Most schools structure classes so that 6th graders enter at the beginning level, with intermediate and advanced options available for 7th and 8th graders. However, flexibility exists for students who transfer in or start late—beginning-level classes accept students at any grade.</w:t>
      </w:r>
    </w:p>
    <w:p>
      <w:pPr>
        <w:pStyle w:val="Heading3"/>
      </w:pPr>
      <w:r>
        <w:t xml:space="preserve">Grade 6: Foundation Year</w:t>
      </w:r>
    </w:p>
    <w:p>
      <w:pPr>
        <w:pStyle w:val="ListParagraph"/>
        <w:numPr>
          <w:ilvl w:val="0"/>
          <w:numId w:val="2"/>
        </w:numPr>
        <w:spacing w:after="60"/>
      </w:pPr>
      <w:r>
        <w:rPr>
          <w:rFonts w:ascii="Arial" w:cs="Arial" w:eastAsia="Arial" w:hAnsi="Arial"/>
          <w:sz w:val="22"/>
          <w:szCs w:val="22"/>
        </w:rPr>
        <w:t xml:space="preserve">Beginning-level classes for students with no prior experience</w:t>
      </w:r>
    </w:p>
    <w:p>
      <w:pPr>
        <w:pStyle w:val="ListParagraph"/>
        <w:numPr>
          <w:ilvl w:val="0"/>
          <w:numId w:val="2"/>
        </w:numPr>
        <w:spacing w:after="60"/>
      </w:pPr>
      <w:r>
        <w:rPr>
          <w:rFonts w:ascii="Arial" w:cs="Arial" w:eastAsia="Arial" w:hAnsi="Arial"/>
          <w:sz w:val="22"/>
          <w:szCs w:val="22"/>
        </w:rPr>
        <w:t xml:space="preserve">Focus on instrument care, assembly, posture, embouchure (wind) or bow hold (strings)</w:t>
      </w:r>
    </w:p>
    <w:p>
      <w:pPr>
        <w:pStyle w:val="ListParagraph"/>
        <w:numPr>
          <w:ilvl w:val="0"/>
          <w:numId w:val="2"/>
        </w:numPr>
        <w:spacing w:after="60"/>
      </w:pPr>
      <w:r>
        <w:rPr>
          <w:rFonts w:ascii="Arial" w:cs="Arial" w:eastAsia="Arial" w:hAnsi="Arial"/>
          <w:sz w:val="22"/>
          <w:szCs w:val="22"/>
        </w:rPr>
        <w:t xml:space="preserve">Introduction to note reading, tone production, and basic rhythm patterns</w:t>
      </w:r>
    </w:p>
    <w:p>
      <w:pPr>
        <w:pStyle w:val="ListParagraph"/>
        <w:numPr>
          <w:ilvl w:val="0"/>
          <w:numId w:val="2"/>
        </w:numPr>
        <w:spacing w:after="60"/>
      </w:pPr>
      <w:r>
        <w:rPr>
          <w:rFonts w:ascii="Arial" w:cs="Arial" w:eastAsia="Arial" w:hAnsi="Arial"/>
          <w:sz w:val="22"/>
          <w:szCs w:val="22"/>
        </w:rPr>
        <w:t xml:space="preserve">Method book progression: Essential Elements Book 1, chapters 1–12</w:t>
      </w:r>
    </w:p>
    <w:p>
      <w:pPr>
        <w:pStyle w:val="Heading3"/>
      </w:pPr>
      <w:r>
        <w:t xml:space="preserve">Grade 7: Intermediate Development</w:t>
      </w:r>
    </w:p>
    <w:p>
      <w:pPr>
        <w:pStyle w:val="ListParagraph"/>
        <w:numPr>
          <w:ilvl w:val="0"/>
          <w:numId w:val="2"/>
        </w:numPr>
        <w:spacing w:after="60"/>
      </w:pPr>
      <w:r>
        <w:rPr>
          <w:rFonts w:ascii="Arial" w:cs="Arial" w:eastAsia="Arial" w:hAnsi="Arial"/>
          <w:sz w:val="22"/>
          <w:szCs w:val="22"/>
        </w:rPr>
        <w:t xml:space="preserve">Students with one year of experience continue building technical skills</w:t>
      </w:r>
    </w:p>
    <w:p>
      <w:pPr>
        <w:pStyle w:val="ListParagraph"/>
        <w:numPr>
          <w:ilvl w:val="0"/>
          <w:numId w:val="2"/>
        </w:numPr>
        <w:spacing w:after="60"/>
      </w:pPr>
      <w:r>
        <w:rPr>
          <w:rFonts w:ascii="Arial" w:cs="Arial" w:eastAsia="Arial" w:hAnsi="Arial"/>
          <w:sz w:val="22"/>
          <w:szCs w:val="22"/>
        </w:rPr>
        <w:t xml:space="preserve">More complex repertoire with multiple key signatures, dynamic markings, and articulation</w:t>
      </w:r>
    </w:p>
    <w:p>
      <w:pPr>
        <w:pStyle w:val="ListParagraph"/>
        <w:numPr>
          <w:ilvl w:val="0"/>
          <w:numId w:val="2"/>
        </w:numPr>
        <w:spacing w:after="60"/>
      </w:pPr>
      <w:r>
        <w:rPr>
          <w:rFonts w:ascii="Arial" w:cs="Arial" w:eastAsia="Arial" w:hAnsi="Arial"/>
          <w:sz w:val="22"/>
          <w:szCs w:val="22"/>
        </w:rPr>
        <w:t xml:space="preserve">Introduction to ensemble awareness (balance, blend, listening across sections)</w:t>
      </w:r>
    </w:p>
    <w:p>
      <w:pPr>
        <w:pStyle w:val="ListParagraph"/>
        <w:numPr>
          <w:ilvl w:val="0"/>
          <w:numId w:val="2"/>
        </w:numPr>
        <w:spacing w:after="60"/>
      </w:pPr>
      <w:r>
        <w:rPr>
          <w:rFonts w:ascii="Arial" w:cs="Arial" w:eastAsia="Arial" w:hAnsi="Arial"/>
          <w:sz w:val="22"/>
          <w:szCs w:val="22"/>
        </w:rPr>
        <w:t xml:space="preserve">Method book progression: Essential Elements Book 1 completion through Book 2</w:t>
      </w:r>
    </w:p>
    <w:p>
      <w:pPr>
        <w:pStyle w:val="Heading3"/>
      </w:pPr>
      <w:r>
        <w:t xml:space="preserve">Grade 8: Advanced Musicianship</w:t>
      </w:r>
    </w:p>
    <w:p>
      <w:pPr>
        <w:pStyle w:val="ListParagraph"/>
        <w:numPr>
          <w:ilvl w:val="0"/>
          <w:numId w:val="2"/>
        </w:numPr>
        <w:spacing w:after="60"/>
      </w:pPr>
      <w:r>
        <w:rPr>
          <w:rFonts w:ascii="Arial" w:cs="Arial" w:eastAsia="Arial" w:hAnsi="Arial"/>
          <w:sz w:val="22"/>
          <w:szCs w:val="22"/>
        </w:rPr>
        <w:t xml:space="preserve">Students with two or more years of experience</w:t>
      </w:r>
    </w:p>
    <w:p>
      <w:pPr>
        <w:pStyle w:val="ListParagraph"/>
        <w:numPr>
          <w:ilvl w:val="0"/>
          <w:numId w:val="2"/>
        </w:numPr>
        <w:spacing w:after="60"/>
      </w:pPr>
      <w:r>
        <w:rPr>
          <w:rFonts w:ascii="Arial" w:cs="Arial" w:eastAsia="Arial" w:hAnsi="Arial"/>
          <w:sz w:val="22"/>
          <w:szCs w:val="22"/>
        </w:rPr>
        <w:t xml:space="preserve">Advanced techniques: vibrato (strings), extended range (winds), part independence (choir)</w:t>
      </w:r>
    </w:p>
    <w:p>
      <w:pPr>
        <w:pStyle w:val="ListParagraph"/>
        <w:numPr>
          <w:ilvl w:val="0"/>
          <w:numId w:val="2"/>
        </w:numPr>
        <w:spacing w:after="60"/>
      </w:pPr>
      <w:r>
        <w:rPr>
          <w:rFonts w:ascii="Arial" w:cs="Arial" w:eastAsia="Arial" w:hAnsi="Arial"/>
          <w:sz w:val="22"/>
          <w:szCs w:val="22"/>
        </w:rPr>
        <w:t xml:space="preserve">Musical expression, interpretation, and phrasing emphasized</w:t>
      </w:r>
    </w:p>
    <w:p>
      <w:pPr>
        <w:pStyle w:val="ListParagraph"/>
        <w:numPr>
          <w:ilvl w:val="0"/>
          <w:numId w:val="2"/>
        </w:numPr>
        <w:spacing w:after="60"/>
      </w:pPr>
      <w:r>
        <w:rPr>
          <w:rFonts w:ascii="Arial" w:cs="Arial" w:eastAsia="Arial" w:hAnsi="Arial"/>
          <w:sz w:val="22"/>
          <w:szCs w:val="22"/>
        </w:rPr>
        <w:t xml:space="preserve">Preparation for high school-level performance expectations</w:t>
      </w:r>
    </w:p>
    <w:p>
      <w:pPr>
        <w:spacing w:after="100"/>
      </w:pPr>
    </w:p>
    <w:p>
      <w:pPr>
        <w:pStyle w:val="Heading2"/>
      </w:pPr>
      <w:r>
        <w:t xml:space="preserve">Year-Long Curriculum by Ensemble Type</w:t>
      </w:r>
    </w:p>
    <w:p>
      <w:pPr>
        <w:spacing w:after="120"/>
      </w:pPr>
      <w:r>
        <w:t xml:space="preserve">The curriculum for each ensemble type follows a similar quarterly arc but with instrument-specific and genre-specific considerations. All programs build toward two to three major concerts per year (fall, winter/holiday, and spring) which serve as the primary structural anchors for the calendar.</w:t>
      </w:r>
    </w:p>
    <w:p>
      <w:pPr>
        <w:pStyle w:val="Heading3"/>
      </w:pPr>
      <w:r>
        <w:t xml:space="preserve">Band Curriculum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Quarter</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Focus Areas</w:t>
            </w:r>
          </w:p>
        </w:tc>
        <w:tc>
          <w:tcPr>
            <w:tcW w:type="dxa" w:w="4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Repertoire/Activities</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Q1 (Sep–Nov)</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Fundamentals: instrument care, posture, embouchure, breathing, basic fingerings, whole/half/quarter notes, major scales</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Essential Elements exercises; simple folk melodies; fall concert repertoire selection and early rehearsal</w:t>
            </w:r>
          </w:p>
        </w:tc>
      </w:tr>
      <w:tr>
        <w:tc>
          <w:tcPr>
            <w:tcW w:type="dxa" w:w="15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Q2 (Nov–Jan)</w:t>
            </w:r>
          </w:p>
        </w:tc>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Technical development: eighth notes, rests, dynamics (p, f, mf), tied notes, slurs, tonguing, dotted rhythms, multiple key signatures</w:t>
            </w:r>
          </w:p>
        </w:tc>
        <w:tc>
          <w:tcPr>
            <w:tcW w:type="dxa" w:w="46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Fall concert performance; transition to winter repertoire; holiday concert preparation</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Q3 (Jan–Mar)</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Ensemble skills: balance, blend, listening, rhythmic independence, sixteenth notes, syncopation, multi-octave scales</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Winter concert performance; sectional rehearsals; spring concert repertoire introduction; district/solo &amp; ensemble festival preparation</w:t>
            </w:r>
          </w:p>
        </w:tc>
      </w:tr>
      <w:tr>
        <w:tc>
          <w:tcPr>
            <w:tcW w:type="dxa" w:w="15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Q4 (Mar–Jun)</w:t>
            </w:r>
          </w:p>
        </w:tc>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Refinement and expression: vibrato (advanced), extended range, musical interpretation, dynamics, phrasing, sight-reading development</w:t>
            </w:r>
          </w:p>
        </w:tc>
        <w:tc>
          <w:tcPr>
            <w:tcW w:type="dxa" w:w="46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Spring concert preparation and performance; sight-reading assessments; year-end evaluations</w:t>
            </w:r>
          </w:p>
        </w:tc>
      </w:tr>
    </w:tbl>
    <w:p>
      <w:pPr>
        <w:spacing w:after="100"/>
      </w:pPr>
    </w:p>
    <w:p>
      <w:pPr>
        <w:pStyle w:val="Heading3"/>
      </w:pPr>
      <w:r>
        <w:t xml:space="preserve">Orchestra Curriculum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Quarter</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Focus Areas</w:t>
            </w:r>
          </w:p>
        </w:tc>
        <w:tc>
          <w:tcPr>
            <w:tcW w:type="dxa" w:w="4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Repertoire/Activities</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Q1 (Sep–Nov)</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String fundamentals: bow hold, instrument position, sound production, first position fingering, pizzicato, open strings</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Essential Elements for Strings; Suzuki Book 1 pieces; fall concert repertoire selection</w:t>
            </w:r>
          </w:p>
        </w:tc>
      </w:tr>
      <w:tr>
        <w:tc>
          <w:tcPr>
            <w:tcW w:type="dxa" w:w="15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Q2 (Nov–Jan)</w:t>
            </w:r>
          </w:p>
        </w:tc>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Arco technique development: legato, detaché, basic shifting (intermediate), intonation awareness, key signatures</w:t>
            </w:r>
          </w:p>
        </w:tc>
        <w:tc>
          <w:tcPr>
            <w:tcW w:type="dxa" w:w="46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Fall concert performance; holiday concert preparation; chamber ensemble introduction</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Q3 (Jan–Mar)</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Ensemble refinement: section balance, listening skills, vibrato introduction (advanced), shifting and position work</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Winter concert; festival preparation; spring repertoire; solo and ensemble preparation</w:t>
            </w:r>
          </w:p>
        </w:tc>
      </w:tr>
      <w:tr>
        <w:tc>
          <w:tcPr>
            <w:tcW w:type="dxa" w:w="15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Q4 (Mar–Jun)</w:t>
            </w:r>
          </w:p>
        </w:tc>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Expression and independence: vibrato development, dynamic shaping, musical phrasing, sight-reading, advanced bowing techniques</w:t>
            </w:r>
          </w:p>
        </w:tc>
        <w:tc>
          <w:tcPr>
            <w:tcW w:type="dxa" w:w="46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Spring concert; year-end assessments; advanced students explore high school audition repertoire</w:t>
            </w:r>
          </w:p>
        </w:tc>
      </w:tr>
    </w:tbl>
    <w:p>
      <w:pPr>
        <w:spacing w:after="100"/>
      </w:pPr>
    </w:p>
    <w:p>
      <w:pPr>
        <w:pStyle w:val="Heading3"/>
      </w:pPr>
      <w:r>
        <w:t xml:space="preserve">Choir Curriculum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Quarter</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Focus Areas</w:t>
            </w:r>
          </w:p>
        </w:tc>
        <w:tc>
          <w:tcPr>
            <w:tcW w:type="dxa" w:w="4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Repertoire/Activities</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Q1 (Sep–Nov)</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Vocal foundations: posture, breathing, vowel placement, unison singing, basic sight-reading, music literacy introduction</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Essential Musicianship exercises; unison and 2-part repertoire; fall concert repertoire</w:t>
            </w:r>
          </w:p>
        </w:tc>
      </w:tr>
      <w:tr>
        <w:tc>
          <w:tcPr>
            <w:tcW w:type="dxa" w:w="15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Q2 (Nov–Jan)</w:t>
            </w:r>
          </w:p>
        </w:tc>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Part singing development: 2-part and 3-part harmony, diction, vowel unification, rhythm drills, notation reading</w:t>
            </w:r>
          </w:p>
        </w:tc>
        <w:tc>
          <w:tcPr>
            <w:tcW w:type="dxa" w:w="46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Fall concert performance; holiday repertoire (multicultural); winter concert preparation</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Q3 (Jan–Mar)</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Advanced choral skills: 3-part to 4-part singing, blend and balance, a cappella introduction, expressive singing</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Winter concert; festival preparation; spring repertoire selection; musical theater rehearsals if applicable</w:t>
            </w:r>
          </w:p>
        </w:tc>
      </w:tr>
      <w:tr>
        <w:tc>
          <w:tcPr>
            <w:tcW w:type="dxa" w:w="15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Q4 (Mar–Jun)</w:t>
            </w:r>
          </w:p>
        </w:tc>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Musical independence: sight-singing assessments, musical expression, vocal health awareness, performance etiquette</w:t>
            </w:r>
          </w:p>
        </w:tc>
        <w:tc>
          <w:tcPr>
            <w:tcW w:type="dxa" w:w="46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Spring concert; year-end performance assessments; optional solo and ensemble participation</w:t>
            </w:r>
          </w:p>
        </w:tc>
      </w:tr>
    </w:tbl>
    <w:p>
      <w:pPr>
        <w:spacing w:after="100"/>
      </w:pPr>
    </w:p>
    <w:p>
      <w:pPr>
        <w:pStyle w:val="Heading3"/>
      </w:pPr>
      <w:r>
        <w:t xml:space="preserve">General Music / Elective Courses</w:t>
      </w:r>
    </w:p>
    <w:p>
      <w:pPr>
        <w:spacing w:after="120"/>
      </w:pPr>
      <w:r>
        <w:t xml:space="preserve">Some Bellevue SD schools offer general music, guitar, and other non-ensemble electives. These follow a project-based curriculum emphasizing music appreciation, composition, improvisation, cultural exploration, and hands-on instrument experience. Highland's guitar class, for example, progresses from open chords through basic fingerpicking to simple ensemble performance over the course of the year.</w:t>
      </w:r>
    </w:p>
    <w:p>
      <w:pPr>
        <w:spacing w:after="100"/>
      </w:pPr>
    </w:p>
    <w:p>
      <w:pPr>
        <w:pStyle w:val="Heading2"/>
      </w:pPr>
      <w:r>
        <w:t xml:space="preserve">Standards and Method Books</w:t>
      </w:r>
    </w:p>
    <w:p>
      <w:pPr>
        <w:spacing w:after="120"/>
      </w:pPr>
      <w:r>
        <w:t xml:space="preserve">Washington State adopted the National Core Arts Standards as the Washington State K-12 Arts Learning Standards. These organize music education around four artistic processes, each with grade-specific performance expectations for grades 6, 7, and 8:</w:t>
      </w:r>
    </w:p>
    <w:p>
      <w:pPr>
        <w:pStyle w:val="ListParagraph"/>
        <w:numPr>
          <w:ilvl w:val="0"/>
          <w:numId w:val="2"/>
        </w:numPr>
        <w:spacing w:after="60"/>
      </w:pPr>
      <w:r>
        <w:rPr>
          <w:rFonts w:ascii="Arial" w:cs="Arial" w:eastAsia="Arial" w:hAnsi="Arial"/>
          <w:sz w:val="22"/>
          <w:szCs w:val="22"/>
        </w:rPr>
        <w:t xml:space="preserve">Creating: Generate, plan, evaluate, and present artistic ideas</w:t>
      </w:r>
    </w:p>
    <w:p>
      <w:pPr>
        <w:pStyle w:val="ListParagraph"/>
        <w:numPr>
          <w:ilvl w:val="0"/>
          <w:numId w:val="2"/>
        </w:numPr>
        <w:spacing w:after="60"/>
      </w:pPr>
      <w:r>
        <w:rPr>
          <w:rFonts w:ascii="Arial" w:cs="Arial" w:eastAsia="Arial" w:hAnsi="Arial"/>
          <w:sz w:val="22"/>
          <w:szCs w:val="22"/>
        </w:rPr>
        <w:t xml:space="preserve">Performing: Select, analyze, interpret, develop, refine, and present artistic works</w:t>
      </w:r>
    </w:p>
    <w:p>
      <w:pPr>
        <w:pStyle w:val="ListParagraph"/>
        <w:numPr>
          <w:ilvl w:val="0"/>
          <w:numId w:val="2"/>
        </w:numPr>
        <w:spacing w:after="60"/>
      </w:pPr>
      <w:r>
        <w:rPr>
          <w:rFonts w:ascii="Arial" w:cs="Arial" w:eastAsia="Arial" w:hAnsi="Arial"/>
          <w:sz w:val="22"/>
          <w:szCs w:val="22"/>
        </w:rPr>
        <w:t xml:space="preserve">Responding: Perceive, analyze, interpret, and evaluate artistic works</w:t>
      </w:r>
    </w:p>
    <w:p>
      <w:pPr>
        <w:pStyle w:val="ListParagraph"/>
        <w:numPr>
          <w:ilvl w:val="0"/>
          <w:numId w:val="2"/>
        </w:numPr>
        <w:spacing w:after="60"/>
      </w:pPr>
      <w:r>
        <w:rPr>
          <w:rFonts w:ascii="Arial" w:cs="Arial" w:eastAsia="Arial" w:hAnsi="Arial"/>
          <w:sz w:val="22"/>
          <w:szCs w:val="22"/>
        </w:rPr>
        <w:t xml:space="preserve">Connecting: Relate artistic ideas to personal meaning and cultural contexts</w:t>
      </w:r>
    </w:p>
    <w:p>
      <w:pPr>
        <w:spacing w:after="60"/>
      </w:pPr>
    </w:p>
    <w:p>
      <w:pPr>
        <w:spacing w:after="120"/>
      </w:pPr>
      <w:r>
        <w:t xml:space="preserve">The most commonly used method books across Bellevue SD and comparable Washington districts: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Ensemble</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Primary Method Books</w:t>
            </w:r>
          </w:p>
        </w:tc>
        <w:tc>
          <w:tcPr>
            <w:tcW w:type="dxa" w:w="3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Supplementary Resources</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Band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Essential Elements for Band (Hal Leonard) Books 1–2; Standard of Excellence; Tradition of Excellence</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Habits of a Successful Musician; Foundations for Spirited Performance; Rubank Methods</w:t>
            </w:r>
          </w:p>
        </w:tc>
      </w:tr>
      <w:tr>
        <w:tc>
          <w:tcPr>
            <w:tcW w:type="dxa" w:w="14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Orchestra</w:t>
            </w:r>
          </w:p>
        </w:tc>
        <w:tc>
          <w:tcPr>
            <w:tcW w:type="dxa" w:w="40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Essential Elements for Strings (Hal Leonard); Suzuki Method Books 1–5</w:t>
            </w:r>
          </w:p>
        </w:tc>
        <w:tc>
          <w:tcPr>
            <w:tcW w:type="dxa" w:w="39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Wooten Method (O'Connor); scale and etude collections</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Choir</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Essential Musicianship Books 1–2 (Hal Leonard); Sound Patterns; Choir Builders</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Experiencing Choral Music (Voices in Concert); Sight Reading Factory (digital)</w:t>
            </w:r>
          </w:p>
        </w:tc>
      </w:tr>
      <w:tr>
        <w:tc>
          <w:tcPr>
            <w:tcW w:type="dxa" w:w="14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General Music</w:t>
            </w:r>
          </w:p>
        </w:tc>
        <w:tc>
          <w:tcPr>
            <w:tcW w:type="dxa" w:w="40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Silver Burdett Making Music (K–8 series)</w:t>
            </w:r>
          </w:p>
        </w:tc>
        <w:tc>
          <w:tcPr>
            <w:tcW w:type="dxa" w:w="39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Teacher-selected materials; digital composition tools</w:t>
            </w:r>
          </w:p>
        </w:tc>
      </w:tr>
    </w:tbl>
    <w:p>
      <w:r>
        <w:br w:type="page"/>
      </w:r>
    </w:p>
    <w:p>
      <w:pPr>
        <w:pStyle w:val="Heading1"/>
      </w:pPr>
      <w:r>
        <w:t xml:space="preserve">Section 2: How Music Teachers Approach Lesson Planning</w:t>
      </w:r>
    </w:p>
    <w:p>
      <w:pPr>
        <w:pStyle w:val="Heading2"/>
      </w:pPr>
      <w:r>
        <w:t xml:space="preserve">Year-Long Planning: The Big Picture</w:t>
      </w:r>
    </w:p>
    <w:p>
      <w:pPr>
        <w:spacing w:after="120"/>
      </w:pPr>
      <w:r>
        <w:t xml:space="preserve">Music teachers approach year-long planning through backwards design, starting with the end goals (concerts, festival participation, skill benchmarks) and working backward to map the instructional path. This is fundamentally different from most academic subjects because the repertoire chosen is the curriculum—the pieces selected directly determine which skills students will develop and when.</w:t>
      </w:r>
    </w:p>
    <w:p>
      <w:pPr>
        <w:pStyle w:val="Heading3"/>
      </w:pPr>
      <w:r>
        <w:t xml:space="preserve">The Concert Cycle as Structural Backbone</w:t>
      </w:r>
    </w:p>
    <w:p>
      <w:pPr>
        <w:spacing w:after="120"/>
      </w:pPr>
      <w:r>
        <w:t xml:space="preserve">Most middle school music programs operate on a three-concert cycle: fall (October/November), winter/holiday (December), and spring (April/May/June). Teachers typically begin concert preparation 8 to 12 weeks before each performance, which means the calendar naturally divides into three large arcs with skill-building and new concept introduction happening in the transitions between concert preparation periods.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86C1" w:sz="12"/>
              <w:bottom w:val="none" w:sz="0"/>
              <w:right w:val="none" w:sz="0"/>
            </w:tcBorders>
            <w:shd w:fill="E8F4FD" w:val="clear"/>
            <w:tcMar>
              <w:top w:type="dxa" w:w="100"/>
              <w:left w:type="dxa" w:w="200"/>
              <w:bottom w:type="dxa" w:w="100"/>
              <w:right w:type="dxa" w:w="200"/>
            </w:tcMar>
          </w:tcPr>
          <w:p>
            <w:r>
              <w:rPr>
                <w:rFonts w:ascii="Arial" w:cs="Arial" w:eastAsia="Arial" w:hAnsi="Arial"/>
                <w:b/>
                <w:bCs/>
                <w:color w:val="1B4F72"/>
                <w:sz w:val="22"/>
                <w:szCs w:val="22"/>
              </w:rPr>
              <w:t xml:space="preserve">Planning Reality: </w:t>
            </w:r>
            <w:r>
              <w:rPr>
                <w:rFonts w:ascii="Arial" w:cs="Arial" w:eastAsia="Arial" w:hAnsi="Arial"/>
                <w:color w:val="2C3E50"/>
                <w:sz w:val="22"/>
                <w:szCs w:val="22"/>
              </w:rPr>
              <w:t xml:space="preserve">Teachers coordinate concert dates with administration at the end of the previous school year or the very start of the new one. These dates become immovable anchors around which everything else is planned. When a teacher selects fall concert repertoire, they are simultaneously choosing what technical skills students will develop in September and October.</w:t>
            </w:r>
          </w:p>
        </w:tc>
      </w:tr>
    </w:tbl>
    <w:p>
      <w:pPr>
        <w:pStyle w:val="Heading3"/>
      </w:pPr>
      <w:r>
        <w:t xml:space="preserve">Balancing Competing Priorities</w:t>
      </w:r>
    </w:p>
    <w:p>
      <w:pPr>
        <w:spacing w:after="120"/>
      </w:pPr>
      <w:r>
        <w:t xml:space="preserve">Every music teacher juggles four concurrent goals throughout the year: performance preparation (concerts create visible, high-stakes deadlines), fundamental skill development (tone, intonation, rhythm, reading), music theory and literacy, and individual musicianship growth. The tension between these is real—time spent drilling fundamentals is time not spent rehearsing concert music, and vice versa. Experienced teachers address this by selecting repertoire that inherently teaches needed skills, so that concert preparation and skill building happen simultaneously rather than competing.</w:t>
      </w:r>
    </w:p>
    <w:p>
      <w:pPr>
        <w:pStyle w:val="Heading2"/>
      </w:pPr>
      <w:r>
        <w:t xml:space="preserve">Unit Planning: The 2–4 Week Building Block</w:t>
      </w:r>
    </w:p>
    <w:p>
      <w:pPr>
        <w:spacing w:after="120"/>
      </w:pPr>
      <w:r>
        <w:t xml:space="preserve">Within the year-long framework, teachers plan in units of roughly 2 to 4 weeks, each organized around either a specific piece of repertoire or a thematic concept. A typical unit structured around a piece might spend the first few days reading through the music and identifying challenging passages, the middle period drilling those passages in sectionals and full ensemble, and the final days polishing for performance readiness.</w:t>
      </w:r>
    </w:p>
    <w:p>
      <w:pPr>
        <w:spacing w:after="120"/>
      </w:pPr>
      <w:r>
        <w:t xml:space="preserve">Common unit themes include tone production and breath control, rhythm recognition and sight-reading, music theory fundamentals (intervals, scales, key signatures), cultural music exploration, ensemble skills (balance, blend, intonation), and composition or improvisation exercises. For choir, units often emphasize vowel unification, diction, and part independence. For band and orchestra, units typically focus on specific technical challenges like articulation, bowing technique, or dynamic control.</w:t>
      </w:r>
    </w:p>
    <w:p>
      <w:pPr>
        <w:pStyle w:val="Heading2"/>
      </w:pPr>
      <w:r>
        <w:t xml:space="preserve">Daily Lesson Planning: The Class Period</w:t>
      </w:r>
    </w:p>
    <w:p>
      <w:pPr>
        <w:pStyle w:val="Heading3"/>
      </w:pPr>
      <w:r>
        <w:t xml:space="preserve">Typical Class Structure</w:t>
      </w:r>
    </w:p>
    <w:p>
      <w:pPr>
        <w:spacing w:after="120"/>
      </w:pPr>
      <w:r>
        <w:t xml:space="preserve">Middle school music periods typically run 40 to 45 minutes on standard schedules or 70 to 90 minutes on block schedules. The standard ensemble class follows a well-established six-part structure:</w:t>
      </w:r>
    </w:p>
    <w:p>
      <w:pPr>
        <w:pStyle w:val="ListParagraph"/>
        <w:numPr>
          <w:ilvl w:val="0"/>
          <w:numId w:val="3"/>
        </w:numPr>
        <w:spacing w:after="60"/>
      </w:pPr>
      <w:r>
        <w:rPr>
          <w:rFonts w:ascii="Arial" w:cs="Arial" w:eastAsia="Arial" w:hAnsi="Arial"/>
          <w:sz w:val="22"/>
          <w:szCs w:val="22"/>
        </w:rPr>
        <w:t xml:space="preserve">Warm-up and fundamentals (5–10 minutes): Breathing exercises, long tones, scales, or vocal warm-ups. These serve a dual purpose—preparing the body for playing/singing while reinforcing technique.</w:t>
      </w:r>
    </w:p>
    <w:p>
      <w:pPr>
        <w:pStyle w:val="ListParagraph"/>
        <w:numPr>
          <w:ilvl w:val="0"/>
          <w:numId w:val="3"/>
        </w:numPr>
        <w:spacing w:after="60"/>
      </w:pPr>
      <w:r>
        <w:rPr>
          <w:rFonts w:ascii="Arial" w:cs="Arial" w:eastAsia="Arial" w:hAnsi="Arial"/>
          <w:sz w:val="22"/>
          <w:szCs w:val="22"/>
        </w:rPr>
        <w:t xml:space="preserve">Familiar selection (3–5 minutes): A well-rehearsed piece played with few stops, building confidence and ensemble cohesion.</w:t>
      </w:r>
    </w:p>
    <w:p>
      <w:pPr>
        <w:pStyle w:val="ListParagraph"/>
        <w:numPr>
          <w:ilvl w:val="0"/>
          <w:numId w:val="3"/>
        </w:numPr>
        <w:spacing w:after="60"/>
      </w:pPr>
      <w:r>
        <w:rPr>
          <w:rFonts w:ascii="Arial" w:cs="Arial" w:eastAsia="Arial" w:hAnsi="Arial"/>
          <w:sz w:val="22"/>
          <w:szCs w:val="22"/>
        </w:rPr>
        <w:t xml:space="preserve">Primary rehearsal selection (10–15 minutes): The piece receiving the most focused work, with frequent stops for sectional correction.</w:t>
      </w:r>
    </w:p>
    <w:p>
      <w:pPr>
        <w:pStyle w:val="ListParagraph"/>
        <w:numPr>
          <w:ilvl w:val="0"/>
          <w:numId w:val="3"/>
        </w:numPr>
        <w:spacing w:after="60"/>
      </w:pPr>
      <w:r>
        <w:rPr>
          <w:rFonts w:ascii="Arial" w:cs="Arial" w:eastAsia="Arial" w:hAnsi="Arial"/>
          <w:sz w:val="22"/>
          <w:szCs w:val="22"/>
        </w:rPr>
        <w:t xml:space="preserve">Secondary selection (5–10 minutes): A second piece at a different stage of preparation.</w:t>
      </w:r>
    </w:p>
    <w:p>
      <w:pPr>
        <w:pStyle w:val="ListParagraph"/>
        <w:numPr>
          <w:ilvl w:val="0"/>
          <w:numId w:val="3"/>
        </w:numPr>
        <w:spacing w:after="60"/>
      </w:pPr>
      <w:r>
        <w:rPr>
          <w:rFonts w:ascii="Arial" w:cs="Arial" w:eastAsia="Arial" w:hAnsi="Arial"/>
          <w:sz w:val="22"/>
          <w:szCs w:val="22"/>
        </w:rPr>
        <w:t xml:space="preserve">Sight-reading or new music (5 minutes): Introduction of unfamiliar material to develop reading skills.</w:t>
      </w:r>
    </w:p>
    <w:p>
      <w:pPr>
        <w:pStyle w:val="ListParagraph"/>
        <w:numPr>
          <w:ilvl w:val="0"/>
          <w:numId w:val="3"/>
        </w:numPr>
        <w:spacing w:after="60"/>
      </w:pPr>
      <w:r>
        <w:rPr>
          <w:rFonts w:ascii="Arial" w:cs="Arial" w:eastAsia="Arial" w:hAnsi="Arial"/>
          <w:sz w:val="22"/>
          <w:szCs w:val="22"/>
        </w:rPr>
        <w:t xml:space="preserve">Wrap-up and assessment (2–3 minutes): Exit ticket, verbal check, or preview of tomorrow's focus.</w:t>
      </w:r>
    </w:p>
    <w:p>
      <w:pPr>
        <w:pStyle w:val="Heading3"/>
      </w:pPr>
      <w:r>
        <w:t xml:space="preserve">Lesson Plan Components</w:t>
      </w:r>
    </w:p>
    <w:p>
      <w:pPr>
        <w:spacing w:after="120"/>
      </w:pPr>
      <w:r>
        <w:t xml:space="preserve">Teachers structure daily plans with these elements:</w:t>
      </w:r>
    </w:p>
    <w:p>
      <w:pPr>
        <w:pStyle w:val="ListParagraph"/>
        <w:numPr>
          <w:ilvl w:val="0"/>
          <w:numId w:val="2"/>
        </w:numPr>
        <w:spacing w:after="60"/>
      </w:pPr>
      <w:r>
        <w:rPr>
          <w:rFonts w:ascii="Arial" w:cs="Arial" w:eastAsia="Arial" w:hAnsi="Arial"/>
          <w:sz w:val="22"/>
          <w:szCs w:val="22"/>
        </w:rPr>
        <w:t xml:space="preserve">Learning objectives: Specific, measurable, student-centered goals aligned to standards</w:t>
      </w:r>
    </w:p>
    <w:p>
      <w:pPr>
        <w:pStyle w:val="ListParagraph"/>
        <w:numPr>
          <w:ilvl w:val="0"/>
          <w:numId w:val="2"/>
        </w:numPr>
        <w:spacing w:after="60"/>
      </w:pPr>
      <w:r>
        <w:rPr>
          <w:rFonts w:ascii="Arial" w:cs="Arial" w:eastAsia="Arial" w:hAnsi="Arial"/>
          <w:sz w:val="22"/>
          <w:szCs w:val="22"/>
        </w:rPr>
        <w:t xml:space="preserve">Standards addressed: National Core Arts Standards or state-specific standards</w:t>
      </w:r>
    </w:p>
    <w:p>
      <w:pPr>
        <w:pStyle w:val="ListParagraph"/>
        <w:numPr>
          <w:ilvl w:val="0"/>
          <w:numId w:val="2"/>
        </w:numPr>
        <w:spacing w:after="60"/>
      </w:pPr>
      <w:r>
        <w:rPr>
          <w:rFonts w:ascii="Arial" w:cs="Arial" w:eastAsia="Arial" w:hAnsi="Arial"/>
          <w:sz w:val="22"/>
          <w:szCs w:val="22"/>
        </w:rPr>
        <w:t xml:space="preserve">Materials needed: Instruments, recordings, visual aids, handouts, tuners, metronomes</w:t>
      </w:r>
    </w:p>
    <w:p>
      <w:pPr>
        <w:pStyle w:val="ListParagraph"/>
        <w:numPr>
          <w:ilvl w:val="0"/>
          <w:numId w:val="2"/>
        </w:numPr>
        <w:spacing w:after="60"/>
      </w:pPr>
      <w:r>
        <w:rPr>
          <w:rFonts w:ascii="Arial" w:cs="Arial" w:eastAsia="Arial" w:hAnsi="Arial"/>
          <w:sz w:val="22"/>
          <w:szCs w:val="22"/>
        </w:rPr>
        <w:t xml:space="preserve">Warm-up activity: Detailed description of the opening routine</w:t>
      </w:r>
    </w:p>
    <w:p>
      <w:pPr>
        <w:pStyle w:val="ListParagraph"/>
        <w:numPr>
          <w:ilvl w:val="0"/>
          <w:numId w:val="2"/>
        </w:numPr>
        <w:spacing w:after="60"/>
      </w:pPr>
      <w:r>
        <w:rPr>
          <w:rFonts w:ascii="Arial" w:cs="Arial" w:eastAsia="Arial" w:hAnsi="Arial"/>
          <w:sz w:val="22"/>
          <w:szCs w:val="22"/>
        </w:rPr>
        <w:t xml:space="preserve">Main teaching content: What new concepts are being introduced versus reviewed</w:t>
      </w:r>
    </w:p>
    <w:p>
      <w:pPr>
        <w:pStyle w:val="ListParagraph"/>
        <w:numPr>
          <w:ilvl w:val="0"/>
          <w:numId w:val="2"/>
        </w:numPr>
        <w:spacing w:after="60"/>
      </w:pPr>
      <w:r>
        <w:rPr>
          <w:rFonts w:ascii="Arial" w:cs="Arial" w:eastAsia="Arial" w:hAnsi="Arial"/>
          <w:sz w:val="22"/>
          <w:szCs w:val="22"/>
        </w:rPr>
        <w:t xml:space="preserve">Assessment strategy: How the teacher will know if students achieved the objective</w:t>
      </w:r>
    </w:p>
    <w:p>
      <w:pPr>
        <w:pStyle w:val="ListParagraph"/>
        <w:numPr>
          <w:ilvl w:val="0"/>
          <w:numId w:val="2"/>
        </w:numPr>
        <w:spacing w:after="60"/>
      </w:pPr>
      <w:r>
        <w:rPr>
          <w:rFonts w:ascii="Arial" w:cs="Arial" w:eastAsia="Arial" w:hAnsi="Arial"/>
          <w:sz w:val="22"/>
          <w:szCs w:val="22"/>
        </w:rPr>
        <w:t xml:space="preserve">Differentiation notes: Accommodations for advanced and struggling students</w:t>
      </w:r>
    </w:p>
    <w:p>
      <w:pPr>
        <w:pStyle w:val="ListParagraph"/>
        <w:numPr>
          <w:ilvl w:val="0"/>
          <w:numId w:val="2"/>
        </w:numPr>
        <w:spacing w:after="60"/>
      </w:pPr>
      <w:r>
        <w:rPr>
          <w:rFonts w:ascii="Arial" w:cs="Arial" w:eastAsia="Arial" w:hAnsi="Arial"/>
          <w:sz w:val="22"/>
          <w:szCs w:val="22"/>
        </w:rPr>
        <w:t xml:space="preserve">Reflection/notes: Space for post-lesson observations about what worked and what didn't</w:t>
      </w:r>
    </w:p>
    <w:p>
      <w:pPr>
        <w:spacing w:after="100"/>
      </w:pPr>
    </w:p>
    <w:p>
      <w:pPr>
        <w:pStyle w:val="Heading2"/>
      </w:pPr>
      <w:r>
        <w:t xml:space="preserve">Adaptability: When Plans Meet Reality</w:t>
      </w:r>
    </w:p>
    <w:p>
      <w:pPr>
        <w:pStyle w:val="Heading3"/>
      </w:pPr>
      <w:r>
        <w:t xml:space="preserve">Real-Time Adjustments</w:t>
      </w:r>
    </w:p>
    <w:p>
      <w:pPr>
        <w:spacing w:after="120"/>
      </w:pPr>
      <w:r>
        <w:t xml:space="preserve">Music teachers describe lesson planning as a continuous cycle of mindful observation, connection, careful planning, and the ability to shift from the plan when things aren't working. Common adjustment strategies include switching instructional modes (full ensemble to sectionals, or lecture to demonstration), simplifying when students are overwhelmed, and extending successful activities when engagement is high. Middle schoolers in particular have shorter attention spans, so experienced teachers build in natural transition points every 8 to 12 minutes.</w:t>
      </w:r>
    </w:p>
    <w:p>
      <w:pPr>
        <w:pStyle w:val="Heading3"/>
      </w:pPr>
      <w:r>
        <w:t xml:space="preserve">Handling Mixed-Ability Classes</w:t>
      </w:r>
    </w:p>
    <w:p>
      <w:pPr>
        <w:spacing w:after="120"/>
      </w:pPr>
      <w:r>
        <w:t xml:space="preserve">Differentiation is one of the biggest challenges in music education. A single ensemble class might contain students ranging from true beginners to those with years of private lesson experience. Teachers address this through tiered instruction (advanced students work independently while the teacher focuses on struggling sections), centers-based learning, strategic seating and part assignments, and chamber ensemble breakouts that allow individualized feedback. The lesson plan needs to account for these variations, which is why planning tools that support differentiation notes are so valuable.</w:t>
      </w:r>
    </w:p>
    <w:p>
      <w:pPr>
        <w:pStyle w:val="Heading3"/>
      </w:pPr>
      <w:r>
        <w:t xml:space="preserve">When the Schedule Slips</w:t>
      </w:r>
    </w:p>
    <w:p>
      <w:pPr>
        <w:spacing w:after="120"/>
      </w:pPr>
      <w:r>
        <w:t xml:space="preserve">When a class falls behind, teachers must decide what to cut and what to keep. The concert date doesn't move, so the question becomes whether to simplify the performance repertoire, reduce time on theory and sight-reading, or add sectional rehearsals outside of class time. When ahead of schedule, teachers deepen understanding through more nuanced musical expression work or introduce supplementary repertoire. Assessment data from formative checks drives these decisions.</w:t>
      </w:r>
    </w:p>
    <w:p>
      <w:pPr>
        <w:pStyle w:val="Heading2"/>
      </w:pPr>
      <w:r>
        <w:t xml:space="preserve">Assessment That Feeds Back Into Planning</w:t>
      </w:r>
    </w:p>
    <w:p>
      <w:pPr>
        <w:spacing w:after="120"/>
      </w:pPr>
      <w:r>
        <w:t xml:space="preserve">Assessment in music education is both continuous and event-driven. Formative assessment happens every rehearsal through teacher observation, exit tickets (3 to 5 quick questions at lesson's end), peer assessment using student-friendly rubrics, and self-assessment scales. Summative assessments include concert performances, individual or small-group playing tests, composition projects, and written music theory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86C1" w:sz="12"/>
              <w:bottom w:val="none" w:sz="0"/>
              <w:right w:val="none" w:sz="0"/>
            </w:tcBorders>
            <w:shd w:fill="E8F4FD" w:val="clear"/>
            <w:tcMar>
              <w:top w:type="dxa" w:w="100"/>
              <w:left w:type="dxa" w:w="200"/>
              <w:bottom w:type="dxa" w:w="100"/>
              <w:right w:type="dxa" w:w="200"/>
            </w:tcMar>
          </w:tcPr>
          <w:p>
            <w:r>
              <w:rPr>
                <w:rFonts w:ascii="Arial" w:cs="Arial" w:eastAsia="Arial" w:hAnsi="Arial"/>
                <w:b/>
                <w:bCs/>
                <w:color w:val="1B4F72"/>
                <w:sz w:val="22"/>
                <w:szCs w:val="22"/>
              </w:rPr>
              <w:t xml:space="preserve">Key Finding: </w:t>
            </w:r>
            <w:r>
              <w:rPr>
                <w:rFonts w:ascii="Arial" w:cs="Arial" w:eastAsia="Arial" w:hAnsi="Arial"/>
                <w:color w:val="2C3E50"/>
                <w:sz w:val="22"/>
                <w:szCs w:val="22"/>
              </w:rPr>
              <w:t xml:space="preserve">The critical link is that formative assessment data directly informs the next day's lesson plan. If exit tickets reveal that 60% of the class can't identify time signatures, tomorrow's warm-up changes. If sectional observation shows the clarinets are struggling with a passage, the next rehearsal allocates extra clarinet time. The best lesson planning tools make this feedback loop visible and actionable.</w:t>
            </w:r>
          </w:p>
        </w:tc>
      </w:tr>
    </w:tbl>
    <w:p>
      <w:pPr>
        <w:pStyle w:val="Heading2"/>
      </w:pPr>
      <w:r>
        <w:t xml:space="preserve">Current Tools and Pain Points</w:t>
      </w:r>
    </w:p>
    <w:p>
      <w:pPr>
        <w:spacing w:after="120"/>
      </w:pPr>
      <w:r>
        <w:t xml:space="preserve">Music teachers currently use a mix of Google Classroom, Trello, Notion, bullet journals, and spreadsheets for planning. Notation software like Noteflight, MuseScore, and Sibelius supplements their work. However, none of these tools are designed specifically for music education planning, and teachers report significant frustration with the amount of manual work required to maintain a coherent year-long plan while making daily adjustments.</w:t>
      </w:r>
    </w:p>
    <w:p>
      <w:pPr>
        <w:spacing w:after="120"/>
      </w:pPr>
      <w:r>
        <w:t xml:space="preserve">The biggest pain points from research: only 19.8% of music teachers feel well-prepared for the job, 41% teach 301 to 500 students across multiple classes, 44.7% feel undervalued, and 45.5% have contemplated leaving the profession. Burnout is endemic (94% of band directors report some level of burnout), driven by low pay, lack of support, and unmanageable workload. A planning tool that saves even 30 minutes per day would be transformative.</w:t>
      </w:r>
    </w:p>
    <w:p>
      <w:r>
        <w:br w:type="page"/>
      </w:r>
    </w:p>
    <w:p>
      <w:pPr>
        <w:pStyle w:val="Heading1"/>
      </w:pPr>
      <w:r>
        <w:t xml:space="preserve">Section 3: UI Proposal for the Lesson Plans Feature</w:t>
      </w:r>
    </w:p>
    <w:p>
      <w:pPr>
        <w:pStyle w:val="Heading2"/>
      </w:pPr>
      <w:r>
        <w:t xml:space="preserve">Design Philosophy</w:t>
      </w:r>
    </w:p>
    <w:p>
      <w:pPr>
        <w:spacing w:after="120"/>
      </w:pPr>
      <w:r>
        <w:t xml:space="preserve">The Lesson Plans feature should feel like a natural extension of Roka's Resonance, matching the existing UI patterns (treeviews with detail panels, toolbar-driven actions, tabbed interfaces) while introducing a calendar-centric workflow that doesn't exist elsewhere in the application. The feature should reduce cognitive load by making the year-long plan visible at a glance while allowing deep-dive editing of individual days. AI assistance should feel like a helpful colleague, not a replacement—the teacher always has final say.</w:t>
      </w:r>
    </w:p>
    <w:p>
      <w:pPr>
        <w:spacing w:after="100"/>
      </w:pPr>
    </w:p>
    <w:p>
      <w:pPr>
        <w:pStyle w:val="Heading2"/>
      </w:pPr>
      <w:r>
        <w:t xml:space="preserve">Feature Architecture Overview</w:t>
      </w:r>
    </w:p>
    <w:p>
      <w:pPr>
        <w:spacing w:after="120"/>
      </w:pPr>
      <w:r>
        <w:t xml:space="preserve">The Lesson Plans feature consists of five interconnected layers, each accessible from a new main menu button:</w:t>
      </w:r>
    </w:p>
    <w:p>
      <w:pPr>
        <w:pStyle w:val="ListParagraph"/>
        <w:numPr>
          <w:ilvl w:val="0"/>
          <w:numId w:val="4"/>
        </w:numPr>
        <w:spacing w:after="60"/>
      </w:pPr>
      <w:r>
        <w:rPr>
          <w:rFonts w:ascii="Arial" w:cs="Arial" w:eastAsia="Arial" w:hAnsi="Arial"/>
          <w:b/>
          <w:bCs/>
          <w:sz w:val="22"/>
          <w:szCs w:val="22"/>
        </w:rPr>
        <w:t xml:space="preserve">Class Manager: </w:t>
      </w:r>
      <w:r>
        <w:rPr>
          <w:rFonts w:ascii="Arial" w:cs="Arial" w:eastAsia="Arial" w:hAnsi="Arial"/>
          <w:sz w:val="22"/>
          <w:szCs w:val="22"/>
        </w:rPr>
        <w:t xml:space="preserve">Define and manage the classes the teacher teaches (Band 6, Advanced Orchestra 7/8, Choir 8, etc.)</w:t>
      </w:r>
    </w:p>
    <w:p>
      <w:pPr>
        <w:pStyle w:val="ListParagraph"/>
        <w:numPr>
          <w:ilvl w:val="0"/>
          <w:numId w:val="4"/>
        </w:numPr>
        <w:spacing w:after="60"/>
      </w:pPr>
      <w:r>
        <w:rPr>
          <w:rFonts w:ascii="Arial" w:cs="Arial" w:eastAsia="Arial" w:hAnsi="Arial"/>
          <w:b/>
          <w:bCs/>
          <w:sz w:val="22"/>
          <w:szCs w:val="22"/>
        </w:rPr>
        <w:t xml:space="preserve">Curriculum Planner: </w:t>
      </w:r>
      <w:r>
        <w:rPr>
          <w:rFonts w:ascii="Arial" w:cs="Arial" w:eastAsia="Arial" w:hAnsi="Arial"/>
          <w:sz w:val="22"/>
          <w:szCs w:val="22"/>
        </w:rPr>
        <w:t xml:space="preserve">Year-long calendar view showing what's being taught each day for each class</w:t>
      </w:r>
    </w:p>
    <w:p>
      <w:pPr>
        <w:pStyle w:val="ListParagraph"/>
        <w:numPr>
          <w:ilvl w:val="0"/>
          <w:numId w:val="4"/>
        </w:numPr>
        <w:spacing w:after="60"/>
      </w:pPr>
      <w:r>
        <w:rPr>
          <w:rFonts w:ascii="Arial" w:cs="Arial" w:eastAsia="Arial" w:hAnsi="Arial"/>
          <w:b/>
          <w:bCs/>
          <w:sz w:val="22"/>
          <w:szCs w:val="22"/>
        </w:rPr>
        <w:t xml:space="preserve">Lesson Plan Editor: </w:t>
      </w:r>
      <w:r>
        <w:rPr>
          <w:rFonts w:ascii="Arial" w:cs="Arial" w:eastAsia="Arial" w:hAnsi="Arial"/>
          <w:sz w:val="22"/>
          <w:szCs w:val="22"/>
        </w:rPr>
        <w:t xml:space="preserve">Detailed daily lesson plan view with structured sections and AI assistance</w:t>
      </w:r>
    </w:p>
    <w:p>
      <w:pPr>
        <w:pStyle w:val="ListParagraph"/>
        <w:numPr>
          <w:ilvl w:val="0"/>
          <w:numId w:val="4"/>
        </w:numPr>
        <w:spacing w:after="60"/>
      </w:pPr>
      <w:r>
        <w:rPr>
          <w:rFonts w:ascii="Arial" w:cs="Arial" w:eastAsia="Arial" w:hAnsi="Arial"/>
          <w:b/>
          <w:bCs/>
          <w:sz w:val="22"/>
          <w:szCs w:val="22"/>
        </w:rPr>
        <w:t xml:space="preserve">Resource Library: </w:t>
      </w:r>
      <w:r>
        <w:rPr>
          <w:rFonts w:ascii="Arial" w:cs="Arial" w:eastAsia="Arial" w:hAnsi="Arial"/>
          <w:sz w:val="22"/>
          <w:szCs w:val="22"/>
        </w:rPr>
        <w:t xml:space="preserve">Teacher-defined links to OneNote, OneDrive/local folders, websites, and uploaded files</w:t>
      </w:r>
    </w:p>
    <w:p>
      <w:pPr>
        <w:pStyle w:val="ListParagraph"/>
        <w:numPr>
          <w:ilvl w:val="0"/>
          <w:numId w:val="4"/>
        </w:numPr>
        <w:spacing w:after="60"/>
      </w:pPr>
      <w:r>
        <w:rPr>
          <w:rFonts w:ascii="Arial" w:cs="Arial" w:eastAsia="Arial" w:hAnsi="Arial"/>
          <w:b/>
          <w:bCs/>
          <w:sz w:val="22"/>
          <w:szCs w:val="22"/>
        </w:rPr>
        <w:t xml:space="preserve">AI Curriculum Engine: </w:t>
      </w:r>
      <w:r>
        <w:rPr>
          <w:rFonts w:ascii="Arial" w:cs="Arial" w:eastAsia="Arial" w:hAnsi="Arial"/>
          <w:sz w:val="22"/>
          <w:szCs w:val="22"/>
        </w:rPr>
        <w:t xml:space="preserve">LLM-powered generation, refinement, and adaptation of both curricula and individual lesson plans</w:t>
      </w:r>
    </w:p>
    <w:p>
      <w:pPr>
        <w:spacing w:after="100"/>
      </w:pPr>
    </w:p>
    <w:p>
      <w:pPr>
        <w:pStyle w:val="Heading2"/>
      </w:pPr>
      <w:r>
        <w:t xml:space="preserve">Layer 1: Class Manager</w:t>
      </w:r>
    </w:p>
    <w:p>
      <w:pPr>
        <w:spacing w:after="120"/>
      </w:pPr>
      <w:r>
        <w:t xml:space="preserve">Before creating any lesson plans, the teacher needs to define what classes they teach. This is a setup step that probably happens once at the start of the year and gets tweaked occasionally.</w:t>
      </w:r>
    </w:p>
    <w:p>
      <w:pPr>
        <w:pStyle w:val="Heading3"/>
      </w:pPr>
      <w:r>
        <w:t xml:space="preserve">Class Definition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Class Name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Text</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e.g., 'Beginning Band', 'Advanced Orchestra', 'Concert Choir'</w:t>
            </w:r>
          </w:p>
        </w:tc>
      </w:tr>
      <w:tr>
        <w:tc>
          <w:tcPr>
            <w:tcW w:type="dxa" w:w="18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Ensemble Type</w:t>
            </w:r>
          </w:p>
        </w:tc>
        <w:tc>
          <w:tcPr>
            <w:tcW w:type="dxa" w:w="18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Dropdown</w:t>
            </w:r>
          </w:p>
        </w:tc>
        <w:tc>
          <w:tcPr>
            <w:tcW w:type="dxa" w:w="57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Band, Orchestra, Choir, General Music, Guitar, Jazz Band, Mariachi, Other</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Grade Level(s)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Multi-select</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6, 7, 8, or combinations like '7/8'</w:t>
            </w:r>
          </w:p>
        </w:tc>
      </w:tr>
      <w:tr>
        <w:tc>
          <w:tcPr>
            <w:tcW w:type="dxa" w:w="18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Skill Level</w:t>
            </w:r>
          </w:p>
        </w:tc>
        <w:tc>
          <w:tcPr>
            <w:tcW w:type="dxa" w:w="18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Dropdown</w:t>
            </w:r>
          </w:p>
        </w:tc>
        <w:tc>
          <w:tcPr>
            <w:tcW w:type="dxa" w:w="57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Beginning, Intermediate, Advanced, Mixed</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Period/Block</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Text</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Class period number or block identifier</w:t>
            </w:r>
          </w:p>
        </w:tc>
      </w:tr>
      <w:tr>
        <w:tc>
          <w:tcPr>
            <w:tcW w:type="dxa" w:w="18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Days of Week</w:t>
            </w:r>
          </w:p>
        </w:tc>
        <w:tc>
          <w:tcPr>
            <w:tcW w:type="dxa" w:w="18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Checkboxes</w:t>
            </w:r>
          </w:p>
        </w:tc>
        <w:tc>
          <w:tcPr>
            <w:tcW w:type="dxa" w:w="57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Which days this class meets (M/T/W/Th/F or A/B block)</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Class Duration</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Minutes per class period (40, 45, 70, 90)</w:t>
            </w:r>
          </w:p>
        </w:tc>
      </w:tr>
      <w:tr>
        <w:tc>
          <w:tcPr>
            <w:tcW w:type="dxa" w:w="18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Student Count</w:t>
            </w:r>
          </w:p>
        </w:tc>
        <w:tc>
          <w:tcPr>
            <w:tcW w:type="dxa" w:w="18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Number (auto)</w:t>
            </w:r>
          </w:p>
        </w:tc>
        <w:tc>
          <w:tcPr>
            <w:tcW w:type="dxa" w:w="57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Auto-populated from Student Manager if students are linked</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Method Book</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Text</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Primary method book used (Essential Elements Book 2, etc.)</w:t>
            </w:r>
          </w:p>
        </w:tc>
      </w:tr>
      <w:tr>
        <w:tc>
          <w:tcPr>
            <w:tcW w:type="dxa" w:w="18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Concert Dates</w:t>
            </w:r>
          </w:p>
        </w:tc>
        <w:tc>
          <w:tcPr>
            <w:tcW w:type="dxa" w:w="18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Date picker (multi)</w:t>
            </w:r>
          </w:p>
        </w:tc>
        <w:tc>
          <w:tcPr>
            <w:tcW w:type="dxa" w:w="57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Scheduled concerts this class participates in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Notes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Text area</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Any additional context (room number, special needs, etc.)</w:t>
            </w:r>
          </w:p>
        </w:tc>
      </w:tr>
    </w:tbl>
    <w:p>
      <w:pPr>
        <w:spacing w:after="60"/>
      </w:pPr>
    </w:p>
    <w:p>
      <w:pPr>
        <w:spacing w:after="120"/>
      </w:pPr>
      <w:r>
        <w:t xml:space="preserve">The Class Manager displays as a simple treeview list with an Add/Edit/Delete toolbar, matching the pattern used in Student Manager and Inventory Manager. Each class definition becomes the filter lens through which the teacher views their curriculum and lesson plans.</w:t>
      </w:r>
    </w:p>
    <w:p>
      <w:pPr>
        <w:spacing w:after="100"/>
      </w:pPr>
    </w:p>
    <w:p>
      <w:pPr>
        <w:pStyle w:val="Heading2"/>
      </w:pPr>
      <w:r>
        <w:t xml:space="preserve">Layer 2: Curriculum Planner (Calendar View)</w:t>
      </w:r>
    </w:p>
    <w:p>
      <w:pPr>
        <w:spacing w:after="120"/>
      </w:pPr>
      <w:r>
        <w:t xml:space="preserve">This is the heart of the feature—a visual calendar showing what's being taught across the entire school year. The teacher opens this view and immediately sees where they are, what's coming up, and how the year is structured.</w:t>
      </w:r>
    </w:p>
    <w:p>
      <w:pPr>
        <w:pStyle w:val="Heading3"/>
      </w:pPr>
      <w:r>
        <w:t xml:space="preserve">Calendar View Modes</w:t>
      </w:r>
    </w:p>
    <w:p>
      <w:pPr>
        <w:spacing w:after="120"/>
      </w:pPr>
      <w:r>
        <w:rPr>
          <w:rFonts w:ascii="Arial" w:cs="Arial" w:eastAsia="Arial" w:hAnsi="Arial"/>
          <w:b/>
          <w:bCs/>
          <w:sz w:val="22"/>
          <w:szCs w:val="22"/>
        </w:rPr>
        <w:t xml:space="preserve">Year View: </w:t>
      </w:r>
      <w:r>
        <w:rPr>
          <w:rFonts w:ascii="Arial" w:cs="Arial" w:eastAsia="Arial" w:hAnsi="Arial"/>
          <w:sz w:val="22"/>
          <w:szCs w:val="22"/>
        </w:rPr>
        <w:t xml:space="preserve">Shows September through June in a condensed format. Each day shows a tiny colored indicator representing the type of activity (concert prep, skill building, assessment, etc.). Concert dates are highlighted with prominent markers. This gives the teacher a bird's-eye view of the entire year's flow.</w:t>
      </w:r>
    </w:p>
    <w:p>
      <w:pPr>
        <w:spacing w:after="120"/>
      </w:pPr>
      <w:r>
        <w:rPr>
          <w:rFonts w:ascii="Arial" w:cs="Arial" w:eastAsia="Arial" w:hAnsi="Arial"/>
          <w:b/>
          <w:bCs/>
          <w:sz w:val="22"/>
          <w:szCs w:val="22"/>
        </w:rPr>
        <w:t xml:space="preserve">Month View: </w:t>
      </w:r>
      <w:r>
        <w:rPr>
          <w:rFonts w:ascii="Arial" w:cs="Arial" w:eastAsia="Arial" w:hAnsi="Arial"/>
          <w:sz w:val="22"/>
          <w:szCs w:val="22"/>
        </w:rPr>
        <w:t xml:space="preserve">Default view. Each day cell shows a brief one-line agenda summary (e.g., 'Rhythm unit: syncopation intro' or 'Concert prep: mm. 45–72 clean-up'). Color-coded by activity type. Weekends and holidays grayed out. School calendar events (assemblies, early release days, testing weeks) marked.</w:t>
      </w:r>
    </w:p>
    <w:p>
      <w:pPr>
        <w:spacing w:after="120"/>
      </w:pPr>
      <w:r>
        <w:rPr>
          <w:rFonts w:ascii="Arial" w:cs="Arial" w:eastAsia="Arial" w:hAnsi="Arial"/>
          <w:b/>
          <w:bCs/>
          <w:sz w:val="22"/>
          <w:szCs w:val="22"/>
        </w:rPr>
        <w:t xml:space="preserve">Week View: </w:t>
      </w:r>
      <w:r>
        <w:rPr>
          <w:rFonts w:ascii="Arial" w:cs="Arial" w:eastAsia="Arial" w:hAnsi="Arial"/>
          <w:sz w:val="22"/>
          <w:szCs w:val="22"/>
        </w:rPr>
        <w:t xml:space="preserve">Expanded detail. Each day shows 2–3 lines of agenda information, including the lesson objective and primary activity. Good for the teacher's immediate planning horizon.</w:t>
      </w:r>
    </w:p>
    <w:p>
      <w:pPr>
        <w:spacing w:after="120"/>
      </w:pPr>
      <w:r>
        <w:rPr>
          <w:rFonts w:ascii="Arial" w:cs="Arial" w:eastAsia="Arial" w:hAnsi="Arial"/>
          <w:b/>
          <w:bCs/>
          <w:sz w:val="22"/>
          <w:szCs w:val="22"/>
        </w:rPr>
        <w:t xml:space="preserve">Day View: </w:t>
      </w:r>
      <w:r>
        <w:rPr>
          <w:rFonts w:ascii="Arial" w:cs="Arial" w:eastAsia="Arial" w:hAnsi="Arial"/>
          <w:sz w:val="22"/>
          <w:szCs w:val="22"/>
        </w:rPr>
        <w:t xml:space="preserve">Full lesson plan detail for a single day (transitions to the Lesson Plan Editor described in Layer 3).</w:t>
      </w:r>
    </w:p>
    <w:p>
      <w:pPr>
        <w:pStyle w:val="Heading3"/>
      </w:pPr>
      <w:r>
        <w:t xml:space="preserve">Class Filter</w:t>
      </w:r>
    </w:p>
    <w:p>
      <w:pPr>
        <w:spacing w:after="120"/>
      </w:pPr>
      <w:r>
        <w:t xml:space="preserve">At the top of the calendar, a prominent dropdown filter lets the teacher select:</w:t>
      </w:r>
    </w:p>
    <w:p>
      <w:pPr>
        <w:pStyle w:val="ListParagraph"/>
        <w:numPr>
          <w:ilvl w:val="0"/>
          <w:numId w:val="2"/>
        </w:numPr>
        <w:spacing w:after="60"/>
      </w:pPr>
      <w:r>
        <w:rPr>
          <w:rFonts w:ascii="Arial" w:cs="Arial" w:eastAsia="Arial" w:hAnsi="Arial"/>
          <w:sz w:val="22"/>
          <w:szCs w:val="22"/>
        </w:rPr>
        <w:t xml:space="preserve">All Classes (shows a multi-track calendar with rows per class)</w:t>
      </w:r>
    </w:p>
    <w:p>
      <w:pPr>
        <w:pStyle w:val="ListParagraph"/>
        <w:numPr>
          <w:ilvl w:val="0"/>
          <w:numId w:val="2"/>
        </w:numPr>
        <w:spacing w:after="60"/>
      </w:pPr>
      <w:r>
        <w:rPr>
          <w:rFonts w:ascii="Arial" w:cs="Arial" w:eastAsia="Arial" w:hAnsi="Arial"/>
          <w:sz w:val="22"/>
          <w:szCs w:val="22"/>
        </w:rPr>
        <w:t xml:space="preserve">Individual class (e.g., 'Beginning Band 6' shows only that class's curriculum)</w:t>
      </w:r>
    </w:p>
    <w:p>
      <w:pPr>
        <w:spacing w:after="120"/>
      </w:pPr>
      <w:r>
        <w:t xml:space="preserve">Teachers will almost always filter to a single class. The 'All Classes' view is useful for spotting scheduling conflicts (two classes both in concert prep simultaneously, or an assembly day that needs plan adjustments across all classes).</w:t>
      </w:r>
    </w:p>
    <w:p>
      <w:pPr>
        <w:pStyle w:val="Heading3"/>
      </w:pPr>
      <w:r>
        <w:t xml:space="preserve">Curriculum Manipulation Tools</w:t>
      </w:r>
    </w:p>
    <w:p>
      <w:pPr>
        <w:spacing w:after="120"/>
      </w:pPr>
      <w:r>
        <w:t xml:space="preserve">The toolbar for the Curriculum Planner provides these drag-and-drop and button-driven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How It Works</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Use Case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Move Agenda Item</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Drag a day's agenda to a different day, or select + click 'Move To' button</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Snow day, assembly conflict, or teacher decides to swap order of topics</w:t>
            </w:r>
          </w:p>
        </w:tc>
      </w:tr>
      <w:tr>
        <w:tc>
          <w:tcPr>
            <w:tcW w:type="dxa" w:w="20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Shift All Forward</w:t>
            </w:r>
          </w:p>
        </w:tc>
        <w:tc>
          <w:tcPr>
            <w:tcW w:type="dxa" w:w="40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Select a date; everything from that date onward moves forward by N days</w:t>
            </w:r>
          </w:p>
        </w:tc>
        <w:tc>
          <w:tcPr>
            <w:tcW w:type="dxa" w:w="33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Unexpected school closure or topic needed more time than planned</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Shift All Backward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Select a date; everything from that date onward moves backward by N days</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Class progressed faster than expected; compress schedule</w:t>
            </w:r>
          </w:p>
        </w:tc>
      </w:tr>
      <w:tr>
        <w:tc>
          <w:tcPr>
            <w:tcW w:type="dxa" w:w="20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Insert Blank Day</w:t>
            </w:r>
          </w:p>
        </w:tc>
        <w:tc>
          <w:tcPr>
            <w:tcW w:type="dxa" w:w="40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Adds an unplanned day at a specific point, shifting subsequent items forward</w:t>
            </w:r>
          </w:p>
        </w:tc>
        <w:tc>
          <w:tcPr>
            <w:tcW w:type="dxa" w:w="33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Need a catch-up day, assessment day, or flex day</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Remove Day</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Removes a day's agenda and optionally shifts remaining items to close the gap</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Cancel a planned topic; drop something from the curriculum</w:t>
            </w:r>
          </w:p>
        </w:tc>
      </w:tr>
      <w:tr>
        <w:tc>
          <w:tcPr>
            <w:tcW w:type="dxa" w:w="20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Copy Day/Week</w:t>
            </w:r>
          </w:p>
        </w:tc>
        <w:tc>
          <w:tcPr>
            <w:tcW w:type="dxa" w:w="40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Duplicate a day or week's plan to another location</w:t>
            </w:r>
          </w:p>
        </w:tc>
        <w:tc>
          <w:tcPr>
            <w:tcW w:type="dxa" w:w="33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Recurring activities, or creating similar plans for parallel classes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Swap Days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Select two days and swap their agenda items</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Reorder topics without affecting the rest of the schedule</w:t>
            </w:r>
          </w:p>
        </w:tc>
      </w:tr>
      <w:tr>
        <w:tc>
          <w:tcPr>
            <w:tcW w:type="dxa" w:w="20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Lock Day</w:t>
            </w:r>
          </w:p>
        </w:tc>
        <w:tc>
          <w:tcPr>
            <w:tcW w:type="dxa" w:w="40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Prevents a day from being moved by shift operations (e.g., concert dates)</w:t>
            </w:r>
          </w:p>
        </w:tc>
        <w:tc>
          <w:tcPr>
            <w:tcW w:type="dxa" w:w="33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Protect immovable events like concerts or festivals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Add Concert Marker</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Places a concert event on a specific date with countdown visibility</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Visual anchor for concert preparation planning</w:t>
            </w:r>
          </w:p>
        </w:tc>
      </w:tr>
      <w:tr>
        <w:tc>
          <w:tcPr>
            <w:tcW w:type="dxa" w:w="20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Bulk Edit</w:t>
            </w:r>
          </w:p>
        </w:tc>
        <w:tc>
          <w:tcPr>
            <w:tcW w:type="dxa" w:w="40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Select a date range and apply changes (shift, copy, clear, reassign) in batch</w:t>
            </w:r>
          </w:p>
        </w:tc>
        <w:tc>
          <w:tcPr>
            <w:tcW w:type="dxa" w:w="33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Major schedule restructuring after a disruption</w:t>
            </w:r>
          </w:p>
        </w:tc>
      </w:tr>
    </w:tbl>
    <w:p>
      <w:pPr>
        <w:spacing w:after="100"/>
      </w:pPr>
    </w:p>
    <w:p>
      <w:pPr>
        <w:pStyle w:val="Heading3"/>
      </w:pPr>
      <w:r>
        <w:t xml:space="preserve">Visual Indicators</w:t>
      </w:r>
    </w:p>
    <w:p>
      <w:pPr>
        <w:spacing w:after="120"/>
      </w:pPr>
      <w:r>
        <w:t xml:space="preserve">Each day cell in the calendar uses color coding and icons to convey information at a glance:</w:t>
      </w:r>
    </w:p>
    <w:p>
      <w:pPr>
        <w:pStyle w:val="ListParagraph"/>
        <w:numPr>
          <w:ilvl w:val="0"/>
          <w:numId w:val="2"/>
        </w:numPr>
        <w:spacing w:after="60"/>
      </w:pPr>
      <w:r>
        <w:rPr>
          <w:rFonts w:ascii="Arial" w:cs="Arial" w:eastAsia="Arial" w:hAnsi="Arial"/>
          <w:sz w:val="22"/>
          <w:szCs w:val="22"/>
        </w:rPr>
        <w:t xml:space="preserve">Blue: Skill building / fundamentals</w:t>
      </w:r>
    </w:p>
    <w:p>
      <w:pPr>
        <w:pStyle w:val="ListParagraph"/>
        <w:numPr>
          <w:ilvl w:val="0"/>
          <w:numId w:val="2"/>
        </w:numPr>
        <w:spacing w:after="60"/>
      </w:pPr>
      <w:r>
        <w:rPr>
          <w:rFonts w:ascii="Arial" w:cs="Arial" w:eastAsia="Arial" w:hAnsi="Arial"/>
          <w:sz w:val="22"/>
          <w:szCs w:val="22"/>
        </w:rPr>
        <w:t xml:space="preserve">Green: New repertoire introduction</w:t>
      </w:r>
    </w:p>
    <w:p>
      <w:pPr>
        <w:pStyle w:val="ListParagraph"/>
        <w:numPr>
          <w:ilvl w:val="0"/>
          <w:numId w:val="2"/>
        </w:numPr>
        <w:spacing w:after="60"/>
      </w:pPr>
      <w:r>
        <w:rPr>
          <w:rFonts w:ascii="Arial" w:cs="Arial" w:eastAsia="Arial" w:hAnsi="Arial"/>
          <w:sz w:val="22"/>
          <w:szCs w:val="22"/>
        </w:rPr>
        <w:t xml:space="preserve">Orange: Concert/performance preparation</w:t>
      </w:r>
    </w:p>
    <w:p>
      <w:pPr>
        <w:pStyle w:val="ListParagraph"/>
        <w:numPr>
          <w:ilvl w:val="0"/>
          <w:numId w:val="2"/>
        </w:numPr>
        <w:spacing w:after="60"/>
      </w:pPr>
      <w:r>
        <w:rPr>
          <w:rFonts w:ascii="Arial" w:cs="Arial" w:eastAsia="Arial" w:hAnsi="Arial"/>
          <w:sz w:val="22"/>
          <w:szCs w:val="22"/>
        </w:rPr>
        <w:t xml:space="preserve">Red: Concert or performance event day</w:t>
      </w:r>
    </w:p>
    <w:p>
      <w:pPr>
        <w:pStyle w:val="ListParagraph"/>
        <w:numPr>
          <w:ilvl w:val="0"/>
          <w:numId w:val="2"/>
        </w:numPr>
        <w:spacing w:after="60"/>
      </w:pPr>
      <w:r>
        <w:rPr>
          <w:rFonts w:ascii="Arial" w:cs="Arial" w:eastAsia="Arial" w:hAnsi="Arial"/>
          <w:sz w:val="22"/>
          <w:szCs w:val="22"/>
        </w:rPr>
        <w:t xml:space="preserve">Purple: Assessment day</w:t>
      </w:r>
    </w:p>
    <w:p>
      <w:pPr>
        <w:pStyle w:val="ListParagraph"/>
        <w:numPr>
          <w:ilvl w:val="0"/>
          <w:numId w:val="2"/>
        </w:numPr>
        <w:spacing w:after="60"/>
      </w:pPr>
      <w:r>
        <w:rPr>
          <w:rFonts w:ascii="Arial" w:cs="Arial" w:eastAsia="Arial" w:hAnsi="Arial"/>
          <w:sz w:val="22"/>
          <w:szCs w:val="22"/>
        </w:rPr>
        <w:t xml:space="preserve">Gray: Holiday, no school, or unplanned</w:t>
      </w:r>
    </w:p>
    <w:p>
      <w:pPr>
        <w:pStyle w:val="ListParagraph"/>
        <w:numPr>
          <w:ilvl w:val="0"/>
          <w:numId w:val="2"/>
        </w:numPr>
        <w:spacing w:after="60"/>
      </w:pPr>
      <w:r>
        <w:rPr>
          <w:rFonts w:ascii="Arial" w:cs="Arial" w:eastAsia="Arial" w:hAnsi="Arial"/>
          <w:sz w:val="22"/>
          <w:szCs w:val="22"/>
        </w:rPr>
        <w:t xml:space="preserve">Yellow: Flex/catch-up day</w:t>
      </w:r>
    </w:p>
    <w:p>
      <w:pPr>
        <w:pStyle w:val="ListParagraph"/>
        <w:numPr>
          <w:ilvl w:val="0"/>
          <w:numId w:val="2"/>
        </w:numPr>
        <w:spacing w:after="60"/>
      </w:pPr>
      <w:r>
        <w:rPr>
          <w:rFonts w:ascii="Arial" w:cs="Arial" w:eastAsia="Arial" w:hAnsi="Arial"/>
          <w:sz w:val="22"/>
          <w:szCs w:val="22"/>
        </w:rPr>
        <w:t xml:space="preserve">Star icon: Concert date (with countdown showing 'X weeks to concert')</w:t>
      </w:r>
    </w:p>
    <w:p>
      <w:pPr>
        <w:pStyle w:val="ListParagraph"/>
        <w:numPr>
          <w:ilvl w:val="0"/>
          <w:numId w:val="2"/>
        </w:numPr>
        <w:spacing w:after="60"/>
      </w:pPr>
      <w:r>
        <w:rPr>
          <w:rFonts w:ascii="Arial" w:cs="Arial" w:eastAsia="Arial" w:hAnsi="Arial"/>
          <w:sz w:val="22"/>
          <w:szCs w:val="22"/>
        </w:rPr>
        <w:t xml:space="preserve">Warning icon: Conflict or scheduling issue detected</w:t>
      </w:r>
    </w:p>
    <w:p>
      <w:pPr>
        <w:spacing w:after="100"/>
      </w:pPr>
    </w:p>
    <w:p>
      <w:pPr>
        <w:pStyle w:val="Heading2"/>
      </w:pPr>
      <w:r>
        <w:t xml:space="preserve">Layer 3: Lesson Plan Editor</w:t>
      </w:r>
    </w:p>
    <w:p>
      <w:pPr>
        <w:spacing w:after="120"/>
      </w:pPr>
      <w:r>
        <w:t xml:space="preserve">Clicking on any day in the calendar opens the full lesson plan for that day and class. This is a scrollable detail panel (or a separate Toplevel window, matching the app's existing pattern) with structured sections that can be expanded or collapsed.</w:t>
      </w:r>
    </w:p>
    <w:p>
      <w:pPr>
        <w:pStyle w:val="Heading3"/>
      </w:pPr>
      <w:r>
        <w:t xml:space="preserve">Lesson Plan Sections</w:t>
      </w:r>
    </w:p>
    <w:p>
      <w:pPr>
        <w:pStyle w:val="Heading4"/>
      </w:pPr>
      <w:r>
        <w:t xml:space="preserve">Header Information (auto-populated)</w:t>
      </w:r>
    </w:p>
    <w:p>
      <w:pPr>
        <w:pStyle w:val="ListParagraph"/>
        <w:numPr>
          <w:ilvl w:val="0"/>
          <w:numId w:val="2"/>
        </w:numPr>
        <w:spacing w:after="60"/>
      </w:pPr>
      <w:r>
        <w:rPr>
          <w:rFonts w:ascii="Arial" w:cs="Arial" w:eastAsia="Arial" w:hAnsi="Arial"/>
          <w:sz w:val="22"/>
          <w:szCs w:val="22"/>
        </w:rPr>
        <w:t xml:space="preserve">Date, class name, period, day of week</w:t>
      </w:r>
    </w:p>
    <w:p>
      <w:pPr>
        <w:pStyle w:val="ListParagraph"/>
        <w:numPr>
          <w:ilvl w:val="0"/>
          <w:numId w:val="2"/>
        </w:numPr>
        <w:spacing w:after="60"/>
      </w:pPr>
      <w:r>
        <w:rPr>
          <w:rFonts w:ascii="Arial" w:cs="Arial" w:eastAsia="Arial" w:hAnsi="Arial"/>
          <w:sz w:val="22"/>
          <w:szCs w:val="22"/>
        </w:rPr>
        <w:t xml:space="preserve">Concert countdown (if within 8 weeks of a concert date)</w:t>
      </w:r>
    </w:p>
    <w:p>
      <w:pPr>
        <w:pStyle w:val="ListParagraph"/>
        <w:numPr>
          <w:ilvl w:val="0"/>
          <w:numId w:val="2"/>
        </w:numPr>
        <w:spacing w:after="60"/>
      </w:pPr>
      <w:r>
        <w:rPr>
          <w:rFonts w:ascii="Arial" w:cs="Arial" w:eastAsia="Arial" w:hAnsi="Arial"/>
          <w:sz w:val="22"/>
          <w:szCs w:val="22"/>
        </w:rPr>
        <w:t xml:space="preserve">Previous lesson summary (auto-linked from yesterday's plan)</w:t>
      </w:r>
    </w:p>
    <w:p>
      <w:pPr>
        <w:pStyle w:val="ListParagraph"/>
        <w:numPr>
          <w:ilvl w:val="0"/>
          <w:numId w:val="2"/>
        </w:numPr>
        <w:spacing w:after="60"/>
      </w:pPr>
      <w:r>
        <w:rPr>
          <w:rFonts w:ascii="Arial" w:cs="Arial" w:eastAsia="Arial" w:hAnsi="Arial"/>
          <w:sz w:val="22"/>
          <w:szCs w:val="22"/>
        </w:rPr>
        <w:t xml:space="preserve">Unit context: which unit this day belongs to, progress within the unit</w:t>
      </w:r>
    </w:p>
    <w:p>
      <w:pPr>
        <w:pStyle w:val="Heading4"/>
      </w:pPr>
      <w:r>
        <w:t xml:space="preserve">Standards and Objectives</w:t>
      </w:r>
    </w:p>
    <w:p>
      <w:pPr>
        <w:pStyle w:val="ListParagraph"/>
        <w:numPr>
          <w:ilvl w:val="0"/>
          <w:numId w:val="2"/>
        </w:numPr>
        <w:spacing w:after="60"/>
      </w:pPr>
      <w:r>
        <w:rPr>
          <w:rFonts w:ascii="Arial" w:cs="Arial" w:eastAsia="Arial" w:hAnsi="Arial"/>
          <w:sz w:val="22"/>
          <w:szCs w:val="22"/>
        </w:rPr>
        <w:t xml:space="preserve">Dropdown to select applicable National Core Arts Standards (pre-populated based on ensemble type and grade)</w:t>
      </w:r>
    </w:p>
    <w:p>
      <w:pPr>
        <w:pStyle w:val="ListParagraph"/>
        <w:numPr>
          <w:ilvl w:val="0"/>
          <w:numId w:val="2"/>
        </w:numPr>
        <w:spacing w:after="60"/>
      </w:pPr>
      <w:r>
        <w:rPr>
          <w:rFonts w:ascii="Arial" w:cs="Arial" w:eastAsia="Arial" w:hAnsi="Arial"/>
          <w:sz w:val="22"/>
          <w:szCs w:val="22"/>
        </w:rPr>
        <w:t xml:space="preserve">Text field for the day's specific learning objective(s)</w:t>
      </w:r>
    </w:p>
    <w:p>
      <w:pPr>
        <w:pStyle w:val="ListParagraph"/>
        <w:numPr>
          <w:ilvl w:val="0"/>
          <w:numId w:val="2"/>
        </w:numPr>
        <w:spacing w:after="60"/>
      </w:pPr>
      <w:r>
        <w:rPr>
          <w:rFonts w:ascii="Arial" w:cs="Arial" w:eastAsia="Arial" w:hAnsi="Arial"/>
          <w:sz w:val="22"/>
          <w:szCs w:val="22"/>
        </w:rPr>
        <w:t xml:space="preserve">Toggle: 'Introducing new concept' vs. 'Reviewing/reinforcing' vs. 'Assessing'</w:t>
      </w:r>
    </w:p>
    <w:p>
      <w:pPr>
        <w:pStyle w:val="Heading4"/>
      </w:pPr>
      <w:r>
        <w:t xml:space="preserve">Warm-Up Section (5–10 min)</w:t>
      </w:r>
    </w:p>
    <w:p>
      <w:pPr>
        <w:pStyle w:val="ListParagraph"/>
        <w:numPr>
          <w:ilvl w:val="0"/>
          <w:numId w:val="2"/>
        </w:numPr>
        <w:spacing w:after="60"/>
      </w:pPr>
      <w:r>
        <w:rPr>
          <w:rFonts w:ascii="Arial" w:cs="Arial" w:eastAsia="Arial" w:hAnsi="Arial"/>
          <w:sz w:val="22"/>
          <w:szCs w:val="22"/>
        </w:rPr>
        <w:t xml:space="preserve">Pre-populated warm-up routines the teacher has saved as templates</w:t>
      </w:r>
    </w:p>
    <w:p>
      <w:pPr>
        <w:pStyle w:val="ListParagraph"/>
        <w:numPr>
          <w:ilvl w:val="0"/>
          <w:numId w:val="2"/>
        </w:numPr>
        <w:spacing w:after="60"/>
      </w:pPr>
      <w:r>
        <w:rPr>
          <w:rFonts w:ascii="Arial" w:cs="Arial" w:eastAsia="Arial" w:hAnsi="Arial"/>
          <w:sz w:val="22"/>
          <w:szCs w:val="22"/>
        </w:rPr>
        <w:t xml:space="preserve">Quick-select from favorites or type a custom warm-up</w:t>
      </w:r>
    </w:p>
    <w:p>
      <w:pPr>
        <w:pStyle w:val="ListParagraph"/>
        <w:numPr>
          <w:ilvl w:val="0"/>
          <w:numId w:val="2"/>
        </w:numPr>
        <w:spacing w:after="60"/>
      </w:pPr>
      <w:r>
        <w:rPr>
          <w:rFonts w:ascii="Arial" w:cs="Arial" w:eastAsia="Arial" w:hAnsi="Arial"/>
          <w:sz w:val="22"/>
          <w:szCs w:val="22"/>
        </w:rPr>
        <w:t xml:space="preserve">Timer suggestion based on class duration</w:t>
      </w:r>
    </w:p>
    <w:p>
      <w:pPr>
        <w:pStyle w:val="Heading4"/>
      </w:pPr>
      <w:r>
        <w:t xml:space="preserve">Main Activity Section (configurable blocks)</w:t>
      </w:r>
    </w:p>
    <w:p>
      <w:pPr>
        <w:spacing w:after="120"/>
      </w:pPr>
      <w:r>
        <w:t xml:space="preserve">The main body of the lesson is organized as draggable blocks that the teacher can add, remove, reorder, and time-allocate:</w:t>
      </w:r>
    </w:p>
    <w:p>
      <w:pPr>
        <w:pStyle w:val="ListParagraph"/>
        <w:numPr>
          <w:ilvl w:val="0"/>
          <w:numId w:val="2"/>
        </w:numPr>
        <w:spacing w:after="60"/>
      </w:pPr>
      <w:r>
        <w:rPr>
          <w:rFonts w:ascii="Arial" w:cs="Arial" w:eastAsia="Arial" w:hAnsi="Arial"/>
          <w:sz w:val="22"/>
          <w:szCs w:val="22"/>
        </w:rPr>
        <w:t xml:space="preserve">Repertoire rehearsal block: Select piece from Music Manager library; specify measures, technique focus, and notes</w:t>
      </w:r>
    </w:p>
    <w:p>
      <w:pPr>
        <w:pStyle w:val="ListParagraph"/>
        <w:numPr>
          <w:ilvl w:val="0"/>
          <w:numId w:val="2"/>
        </w:numPr>
        <w:spacing w:after="60"/>
      </w:pPr>
      <w:r>
        <w:rPr>
          <w:rFonts w:ascii="Arial" w:cs="Arial" w:eastAsia="Arial" w:hAnsi="Arial"/>
          <w:sz w:val="22"/>
          <w:szCs w:val="22"/>
        </w:rPr>
        <w:t xml:space="preserve">Sectional block: Which sections, what they're working on, who leads</w:t>
      </w:r>
    </w:p>
    <w:p>
      <w:pPr>
        <w:pStyle w:val="ListParagraph"/>
        <w:numPr>
          <w:ilvl w:val="0"/>
          <w:numId w:val="2"/>
        </w:numPr>
        <w:spacing w:after="60"/>
      </w:pPr>
      <w:r>
        <w:rPr>
          <w:rFonts w:ascii="Arial" w:cs="Arial" w:eastAsia="Arial" w:hAnsi="Arial"/>
          <w:sz w:val="22"/>
          <w:szCs w:val="22"/>
        </w:rPr>
        <w:t xml:space="preserve">Sight-reading block: Difficulty level, key/time signature parameters</w:t>
      </w:r>
    </w:p>
    <w:p>
      <w:pPr>
        <w:pStyle w:val="ListParagraph"/>
        <w:numPr>
          <w:ilvl w:val="0"/>
          <w:numId w:val="2"/>
        </w:numPr>
        <w:spacing w:after="60"/>
      </w:pPr>
      <w:r>
        <w:rPr>
          <w:rFonts w:ascii="Arial" w:cs="Arial" w:eastAsia="Arial" w:hAnsi="Arial"/>
          <w:sz w:val="22"/>
          <w:szCs w:val="22"/>
        </w:rPr>
        <w:t xml:space="preserve">Theory/musicianship block: Concept, activity type, handout reference</w:t>
      </w:r>
    </w:p>
    <w:p>
      <w:pPr>
        <w:pStyle w:val="ListParagraph"/>
        <w:numPr>
          <w:ilvl w:val="0"/>
          <w:numId w:val="2"/>
        </w:numPr>
        <w:spacing w:after="60"/>
      </w:pPr>
      <w:r>
        <w:rPr>
          <w:rFonts w:ascii="Arial" w:cs="Arial" w:eastAsia="Arial" w:hAnsi="Arial"/>
          <w:sz w:val="22"/>
          <w:szCs w:val="22"/>
        </w:rPr>
        <w:t xml:space="preserve">Listening/analysis block: Recording reference, guided listening questions</w:t>
      </w:r>
    </w:p>
    <w:p>
      <w:pPr>
        <w:pStyle w:val="ListParagraph"/>
        <w:numPr>
          <w:ilvl w:val="0"/>
          <w:numId w:val="2"/>
        </w:numPr>
        <w:spacing w:after="60"/>
      </w:pPr>
      <w:r>
        <w:rPr>
          <w:rFonts w:ascii="Arial" w:cs="Arial" w:eastAsia="Arial" w:hAnsi="Arial"/>
          <w:sz w:val="22"/>
          <w:szCs w:val="22"/>
        </w:rPr>
        <w:t xml:space="preserve">Composition/improvisation block: Parameters, rubric, student grouping</w:t>
      </w:r>
    </w:p>
    <w:p>
      <w:pPr>
        <w:pStyle w:val="ListParagraph"/>
        <w:numPr>
          <w:ilvl w:val="0"/>
          <w:numId w:val="2"/>
        </w:numPr>
        <w:spacing w:after="60"/>
      </w:pPr>
      <w:r>
        <w:rPr>
          <w:rFonts w:ascii="Arial" w:cs="Arial" w:eastAsia="Arial" w:hAnsi="Arial"/>
          <w:sz w:val="22"/>
          <w:szCs w:val="22"/>
        </w:rPr>
        <w:t xml:space="preserve">Custom block: Free-form text for anything else</w:t>
      </w:r>
    </w:p>
    <w:p>
      <w:pPr>
        <w:spacing w:after="120"/>
      </w:pPr>
      <w:r>
        <w:t xml:space="preserve">Each block has a time allocation field so the teacher can see if their plan fits the class period. A running total at the top shows 'Planned: 42/45 minutes' with color-coded warnings if overscheduled.</w:t>
      </w:r>
    </w:p>
    <w:p>
      <w:pPr>
        <w:pStyle w:val="Heading4"/>
      </w:pPr>
      <w:r>
        <w:t xml:space="preserve">Materials and Resources</w:t>
      </w:r>
    </w:p>
    <w:p>
      <w:pPr>
        <w:pStyle w:val="ListParagraph"/>
        <w:numPr>
          <w:ilvl w:val="0"/>
          <w:numId w:val="2"/>
        </w:numPr>
        <w:spacing w:after="60"/>
      </w:pPr>
      <w:r>
        <w:rPr>
          <w:rFonts w:ascii="Arial" w:cs="Arial" w:eastAsia="Arial" w:hAnsi="Arial"/>
          <w:sz w:val="22"/>
          <w:szCs w:val="22"/>
        </w:rPr>
        <w:t xml:space="preserve">Auto-generated list based on activity blocks (e.g., if a repertoire block references a piece, the sheet music is listed)</w:t>
      </w:r>
    </w:p>
    <w:p>
      <w:pPr>
        <w:pStyle w:val="ListParagraph"/>
        <w:numPr>
          <w:ilvl w:val="0"/>
          <w:numId w:val="2"/>
        </w:numPr>
        <w:spacing w:after="60"/>
      </w:pPr>
      <w:r>
        <w:rPr>
          <w:rFonts w:ascii="Arial" w:cs="Arial" w:eastAsia="Arial" w:hAnsi="Arial"/>
          <w:sz w:val="22"/>
          <w:szCs w:val="22"/>
        </w:rPr>
        <w:t xml:space="preserve">Links to resources in the Resource Library (OneNote pages, folder paths, websites)</w:t>
      </w:r>
    </w:p>
    <w:p>
      <w:pPr>
        <w:pStyle w:val="ListParagraph"/>
        <w:numPr>
          <w:ilvl w:val="0"/>
          <w:numId w:val="2"/>
        </w:numPr>
        <w:spacing w:after="60"/>
      </w:pPr>
      <w:r>
        <w:rPr>
          <w:rFonts w:ascii="Arial" w:cs="Arial" w:eastAsia="Arial" w:hAnsi="Arial"/>
          <w:sz w:val="22"/>
          <w:szCs w:val="22"/>
        </w:rPr>
        <w:t xml:space="preserve">Checklist format so teacher can mark items as prepared</w:t>
      </w:r>
    </w:p>
    <w:p>
      <w:pPr>
        <w:pStyle w:val="Heading4"/>
      </w:pPr>
      <w:r>
        <w:t xml:space="preserve">Assessment Plan</w:t>
      </w:r>
    </w:p>
    <w:p>
      <w:pPr>
        <w:pStyle w:val="ListParagraph"/>
        <w:numPr>
          <w:ilvl w:val="0"/>
          <w:numId w:val="2"/>
        </w:numPr>
        <w:spacing w:after="60"/>
      </w:pPr>
      <w:r>
        <w:rPr>
          <w:rFonts w:ascii="Arial" w:cs="Arial" w:eastAsia="Arial" w:hAnsi="Arial"/>
          <w:sz w:val="22"/>
          <w:szCs w:val="22"/>
        </w:rPr>
        <w:t xml:space="preserve">Dropdown: No formal assessment / Exit ticket / Playing test / Written quiz / Observation rubric / Peer evaluation</w:t>
      </w:r>
    </w:p>
    <w:p>
      <w:pPr>
        <w:pStyle w:val="ListParagraph"/>
        <w:numPr>
          <w:ilvl w:val="0"/>
          <w:numId w:val="2"/>
        </w:numPr>
        <w:spacing w:after="60"/>
      </w:pPr>
      <w:r>
        <w:rPr>
          <w:rFonts w:ascii="Arial" w:cs="Arial" w:eastAsia="Arial" w:hAnsi="Arial"/>
          <w:sz w:val="22"/>
          <w:szCs w:val="22"/>
        </w:rPr>
        <w:t xml:space="preserve">If exit ticket selected, fields for 3–5 quick questions</w:t>
      </w:r>
    </w:p>
    <w:p>
      <w:pPr>
        <w:pStyle w:val="ListParagraph"/>
        <w:numPr>
          <w:ilvl w:val="0"/>
          <w:numId w:val="2"/>
        </w:numPr>
        <w:spacing w:after="60"/>
      </w:pPr>
      <w:r>
        <w:rPr>
          <w:rFonts w:ascii="Arial" w:cs="Arial" w:eastAsia="Arial" w:hAnsi="Arial"/>
          <w:sz w:val="22"/>
          <w:szCs w:val="22"/>
        </w:rPr>
        <w:t xml:space="preserve">If playing test, link to rubric and sign-up sheet</w:t>
      </w:r>
    </w:p>
    <w:p>
      <w:pPr>
        <w:pStyle w:val="Heading4"/>
      </w:pPr>
      <w:r>
        <w:t xml:space="preserve">Differentiation Notes</w:t>
      </w:r>
    </w:p>
    <w:p>
      <w:pPr>
        <w:pStyle w:val="ListParagraph"/>
        <w:numPr>
          <w:ilvl w:val="0"/>
          <w:numId w:val="2"/>
        </w:numPr>
        <w:spacing w:after="60"/>
      </w:pPr>
      <w:r>
        <w:rPr>
          <w:rFonts w:ascii="Arial" w:cs="Arial" w:eastAsia="Arial" w:hAnsi="Arial"/>
          <w:sz w:val="22"/>
          <w:szCs w:val="22"/>
        </w:rPr>
        <w:t xml:space="preserve">Accommodations for advanced students (what do they do if they finish early or need more challenge)</w:t>
      </w:r>
    </w:p>
    <w:p>
      <w:pPr>
        <w:pStyle w:val="ListParagraph"/>
        <w:numPr>
          <w:ilvl w:val="0"/>
          <w:numId w:val="2"/>
        </w:numPr>
        <w:spacing w:after="60"/>
      </w:pPr>
      <w:r>
        <w:rPr>
          <w:rFonts w:ascii="Arial" w:cs="Arial" w:eastAsia="Arial" w:hAnsi="Arial"/>
          <w:sz w:val="22"/>
          <w:szCs w:val="22"/>
        </w:rPr>
        <w:t xml:space="preserve">Accommodations for struggling students (simplified parts, peer tutoring setup, modified expectations)</w:t>
      </w:r>
    </w:p>
    <w:p>
      <w:pPr>
        <w:pStyle w:val="ListParagraph"/>
        <w:numPr>
          <w:ilvl w:val="0"/>
          <w:numId w:val="2"/>
        </w:numPr>
        <w:spacing w:after="60"/>
      </w:pPr>
      <w:r>
        <w:rPr>
          <w:rFonts w:ascii="Arial" w:cs="Arial" w:eastAsia="Arial" w:hAnsi="Arial"/>
          <w:sz w:val="22"/>
          <w:szCs w:val="22"/>
        </w:rPr>
        <w:t xml:space="preserve">IEP/504 reminders (flagged from Student Manager data if available)</w:t>
      </w:r>
    </w:p>
    <w:p>
      <w:pPr>
        <w:pStyle w:val="Heading4"/>
      </w:pPr>
      <w:r>
        <w:t xml:space="preserve">Post-Lesson Reflection</w:t>
      </w:r>
    </w:p>
    <w:p>
      <w:pPr>
        <w:pStyle w:val="ListParagraph"/>
        <w:numPr>
          <w:ilvl w:val="0"/>
          <w:numId w:val="2"/>
        </w:numPr>
        <w:spacing w:after="60"/>
      </w:pPr>
      <w:r>
        <w:rPr>
          <w:rFonts w:ascii="Arial" w:cs="Arial" w:eastAsia="Arial" w:hAnsi="Arial"/>
          <w:sz w:val="22"/>
          <w:szCs w:val="22"/>
        </w:rPr>
        <w:t xml:space="preserve">Text area for teacher notes after the class (what worked, what didn't, adjustments for next time)</w:t>
      </w:r>
    </w:p>
    <w:p>
      <w:pPr>
        <w:pStyle w:val="ListParagraph"/>
        <w:numPr>
          <w:ilvl w:val="0"/>
          <w:numId w:val="2"/>
        </w:numPr>
        <w:spacing w:after="60"/>
      </w:pPr>
      <w:r>
        <w:rPr>
          <w:rFonts w:ascii="Arial" w:cs="Arial" w:eastAsia="Arial" w:hAnsi="Arial"/>
          <w:sz w:val="22"/>
          <w:szCs w:val="22"/>
        </w:rPr>
        <w:t xml:space="preserve">Quick-rate buttons: 'Went well' / 'Needs adjustment' / 'Didn't work—redo'</w:t>
      </w:r>
    </w:p>
    <w:p>
      <w:pPr>
        <w:pStyle w:val="ListParagraph"/>
        <w:numPr>
          <w:ilvl w:val="0"/>
          <w:numId w:val="2"/>
        </w:numPr>
        <w:spacing w:after="60"/>
      </w:pPr>
      <w:r>
        <w:rPr>
          <w:rFonts w:ascii="Arial" w:cs="Arial" w:eastAsia="Arial" w:hAnsi="Arial"/>
          <w:sz w:val="22"/>
          <w:szCs w:val="22"/>
        </w:rPr>
        <w:t xml:space="preserve">These reflections become data that the AI can reference when generating future plans</w:t>
      </w:r>
    </w:p>
    <w:p>
      <w:pPr>
        <w:spacing w:after="100"/>
      </w:pPr>
    </w:p>
    <w:p>
      <w:pPr>
        <w:pStyle w:val="Heading2"/>
      </w:pPr>
      <w:r>
        <w:t xml:space="preserve">Layer 4: Resource Library</w:t>
      </w:r>
    </w:p>
    <w:p>
      <w:pPr>
        <w:spacing w:after="120"/>
      </w:pPr>
      <w:r>
        <w:t xml:space="preserve">The Resource Library is a highly customizable hub where the teacher defines all the external resources they want accessible from within Lesson Plans. This is where the 'huge amount of customization' lives.</w:t>
      </w:r>
    </w:p>
    <w:p>
      <w:pPr>
        <w:pStyle w:val="Heading3"/>
      </w:pPr>
      <w:r>
        <w:t xml:space="preserve">Resource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Resource Type</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Fields</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How It's Used</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OneNote Link</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URL, display name, description, tags</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Teacher links specific OneNote pages or sections for lesson materials</w:t>
            </w:r>
          </w:p>
        </w:tc>
      </w:tr>
      <w:tr>
        <w:tc>
          <w:tcPr>
            <w:tcW w:type="dxa" w:w="20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OneDrive Folder</w:t>
            </w:r>
          </w:p>
        </w:tc>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Folder path or URL, display name, tags</w:t>
            </w:r>
          </w:p>
        </w:tc>
        <w:tc>
          <w:tcPr>
            <w:tcW w:type="dxa" w:w="41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Points to OneDrive folders containing PDFs, recordings, handouts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Local Folder</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File system path, display name, tags</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Points to local folders on the teacher's computer</w:t>
            </w:r>
          </w:p>
        </w:tc>
      </w:tr>
      <w:tr>
        <w:tc>
          <w:tcPr>
            <w:tcW w:type="dxa" w:w="20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Website/URL</w:t>
            </w:r>
          </w:p>
        </w:tc>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URL, display name, description, tags</w:t>
            </w:r>
          </w:p>
        </w:tc>
        <w:tc>
          <w:tcPr>
            <w:tcW w:type="dxa" w:w="41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Sight Reading Factory, YouTube playlists, educational sites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Uploaded File</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File (stored in app), display name, tags</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Handouts, rubrics, practice tracks uploaded directly to the app</w:t>
            </w:r>
          </w:p>
        </w:tc>
      </w:tr>
      <w:tr>
        <w:tc>
          <w:tcPr>
            <w:tcW w:type="dxa" w:w="20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Music Manager Link</w:t>
            </w:r>
          </w:p>
        </w:tc>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Auto-link to piece in Music Manager, tags</w:t>
            </w:r>
          </w:p>
        </w:tc>
        <w:tc>
          <w:tcPr>
            <w:tcW w:type="dxa" w:w="41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Cross-reference sheet music already in the system</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Method Book Reference</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Book title, page range, description, tags</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Quick reference to specific pages in Essential Elements, etc.</w:t>
            </w:r>
          </w:p>
        </w:tc>
      </w:tr>
      <w:tr>
        <w:tc>
          <w:tcPr>
            <w:tcW w:type="dxa" w:w="20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Custom Resource</w:t>
            </w:r>
          </w:p>
        </w:tc>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Title, description, any URL or path, tags</w:t>
            </w:r>
          </w:p>
        </w:tc>
        <w:tc>
          <w:tcPr>
            <w:tcW w:type="dxa" w:w="41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Anything else the teacher wants to track</w:t>
            </w:r>
          </w:p>
        </w:tc>
      </w:tr>
    </w:tbl>
    <w:p>
      <w:pPr>
        <w:spacing w:after="60"/>
      </w:pPr>
    </w:p>
    <w:p>
      <w:pPr>
        <w:pStyle w:val="Heading3"/>
      </w:pPr>
      <w:r>
        <w:t xml:space="preserve">Organization and Tagging</w:t>
      </w:r>
    </w:p>
    <w:p>
      <w:pPr>
        <w:spacing w:after="120"/>
      </w:pPr>
      <w:r>
        <w:t xml:space="preserve">Resources are organized through a flexible tagging system rather than a rigid folder hierarchy. Teachers can tag resources by ensemble type, grade level, unit theme, skill area, or any custom tag they define. This means a single resource (like a YouTube video on breath support) can appear in multiple contexts without duplication. A search bar with tag filtering makes resources findable from within the Lesson Plan Editor.</w:t>
      </w:r>
    </w:p>
    <w:p>
      <w:pPr>
        <w:pStyle w:val="Heading3"/>
      </w:pPr>
      <w:r>
        <w:t xml:space="preserve">Integration with Lesson Plans</w:t>
      </w:r>
    </w:p>
    <w:p>
      <w:pPr>
        <w:spacing w:after="120"/>
      </w:pPr>
      <w:r>
        <w:t xml:space="preserve">When editing a lesson plan, the teacher can attach resources from the library to any section or block. Attached resources appear as clickable links that open the target (launch OneNote, open a folder in Explorer, navigate to a URL, or display the file). Resources used in lesson plans are tracked, so the AI can learn which resources the teacher relies on and suggest them in context.</w:t>
      </w:r>
    </w:p>
    <w:p>
      <w:pPr>
        <w:spacing w:after="100"/>
      </w:pPr>
    </w:p>
    <w:p>
      <w:pPr>
        <w:pStyle w:val="Heading2"/>
      </w:pPr>
      <w:r>
        <w:t xml:space="preserve">Layer 5: AI Curriculum Engine</w:t>
      </w:r>
    </w:p>
    <w:p>
      <w:pPr>
        <w:spacing w:after="120"/>
      </w:pPr>
      <w:r>
        <w:t xml:space="preserve">This is where Roka's Resonance differentiates itself from every other planning tool. The AI engine leverages the app's existing LLM infrastructure (GitHub Models + Anthropic) and the duckduckgo-search integration to provide intelligent assistance at two levels: curriculum generation and lesson plan assistance.</w:t>
      </w:r>
    </w:p>
    <w:p>
      <w:pPr>
        <w:pStyle w:val="Heading3"/>
      </w:pPr>
      <w:r>
        <w:t xml:space="preserve">AI for Year-Long Curriculum Generation</w:t>
      </w:r>
    </w:p>
    <w:p>
      <w:pPr>
        <w:spacing w:after="120"/>
      </w:pPr>
      <w:r>
        <w:t xml:space="preserve">The teacher can generate or refine an entire year's curriculum through AI with multiple approaches:</w:t>
      </w:r>
    </w:p>
    <w:p>
      <w:pPr>
        <w:spacing w:after="120"/>
      </w:pPr>
      <w:r>
        <w:rPr>
          <w:rFonts w:ascii="Arial" w:cs="Arial" w:eastAsia="Arial" w:hAnsi="Arial"/>
          <w:b/>
          <w:bCs/>
          <w:sz w:val="22"/>
          <w:szCs w:val="22"/>
        </w:rPr>
        <w:t xml:space="preserve">Option A – Generate from scratch: </w:t>
      </w:r>
      <w:r>
        <w:rPr>
          <w:rFonts w:ascii="Arial" w:cs="Arial" w:eastAsia="Arial" w:hAnsi="Arial"/>
          <w:sz w:val="22"/>
          <w:szCs w:val="22"/>
        </w:rPr>
        <w:t xml:space="preserve">The teacher provides their class definition (ensemble type, grade, skill level, concert dates, method book) and the AI generates a complete year-long curriculum paced to the school calendar. The AI leverages its knowledge of standard music education progressions, Washington State standards, and the specific method book's scope and sequence to create a realistic, week-by-week plan.</w:t>
      </w:r>
    </w:p>
    <w:p>
      <w:pPr>
        <w:spacing w:after="120"/>
      </w:pPr>
      <w:r>
        <w:rPr>
          <w:rFonts w:ascii="Arial" w:cs="Arial" w:eastAsia="Arial" w:hAnsi="Arial"/>
          <w:b/>
          <w:bCs/>
          <w:sz w:val="22"/>
          <w:szCs w:val="22"/>
        </w:rPr>
        <w:t xml:space="preserve">Option B – Generate from previous years: </w:t>
      </w:r>
      <w:r>
        <w:rPr>
          <w:rFonts w:ascii="Arial" w:cs="Arial" w:eastAsia="Arial" w:hAnsi="Arial"/>
          <w:sz w:val="22"/>
          <w:szCs w:val="22"/>
        </w:rPr>
        <w:t xml:space="preserve">The teacher points the AI at their previous year's lesson plans (imported from CSV, copied from notes, or entered manually). The AI analyzes what worked (using reflection notes if available), identifies patterns, and generates an improved version for the new year with adjustments for different class composition or skill levels.</w:t>
      </w:r>
    </w:p>
    <w:p>
      <w:pPr>
        <w:spacing w:after="120"/>
      </w:pPr>
      <w:r>
        <w:rPr>
          <w:rFonts w:ascii="Arial" w:cs="Arial" w:eastAsia="Arial" w:hAnsi="Arial"/>
          <w:b/>
          <w:bCs/>
          <w:sz w:val="22"/>
          <w:szCs w:val="22"/>
        </w:rPr>
        <w:t xml:space="preserve">Option C – Hybrid approach: </w:t>
      </w:r>
      <w:r>
        <w:rPr>
          <w:rFonts w:ascii="Arial" w:cs="Arial" w:eastAsia="Arial" w:hAnsi="Arial"/>
          <w:sz w:val="22"/>
          <w:szCs w:val="22"/>
        </w:rPr>
        <w:t xml:space="preserve">The teacher provides a partial plan (maybe they know their concert repertoire but haven't planned the skill-building units) and the AI fills in the gaps, ensuring smooth transitions and appropriate pacing.</w:t>
      </w:r>
    </w:p>
    <w:p>
      <w:pPr>
        <w:spacing w:after="120"/>
      </w:pPr>
      <w:r>
        <w:rPr>
          <w:rFonts w:ascii="Arial" w:cs="Arial" w:eastAsia="Arial" w:hAnsi="Arial"/>
          <w:b/>
          <w:bCs/>
          <w:sz w:val="22"/>
          <w:szCs w:val="22"/>
        </w:rPr>
        <w:t xml:space="preserve">Option D – Template-based: </w:t>
      </w:r>
      <w:r>
        <w:rPr>
          <w:rFonts w:ascii="Arial" w:cs="Arial" w:eastAsia="Arial" w:hAnsi="Arial"/>
          <w:sz w:val="22"/>
          <w:szCs w:val="22"/>
        </w:rPr>
        <w:t xml:space="preserve">The AI offers pre-built curriculum templates for common configurations (Beginning Band 6, Intermediate Orchestra 7/8, Mixed Choir 6–8) that the teacher can adopt and customize.</w:t>
      </w:r>
    </w:p>
    <w:p>
      <w:pPr>
        <w:pStyle w:val="Heading3"/>
      </w:pPr>
      <w:r>
        <w:t xml:space="preserve">AI for Daily Lesson Plan Assistance</w:t>
      </w:r>
    </w:p>
    <w:p>
      <w:pPr>
        <w:spacing w:after="120"/>
      </w:pPr>
      <w:r>
        <w:t xml:space="preserve">Within the Lesson Plan Editor, AI assistance appears as a sidebar panel (similar to the existing 'Ask Reginald' chat) with context-aware capabilities:</w:t>
      </w:r>
    </w:p>
    <w:p>
      <w:pPr>
        <w:pStyle w:val="ListParagraph"/>
        <w:numPr>
          <w:ilvl w:val="0"/>
          <w:numId w:val="2"/>
        </w:numPr>
        <w:spacing w:after="60"/>
      </w:pPr>
      <w:r>
        <w:rPr>
          <w:rFonts w:ascii="Arial" w:cs="Arial" w:eastAsia="Arial" w:hAnsi="Arial"/>
          <w:sz w:val="22"/>
          <w:szCs w:val="22"/>
        </w:rPr>
        <w:t xml:space="preserve">'Regenerate this lesson plan': AI creates a fresh lesson plan for the day based on the curriculum context, previous lessons, and teacher preferences</w:t>
      </w:r>
    </w:p>
    <w:p>
      <w:pPr>
        <w:pStyle w:val="ListParagraph"/>
        <w:numPr>
          <w:ilvl w:val="0"/>
          <w:numId w:val="2"/>
        </w:numPr>
        <w:spacing w:after="60"/>
      </w:pPr>
      <w:r>
        <w:rPr>
          <w:rFonts w:ascii="Arial" w:cs="Arial" w:eastAsia="Arial" w:hAnsi="Arial"/>
          <w:sz w:val="22"/>
          <w:szCs w:val="22"/>
        </w:rPr>
        <w:t xml:space="preserve">'I don't like this plan': Teacher clicks this and optionally types why; AI generates an alternative approach while preserving the day's learning objectives</w:t>
      </w:r>
    </w:p>
    <w:p>
      <w:pPr>
        <w:pStyle w:val="ListParagraph"/>
        <w:numPr>
          <w:ilvl w:val="0"/>
          <w:numId w:val="2"/>
        </w:numPr>
        <w:spacing w:after="60"/>
      </w:pPr>
      <w:r>
        <w:rPr>
          <w:rFonts w:ascii="Arial" w:cs="Arial" w:eastAsia="Arial" w:hAnsi="Arial"/>
          <w:sz w:val="22"/>
          <w:szCs w:val="22"/>
        </w:rPr>
        <w:t xml:space="preserve">'This won't work with this class': Teacher provides context about why (too advanced, too many beginners, behavioral issues, class is behind); AI adjusts the plan accordingly</w:t>
      </w:r>
    </w:p>
    <w:p>
      <w:pPr>
        <w:pStyle w:val="ListParagraph"/>
        <w:numPr>
          <w:ilvl w:val="0"/>
          <w:numId w:val="2"/>
        </w:numPr>
        <w:spacing w:after="60"/>
      </w:pPr>
      <w:r>
        <w:rPr>
          <w:rFonts w:ascii="Arial" w:cs="Arial" w:eastAsia="Arial" w:hAnsi="Arial"/>
          <w:sz w:val="22"/>
          <w:szCs w:val="22"/>
        </w:rPr>
        <w:t xml:space="preserve">'Give me ideas for teaching [concept]': AI searches its knowledge base and performs a web search to suggest creative approaches, activities, games, and resources for teaching specific concepts</w:t>
      </w:r>
    </w:p>
    <w:p>
      <w:pPr>
        <w:pStyle w:val="ListParagraph"/>
        <w:numPr>
          <w:ilvl w:val="0"/>
          <w:numId w:val="2"/>
        </w:numPr>
        <w:spacing w:after="60"/>
      </w:pPr>
      <w:r>
        <w:rPr>
          <w:rFonts w:ascii="Arial" w:cs="Arial" w:eastAsia="Arial" w:hAnsi="Arial"/>
          <w:sz w:val="22"/>
          <w:szCs w:val="22"/>
        </w:rPr>
        <w:t xml:space="preserve">'Adjust the difficulty': AI scales the lesson up or down based on the teacher's indication of class performance</w:t>
      </w:r>
    </w:p>
    <w:p>
      <w:pPr>
        <w:pStyle w:val="ListParagraph"/>
        <w:numPr>
          <w:ilvl w:val="0"/>
          <w:numId w:val="2"/>
        </w:numPr>
        <w:spacing w:after="60"/>
      </w:pPr>
      <w:r>
        <w:rPr>
          <w:rFonts w:ascii="Arial" w:cs="Arial" w:eastAsia="Arial" w:hAnsi="Arial"/>
          <w:sz w:val="22"/>
          <w:szCs w:val="22"/>
        </w:rPr>
        <w:t xml:space="preserve">'Make this more engaging': AI suggests hands-on activities, games, movement-based learning, or technology integration to increase student engagement</w:t>
      </w:r>
    </w:p>
    <w:p>
      <w:pPr>
        <w:pStyle w:val="ListParagraph"/>
        <w:numPr>
          <w:ilvl w:val="0"/>
          <w:numId w:val="2"/>
        </w:numPr>
        <w:spacing w:after="60"/>
      </w:pPr>
      <w:r>
        <w:rPr>
          <w:rFonts w:ascii="Arial" w:cs="Arial" w:eastAsia="Arial" w:hAnsi="Arial"/>
          <w:sz w:val="22"/>
          <w:szCs w:val="22"/>
        </w:rPr>
        <w:t xml:space="preserve">Free-form prompt: Teacher types any request ('Add a composition activity', 'Include a listening example from a non-Western tradition', 'Make the warm-up focus on tuning') and the AI modifies the plan</w:t>
      </w:r>
    </w:p>
    <w:p>
      <w:pPr>
        <w:spacing w:after="60"/>
      </w:pPr>
    </w:p>
    <w:p>
      <w:pPr>
        <w:pStyle w:val="Heading3"/>
      </w:pPr>
      <w:r>
        <w:t xml:space="preserve">AI Data Sources (Priority Order)</w:t>
      </w:r>
    </w:p>
    <w:p>
      <w:pPr>
        <w:spacing w:after="120"/>
      </w:pPr>
      <w:r>
        <w:t xml:space="preserve">When generating or modifying plans, the AI draws on these sources in order of priority:</w:t>
      </w:r>
    </w:p>
    <w:p>
      <w:pPr>
        <w:pStyle w:val="ListParagraph"/>
        <w:numPr>
          <w:ilvl w:val="0"/>
          <w:numId w:val="5"/>
        </w:numPr>
        <w:spacing w:after="60"/>
      </w:pPr>
      <w:r>
        <w:rPr>
          <w:rFonts w:ascii="Arial" w:cs="Arial" w:eastAsia="Arial" w:hAnsi="Arial"/>
          <w:sz w:val="22"/>
          <w:szCs w:val="22"/>
        </w:rPr>
        <w:t xml:space="preserve">Teacher's own data: Previous lesson plans, reflection notes, resource library, class definitions, student roster context</w:t>
      </w:r>
    </w:p>
    <w:p>
      <w:pPr>
        <w:pStyle w:val="ListParagraph"/>
        <w:numPr>
          <w:ilvl w:val="0"/>
          <w:numId w:val="5"/>
        </w:numPr>
        <w:spacing w:after="60"/>
      </w:pPr>
      <w:r>
        <w:rPr>
          <w:rFonts w:ascii="Arial" w:cs="Arial" w:eastAsia="Arial" w:hAnsi="Arial"/>
          <w:sz w:val="22"/>
          <w:szCs w:val="22"/>
        </w:rPr>
        <w:t xml:space="preserve">Music Manager library: Sheet music catalog, repertoire history, performance dates</w:t>
      </w:r>
    </w:p>
    <w:p>
      <w:pPr>
        <w:pStyle w:val="ListParagraph"/>
        <w:numPr>
          <w:ilvl w:val="0"/>
          <w:numId w:val="5"/>
        </w:numPr>
        <w:spacing w:after="60"/>
      </w:pPr>
      <w:r>
        <w:rPr>
          <w:rFonts w:ascii="Arial" w:cs="Arial" w:eastAsia="Arial" w:hAnsi="Arial"/>
          <w:sz w:val="22"/>
          <w:szCs w:val="22"/>
        </w:rPr>
        <w:t xml:space="preserve">Method book knowledge: Scope and sequence of Essential Elements, Suzuki, etc.</w:t>
      </w:r>
    </w:p>
    <w:p>
      <w:pPr>
        <w:pStyle w:val="ListParagraph"/>
        <w:numPr>
          <w:ilvl w:val="0"/>
          <w:numId w:val="5"/>
        </w:numPr>
        <w:spacing w:after="60"/>
      </w:pPr>
      <w:r>
        <w:rPr>
          <w:rFonts w:ascii="Arial" w:cs="Arial" w:eastAsia="Arial" w:hAnsi="Arial"/>
          <w:sz w:val="22"/>
          <w:szCs w:val="22"/>
        </w:rPr>
        <w:t xml:space="preserve">Standards database: National Core Arts Standards and Washington State standards</w:t>
      </w:r>
    </w:p>
    <w:p>
      <w:pPr>
        <w:pStyle w:val="ListParagraph"/>
        <w:numPr>
          <w:ilvl w:val="0"/>
          <w:numId w:val="5"/>
        </w:numPr>
        <w:spacing w:after="60"/>
      </w:pPr>
      <w:r>
        <w:rPr>
          <w:rFonts w:ascii="Arial" w:cs="Arial" w:eastAsia="Arial" w:hAnsi="Arial"/>
          <w:sz w:val="22"/>
          <w:szCs w:val="22"/>
        </w:rPr>
        <w:t xml:space="preserve">LLM knowledge base: General music education pedagogy, best practices, creative teaching strategies</w:t>
      </w:r>
    </w:p>
    <w:p>
      <w:pPr>
        <w:pStyle w:val="ListParagraph"/>
        <w:numPr>
          <w:ilvl w:val="0"/>
          <w:numId w:val="5"/>
        </w:numPr>
        <w:spacing w:after="60"/>
      </w:pPr>
      <w:r>
        <w:rPr>
          <w:rFonts w:ascii="Arial" w:cs="Arial" w:eastAsia="Arial" w:hAnsi="Arial"/>
          <w:sz w:val="22"/>
          <w:szCs w:val="22"/>
        </w:rPr>
        <w:t xml:space="preserve">Web search: Real-time search for specific resources, new teaching approaches, or supplementary materials</w:t>
      </w:r>
    </w:p>
    <w:p>
      <w:pPr>
        <w:spacing w:after="100"/>
      </w:pPr>
    </w:p>
    <w:p>
      <w:pPr>
        <w:pStyle w:val="Heading2"/>
      </w:pPr>
      <w:r>
        <w:t xml:space="preserve">Additional Features You Didn't Know You Needed</w:t>
      </w:r>
    </w:p>
    <w:p>
      <w:pPr>
        <w:spacing w:after="120"/>
      </w:pPr>
      <w:r>
        <w:t xml:space="preserve">Based on the research into how music teachers actually work, here are capabilities that would make this feature genuinely indispensable:</w:t>
      </w:r>
    </w:p>
    <w:p>
      <w:pPr>
        <w:pStyle w:val="Heading3"/>
      </w:pPr>
      <w:r>
        <w:t xml:space="preserve">Concert Countdown Dashboard</w:t>
      </w:r>
    </w:p>
    <w:p>
      <w:pPr>
        <w:spacing w:after="120"/>
      </w:pPr>
      <w:r>
        <w:t xml:space="preserve">A dedicated view showing all upcoming concerts with countdown timers, rehearsal readiness indicators per piece (based on how many times it's been rehearsed and teacher confidence ratings), and a checklist of logistics (programs printed, risers set up, parent communications sent, dress rehearsal scheduled).</w:t>
      </w:r>
    </w:p>
    <w:p>
      <w:pPr>
        <w:pStyle w:val="Heading3"/>
      </w:pPr>
      <w:r>
        <w:t xml:space="preserve">Substitute Teacher Mode</w:t>
      </w:r>
    </w:p>
    <w:p>
      <w:pPr>
        <w:spacing w:after="120"/>
      </w:pPr>
      <w:r>
        <w:t xml:space="preserve">A one-click button that generates a simplified, printable version of today's lesson plan formatted for a substitute teacher who may not be a musician. Includes basic classroom management notes, a simplified warm-up routine, and a 'just press play' activity option with linked recordings.</w:t>
      </w:r>
    </w:p>
    <w:p>
      <w:pPr>
        <w:pStyle w:val="Heading3"/>
      </w:pPr>
      <w:r>
        <w:t xml:space="preserve">Festival and Solo &amp; Ensemble Preparation Tracker</w:t>
      </w:r>
    </w:p>
    <w:p>
      <w:pPr>
        <w:spacing w:after="120"/>
      </w:pPr>
      <w:r>
        <w:t xml:space="preserve">For schools that participate in district or regional festivals, a separate tracking view for students preparing solo/ensemble pieces, with practice logs, scheduled coaching sessions, and rubric-based readiness assessments.</w:t>
      </w:r>
    </w:p>
    <w:p>
      <w:pPr>
        <w:pStyle w:val="Heading3"/>
      </w:pPr>
      <w:r>
        <w:t xml:space="preserve">Cross-Class Scheduling Intelligence</w:t>
      </w:r>
    </w:p>
    <w:p>
      <w:pPr>
        <w:spacing w:after="120"/>
      </w:pPr>
      <w:r>
        <w:t xml:space="preserve">When the teacher teaches multiple classes, the AI can identify scheduling conflicts (two ensembles both in concert prep for the same week), resource conflicts (needing the same set of percussion instruments in back-to-back periods), and suggest staggered approaches.</w:t>
      </w:r>
    </w:p>
    <w:p>
      <w:pPr>
        <w:pStyle w:val="Heading3"/>
      </w:pPr>
      <w:r>
        <w:t xml:space="preserve">Parent Communication Templates</w:t>
      </w:r>
    </w:p>
    <w:p>
      <w:pPr>
        <w:spacing w:after="120"/>
      </w:pPr>
      <w:r>
        <w:t xml:space="preserve">Auto-generate concert reminder emails, practice expectation letters, and progress summaries that pull data from lesson plans and assessments. Templates customizable per school and class.</w:t>
      </w:r>
    </w:p>
    <w:p>
      <w:pPr>
        <w:pStyle w:val="Heading3"/>
      </w:pPr>
      <w:r>
        <w:t xml:space="preserve">Curriculum Alignment Reports</w:t>
      </w:r>
    </w:p>
    <w:p>
      <w:pPr>
        <w:spacing w:after="120"/>
      </w:pPr>
      <w:r>
        <w:t xml:space="preserve">On demand, the AI can audit the year's curriculum against the Washington State standards and flag any gaps—standards that aren't addressed by any lesson plan in the year. This is invaluable for administrators who need to verify standards coverage.</w:t>
      </w:r>
    </w:p>
    <w:p>
      <w:pPr>
        <w:pStyle w:val="Heading3"/>
      </w:pPr>
      <w:r>
        <w:t xml:space="preserve">Lesson Plan Sharing and Import</w:t>
      </w:r>
    </w:p>
    <w:p>
      <w:pPr>
        <w:spacing w:after="120"/>
      </w:pPr>
      <w:r>
        <w:t xml:space="preserve">Allow teachers to export lesson plans or entire curricula as shareable files that other Roka's Resonance users can import. This creates a community effect where veteran teachers can share their plans with new teachers across the district.</w:t>
      </w:r>
    </w:p>
    <w:p>
      <w:pPr>
        <w:pStyle w:val="Heading3"/>
      </w:pPr>
      <w:r>
        <w:t xml:space="preserve">Practice Assignment Generator</w:t>
      </w:r>
    </w:p>
    <w:p>
      <w:pPr>
        <w:spacing w:after="120"/>
      </w:pPr>
      <w:r>
        <w:t xml:space="preserve">From within a lesson plan, the teacher can generate a student-facing practice assignment that references specific measures, technique focus areas, and method book pages. These can be printed or shared digitally.</w:t>
      </w:r>
    </w:p>
    <w:p>
      <w:pPr>
        <w:pStyle w:val="Heading3"/>
      </w:pPr>
      <w:r>
        <w:t xml:space="preserve">Reflection Analytics</w:t>
      </w:r>
    </w:p>
    <w:p>
      <w:pPr>
        <w:spacing w:after="120"/>
      </w:pPr>
      <w:r>
        <w:t xml:space="preserve">Over time, aggregate the teacher's post-lesson reflections to show patterns: which types of lessons consistently work well, which concepts need more time than planned, which activities produce the best engagement. The AI uses these patterns to improve future plan generation.</w:t>
      </w:r>
    </w:p>
    <w:p>
      <w:r>
        <w:br w:type="page"/>
      </w:r>
    </w:p>
    <w:p>
      <w:pPr>
        <w:pStyle w:val="Heading1"/>
      </w:pPr>
      <w:r>
        <w:t xml:space="preserve">Section 4: Claude Skills for Building This Feature</w:t>
      </w:r>
    </w:p>
    <w:p>
      <w:pPr>
        <w:spacing w:after="120"/>
      </w:pPr>
      <w:r>
        <w:t xml:space="preserve">Building the Lesson Plans feature will require coordinated use of multiple Claude skills across the agent's capabilities. Here is the recommended skill usage organized by development phase:</w:t>
      </w:r>
    </w:p>
    <w:p>
      <w:pPr>
        <w:pStyle w:val="Heading2"/>
      </w:pPr>
      <w:r>
        <w:t xml:space="preserve">Phase 1: Database and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Skill</w:t>
            </w:r>
          </w:p>
        </w:tc>
        <w:tc>
          <w:tcPr>
            <w:tcW w:type="dxa" w:w="6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project-scaffold</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Set up the new module structure within the existing Roka's Resonance project: new database tables, new UI modules, new test files</w:t>
            </w:r>
          </w:p>
        </w:tc>
      </w:tr>
      <w:tr>
        <w:tc>
          <w:tcPr>
            <w:tcW w:type="dxa" w:w="24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api-service</w:t>
            </w:r>
          </w:p>
        </w:tc>
        <w:tc>
          <w:tcPr>
            <w:tcW w:type="dxa" w:w="69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Design and implement the database layer additions (lesson_plans, curriculum_items, classes, resources tables) following the existing database.py pattern with SQLite CRUD operations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review-code</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Validate the schema design, ensure foreign key relationships are correct, verify migration safety for existing databases</w:t>
            </w:r>
          </w:p>
        </w:tc>
      </w:tr>
    </w:tbl>
    <w:p>
      <w:pPr>
        <w:spacing w:after="100"/>
      </w:pPr>
    </w:p>
    <w:p>
      <w:pPr>
        <w:pStyle w:val="Heading2"/>
      </w:pPr>
      <w:r>
        <w:t xml:space="preserve">Phase 2: Core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Skill</w:t>
            </w:r>
          </w:p>
        </w:tc>
        <w:tc>
          <w:tcPr>
            <w:tcW w:type="dxa" w:w="6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ui-prototype</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Design and build the tkinter UI components: Class Manager (treeview + dialog), Curriculum Planner (calendar widget), Lesson Plan Editor (scrollable form with draggable blocks), Resource Library (tagged list with search)</w:t>
            </w:r>
          </w:p>
        </w:tc>
      </w:tr>
      <w:tr>
        <w:tc>
          <w:tcPr>
            <w:tcW w:type="dxa" w:w="24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api-service</w:t>
            </w:r>
          </w:p>
        </w:tc>
        <w:tc>
          <w:tcPr>
            <w:tcW w:type="dxa" w:w="69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Build the service layer connecting UI events to database operations, including the drag-and-drop calendar manipulation logic and curriculum shift/move operations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review-code</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Test all UI interactions, verify theme compatibility (Classic, Warm Earth, Dark Mode), ensure font scaling works, validate keyboard navigation</w:t>
            </w:r>
          </w:p>
        </w:tc>
      </w:tr>
    </w:tbl>
    <w:p>
      <w:pPr>
        <w:spacing w:after="100"/>
      </w:pPr>
    </w:p>
    <w:p>
      <w:pPr>
        <w:pStyle w:val="Heading2"/>
      </w:pPr>
      <w:r>
        <w:t xml:space="preserve">Phase 3: AI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Skill</w:t>
            </w:r>
          </w:p>
        </w:tc>
        <w:tc>
          <w:tcPr>
            <w:tcW w:type="dxa" w:w="6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api-service</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Extend the existing llm_client.py to support curriculum generation and lesson plan generation/modification prompts; implement the context-gathering pipeline that assembles teacher data, music library data, and standards into LLM prompts</w:t>
            </w:r>
          </w:p>
        </w:tc>
      </w:tr>
      <w:tr>
        <w:tc>
          <w:tcPr>
            <w:tcW w:type="dxa" w:w="24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research-synthesis</w:t>
            </w:r>
          </w:p>
        </w:tc>
        <w:tc>
          <w:tcPr>
            <w:tcW w:type="dxa" w:w="69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Build the standards database and method book scope-and-sequence reference data that the AI uses as context; compile the curriculum templates for common class configurations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review-code</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Test LLM integration end-to-end, verify prompt quality, ensure rate limiting works correctly, validate that AI outputs parse correctly into the lesson plan data model</w:t>
            </w:r>
          </w:p>
        </w:tc>
      </w:tr>
    </w:tbl>
    <w:p>
      <w:pPr>
        <w:spacing w:after="100"/>
      </w:pPr>
    </w:p>
    <w:p>
      <w:pPr>
        <w:pStyle w:val="Heading2"/>
      </w:pPr>
      <w:r>
        <w:t xml:space="preserve">Phase 4: Advanced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Skill</w:t>
            </w:r>
          </w:p>
        </w:tc>
        <w:tc>
          <w:tcPr>
            <w:tcW w:type="dxa" w:w="6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ui-prototype</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Build secondary UI components: Concert Countdown Dashboard, Substitute Teacher Mode generator, Reflection Analytics display, Practice Assignment Generator</w:t>
            </w:r>
          </w:p>
        </w:tc>
      </w:tr>
      <w:tr>
        <w:tc>
          <w:tcPr>
            <w:tcW w:type="dxa" w:w="24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api-service</w:t>
            </w:r>
          </w:p>
        </w:tc>
        <w:tc>
          <w:tcPr>
            <w:tcW w:type="dxa" w:w="69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Implement PDF generation for printable lesson plans and substitute plans (extending existing pdf_generator.py); implement export/import functionality for curriculum sharing</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document-authoring</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Structure the auto-generated content (parent communication templates, curriculum alignment reports, substitute plans) for professional quality output</w:t>
            </w:r>
          </w:p>
        </w:tc>
      </w:tr>
      <w:tr>
        <w:tc>
          <w:tcPr>
            <w:tcW w:type="dxa" w:w="24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review-code</w:t>
            </w:r>
          </w:p>
        </w:tc>
        <w:tc>
          <w:tcPr>
            <w:tcW w:type="dxa" w:w="69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Full QA pass on all features; regression testing to ensure existing Roka's Resonance features are unaffected</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qa-testing</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Systematic testing from a teacher's perspective: test the full workflow from class setup through curriculum generation through daily lesson editing through concert preparation</w:t>
            </w:r>
          </w:p>
        </w:tc>
      </w:tr>
    </w:tbl>
    <w:p>
      <w:pPr>
        <w:spacing w:after="100"/>
      </w:pPr>
    </w:p>
    <w:p>
      <w:pPr>
        <w:pStyle w:val="Heading2"/>
      </w:pPr>
      <w:r>
        <w:t xml:space="preserve">Phase 5: Documentation and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Skill</w:t>
            </w:r>
          </w:p>
        </w:tc>
        <w:tc>
          <w:tcPr>
            <w:tcW w:type="dxa" w:w="6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document-authoring</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Write user-facing documentation, in-app help text, and tooltips that explain the Lesson Plans feature to teachers who are not tech-savvy</w:t>
            </w:r>
          </w:p>
        </w:tc>
      </w:tr>
      <w:tr>
        <w:tc>
          <w:tcPr>
            <w:tcW w:type="dxa" w:w="24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docx</w:t>
            </w:r>
          </w:p>
        </w:tc>
        <w:tc>
          <w:tcPr>
            <w:tcW w:type="dxa" w:w="69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If standalone user guide is needed as a Word document for distribution to teachers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review-doc</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Review all documentation for accuracy, completeness, and appropriate tone for a teacher audience</w:t>
            </w:r>
          </w:p>
        </w:tc>
      </w:tr>
    </w:tbl>
    <w:p>
      <w:pPr>
        <w:spacing w:after="100"/>
      </w:pPr>
    </w:p>
    <w:p>
      <w:pPr>
        <w:pStyle w:val="Heading2"/>
      </w:pPr>
      <w:r>
        <w:t xml:space="preserve">Skills Usage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Skill</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Phases Used</w:t>
            </w:r>
          </w:p>
        </w:tc>
        <w:tc>
          <w:tcPr>
            <w:tcW w:type="dxa" w:w="5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Primary Contribution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ui-prototype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2, 4</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All tkinter UI components: calendar, editor, class manager, resource library, dashboards</w:t>
            </w:r>
          </w:p>
        </w:tc>
      </w:tr>
      <w:tr>
        <w:tc>
          <w:tcPr>
            <w:tcW w:type="dxa" w:w="24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api-service</w:t>
            </w:r>
          </w:p>
        </w:tc>
        <w:tc>
          <w:tcPr>
            <w:tcW w:type="dxa" w:w="16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1, 2, 3, 4</w:t>
            </w:r>
          </w:p>
        </w:tc>
        <w:tc>
          <w:tcPr>
            <w:tcW w:type="dxa" w:w="53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Database layer, service logic, LLM integration, PDF generation, export/import</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project-scaffold</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Module structure setup within existing codebase</w:t>
            </w:r>
          </w:p>
        </w:tc>
      </w:tr>
      <w:tr>
        <w:tc>
          <w:tcPr>
            <w:tcW w:type="dxa" w:w="24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research-synthesis</w:t>
            </w:r>
          </w:p>
        </w:tc>
        <w:tc>
          <w:tcPr>
            <w:tcW w:type="dxa" w:w="16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3</w:t>
            </w:r>
          </w:p>
        </w:tc>
        <w:tc>
          <w:tcPr>
            <w:tcW w:type="dxa" w:w="53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Standards database, method book references, curriculum template data</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document-authoring</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4, 5</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Auto-generated content quality, user documentation structure</w:t>
            </w:r>
          </w:p>
        </w:tc>
      </w:tr>
      <w:tr>
        <w:tc>
          <w:tcPr>
            <w:tcW w:type="dxa" w:w="24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review-code</w:t>
            </w:r>
          </w:p>
        </w:tc>
        <w:tc>
          <w:tcPr>
            <w:tcW w:type="dxa" w:w="16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1, 2, 3, 4</w:t>
            </w:r>
          </w:p>
        </w:tc>
        <w:tc>
          <w:tcPr>
            <w:tcW w:type="dxa" w:w="53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Quality gates at every phase; regression and integration testing</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qa-testing</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4</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End-to-end teacher workflow testing</w:t>
            </w:r>
          </w:p>
        </w:tc>
      </w:tr>
      <w:tr>
        <w:tc>
          <w:tcPr>
            <w:tcW w:type="dxa" w:w="24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review-doc</w:t>
            </w:r>
          </w:p>
        </w:tc>
        <w:tc>
          <w:tcPr>
            <w:tcW w:type="dxa" w:w="16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5</w:t>
            </w:r>
          </w:p>
        </w:tc>
        <w:tc>
          <w:tcPr>
            <w:tcW w:type="dxa" w:w="53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sz w:val="20"/>
                <w:szCs w:val="20"/>
              </w:rPr>
              <w:t xml:space="preserve">Documentation quality assurance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docx</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User guide generation if needed as Word document</w:t>
            </w:r>
          </w:p>
        </w:tc>
      </w:tr>
    </w:tbl>
    <w:p>
      <w:pPr>
        <w:spacing w:after="200"/>
      </w:pPr>
    </w:p>
    <w:p>
      <w:pPr>
        <w:pStyle w:val="Heading2"/>
      </w:pPr>
      <w:r>
        <w:t xml:space="preserve">Next Steps</w:t>
      </w:r>
    </w:p>
    <w:p>
      <w:pPr>
        <w:spacing w:after="120"/>
      </w:pPr>
      <w:r>
        <w:t xml:space="preserve">This proposal provides the research foundation and architectural blueprint for the Lesson Plans feature. The recommended implementation order is:</w:t>
      </w:r>
    </w:p>
    <w:p>
      <w:pPr>
        <w:pStyle w:val="ListParagraph"/>
        <w:numPr>
          <w:ilvl w:val="0"/>
          <w:numId w:val="6"/>
        </w:numPr>
        <w:spacing w:after="60"/>
      </w:pPr>
      <w:r>
        <w:rPr>
          <w:rFonts w:ascii="Arial" w:cs="Arial" w:eastAsia="Arial" w:hAnsi="Arial"/>
          <w:sz w:val="22"/>
          <w:szCs w:val="22"/>
        </w:rPr>
        <w:t xml:space="preserve">Database schema design and class manager (smallest surface area, foundational for everything else)</w:t>
      </w:r>
    </w:p>
    <w:p>
      <w:pPr>
        <w:pStyle w:val="ListParagraph"/>
        <w:numPr>
          <w:ilvl w:val="0"/>
          <w:numId w:val="6"/>
        </w:numPr>
        <w:spacing w:after="60"/>
      </w:pPr>
      <w:r>
        <w:rPr>
          <w:rFonts w:ascii="Arial" w:cs="Arial" w:eastAsia="Arial" w:hAnsi="Arial"/>
          <w:sz w:val="22"/>
          <w:szCs w:val="22"/>
        </w:rPr>
        <w:t xml:space="preserve">Curriculum Planner calendar view (the visual centerpiece that teachers will interact with most)</w:t>
      </w:r>
    </w:p>
    <w:p>
      <w:pPr>
        <w:pStyle w:val="ListParagraph"/>
        <w:numPr>
          <w:ilvl w:val="0"/>
          <w:numId w:val="6"/>
        </w:numPr>
        <w:spacing w:after="60"/>
      </w:pPr>
      <w:r>
        <w:rPr>
          <w:rFonts w:ascii="Arial" w:cs="Arial" w:eastAsia="Arial" w:hAnsi="Arial"/>
          <w:sz w:val="22"/>
          <w:szCs w:val="22"/>
        </w:rPr>
        <w:t xml:space="preserve">Lesson Plan Editor (the detailed daily planning interface)</w:t>
      </w:r>
    </w:p>
    <w:p>
      <w:pPr>
        <w:pStyle w:val="ListParagraph"/>
        <w:numPr>
          <w:ilvl w:val="0"/>
          <w:numId w:val="6"/>
        </w:numPr>
        <w:spacing w:after="60"/>
      </w:pPr>
      <w:r>
        <w:rPr>
          <w:rFonts w:ascii="Arial" w:cs="Arial" w:eastAsia="Arial" w:hAnsi="Arial"/>
          <w:sz w:val="22"/>
          <w:szCs w:val="22"/>
        </w:rPr>
        <w:t xml:space="preserve">Resource Library (customization layer that connects to the teacher's existing workflow)</w:t>
      </w:r>
    </w:p>
    <w:p>
      <w:pPr>
        <w:pStyle w:val="ListParagraph"/>
        <w:numPr>
          <w:ilvl w:val="0"/>
          <w:numId w:val="6"/>
        </w:numPr>
        <w:spacing w:after="60"/>
      </w:pPr>
      <w:r>
        <w:rPr>
          <w:rFonts w:ascii="Arial" w:cs="Arial" w:eastAsia="Arial" w:hAnsi="Arial"/>
          <w:sz w:val="22"/>
          <w:szCs w:val="22"/>
        </w:rPr>
        <w:t xml:space="preserve">AI Curriculum Engine (the differentiating feature that makes the tool genuinely transformative)</w:t>
      </w:r>
    </w:p>
    <w:p>
      <w:pPr>
        <w:pStyle w:val="ListParagraph"/>
        <w:numPr>
          <w:ilvl w:val="0"/>
          <w:numId w:val="6"/>
        </w:numPr>
        <w:spacing w:after="60"/>
      </w:pPr>
      <w:r>
        <w:rPr>
          <w:rFonts w:ascii="Arial" w:cs="Arial" w:eastAsia="Arial" w:hAnsi="Arial"/>
          <w:sz w:val="22"/>
          <w:szCs w:val="22"/>
        </w:rPr>
        <w:t xml:space="preserve">Advanced features (Concert Countdown, Substitute Mode, Analytics, etc.)</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86C1" w:sz="12"/>
              <w:bottom w:val="none" w:sz="0"/>
              <w:right w:val="none" w:sz="0"/>
            </w:tcBorders>
            <w:shd w:fill="E8F4FD" w:val="clear"/>
            <w:tcMar>
              <w:top w:type="dxa" w:w="100"/>
              <w:left w:type="dxa" w:w="200"/>
              <w:bottom w:type="dxa" w:w="100"/>
              <w:right w:type="dxa" w:w="200"/>
            </w:tcMar>
          </w:tcPr>
          <w:p>
            <w:r>
              <w:rPr>
                <w:rFonts w:ascii="Arial" w:cs="Arial" w:eastAsia="Arial" w:hAnsi="Arial"/>
                <w:b/>
                <w:bCs/>
                <w:color w:val="1B4F72"/>
                <w:sz w:val="22"/>
                <w:szCs w:val="22"/>
              </w:rPr>
              <w:t xml:space="preserve">Recommendation: </w:t>
            </w:r>
            <w:r>
              <w:rPr>
                <w:rFonts w:ascii="Arial" w:cs="Arial" w:eastAsia="Arial" w:hAnsi="Arial"/>
                <w:color w:val="2C3E50"/>
                <w:sz w:val="22"/>
                <w:szCs w:val="22"/>
              </w:rPr>
              <w:t xml:space="preserve">Start with a vertical slice—build one complete path through all five layers for a single class type (e.g., Beginning Band 6). This lets the teacher provide feedback on the full workflow before scaling to all class types. The modular architecture means each layer can be refined independently once the foundation is in place.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2" w:space="4"/>
      </w:pBdr>
      <w:tabs>
        <w:tab w:val="right" w:pos="9026"/>
      </w:tabs>
    </w:pPr>
    <w:r>
      <w:rPr>
        <w:rFonts w:ascii="Arial" w:cs="Arial" w:eastAsia="Arial" w:hAnsi="Arial"/>
        <w:i/>
        <w:iCs/>
        <w:color w:val="5D6D7E"/>
        <w:sz w:val="18"/>
        <w:szCs w:val="18"/>
      </w:rPr>
      <w:t xml:space="preserve">Roka's Resonance</w:t>
    </w:r>
    <w:r>
      <w:rPr>
        <w:rFonts w:ascii="Arial" w:cs="Arial" w:eastAsia="Arial" w:hAnsi="Arial"/>
        <w:color w:val="5D6D7E"/>
        <w:sz w:val="18"/>
        <w:szCs w:val="18"/>
      </w:rPr>
      <w:t xml:space="preserve">	Lesson Plans Feature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pBdr>
        <w:bottom w:val="single" w:color="2E86C1" w:sz="4" w:space="4"/>
      </w:pBdr>
      <w:spacing w:after="160" w:before="300"/>
      <w:outlineLvl w:val="1"/>
    </w:pPr>
    <w:rPr>
      <w:rFonts w:ascii="Arial" w:cs="Arial" w:eastAsia="Arial" w:hAnsi="Arial"/>
      <w:b/>
      <w:bCs/>
      <w:color w:val="1B4F72"/>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E86C1"/>
      <w:sz w:val="26"/>
      <w:szCs w:val="26"/>
    </w:rPr>
  </w:style>
  <w:style w:type="paragraph" w:styleId="Heading4">
    <w:name w:val="Heading 4"/>
    <w:basedOn w:val="Normal"/>
    <w:next w:val="Normal"/>
    <w:qFormat/>
    <w:pPr>
      <w:spacing w:after="100" w:before="200"/>
      <w:outlineLvl w:val="3"/>
    </w:pPr>
    <w:rPr>
      <w:rFonts w:ascii="Arial" w:cs="Arial" w:eastAsia="Arial" w:hAnsi="Arial"/>
      <w:b/>
      <w:bCs/>
      <w:i/>
      <w:i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2026-03-20T01:02:01.448Z</dcterms:created>
  <dcterms:modified xsi:type="dcterms:W3CDTF">2026-03-20T01:02:01.449Z</dcterms:modified>
</cp:coreProperties>
</file>

<file path=docProps/custom.xml><?xml version="1.0" encoding="utf-8"?>
<Properties xmlns="http://schemas.openxmlformats.org/officeDocument/2006/custom-properties" xmlns:vt="http://schemas.openxmlformats.org/officeDocument/2006/docPropsVTypes"/>
</file>