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EVALUATION AGREEMENT</w:t>
      </w:r>
    </w:p>
    <w:p w:rsidR="00000000" w:rsidDel="00000000" w:rsidP="00000000" w:rsidRDefault="00000000" w:rsidRPr="00000000" w14:paraId="00000002">
      <w:pPr>
        <w:jc w:val="both"/>
        <w:rPr>
          <w:sz w:val="20"/>
          <w:szCs w:val="20"/>
        </w:rPr>
      </w:pPr>
      <w:r w:rsidDel="00000000" w:rsidR="00000000" w:rsidRPr="00000000">
        <w:rPr>
          <w:sz w:val="20"/>
          <w:szCs w:val="20"/>
          <w:rtl w:val="0"/>
        </w:rPr>
        <w:t xml:space="preserve">This Software Evaluation Agreement (“Agreement”) is made and entered into effective as of the last date signed below (“Effective Date”), by and between Ohalo Limited, with its principal place of business at 44 Great Marlborough Street, London W1F 7JL, United Kingdom (“Licensor”), and Acme Bank National Association, with a place of business at 1234 Main Street, Atlanta, GA 55402 (“Acme Bank”). Acme Bank and Licensor may be referred to collectively as the “Parties” or individually as a “Party.” </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smallCaps w:val="1"/>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RECITALS</w: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WHEREAS,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wishes to evaluate certain software and respective documentation from Licensor (“Software”) as specified in this Agreement; and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WHEREAS,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Licensor wishes to allow such evaluation by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accordance with the terms of this Agreement;</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12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NOW, THEREFORE,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consideration of the mutual covenants, promises and other good and valuable consideration, the receipt and sufficiency of which the Parties hereby acknowledge, Licensor and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agree as follows:</w:t>
      </w:r>
    </w:p>
    <w:p w:rsidR="00000000" w:rsidDel="00000000" w:rsidP="00000000" w:rsidRDefault="00000000" w:rsidRPr="00000000" w14:paraId="00000007">
      <w:pPr>
        <w:numPr>
          <w:ilvl w:val="0"/>
          <w:numId w:val="2"/>
        </w:numPr>
        <w:ind w:left="432" w:hanging="432"/>
        <w:jc w:val="both"/>
        <w:rPr>
          <w:sz w:val="20"/>
          <w:szCs w:val="20"/>
        </w:rPr>
      </w:pPr>
      <w:r w:rsidDel="00000000" w:rsidR="00000000" w:rsidRPr="00000000">
        <w:rPr>
          <w:b w:val="1"/>
          <w:sz w:val="20"/>
          <w:szCs w:val="20"/>
          <w:rtl w:val="0"/>
        </w:rPr>
        <w:t xml:space="preserve">LICENSE.</w:t>
      </w:r>
      <w:r w:rsidDel="00000000" w:rsidR="00000000" w:rsidRPr="00000000">
        <w:rPr>
          <w:sz w:val="20"/>
          <w:szCs w:val="20"/>
          <w:rtl w:val="0"/>
        </w:rPr>
        <w:t xml:space="preserve">  </w:t>
      </w:r>
    </w:p>
    <w:p w:rsidR="00000000" w:rsidDel="00000000" w:rsidP="00000000" w:rsidRDefault="00000000" w:rsidRPr="00000000" w14:paraId="00000008">
      <w:pPr>
        <w:jc w:val="both"/>
        <w:rPr>
          <w:sz w:val="20"/>
          <w:szCs w:val="20"/>
        </w:rPr>
      </w:pPr>
      <w:r w:rsidDel="00000000" w:rsidR="00000000" w:rsidRPr="00000000">
        <w:rPr>
          <w:rtl w:val="0"/>
        </w:rPr>
      </w:r>
    </w:p>
    <w:p w:rsidR="00000000" w:rsidDel="00000000" w:rsidP="00000000" w:rsidRDefault="00000000" w:rsidRPr="00000000" w14:paraId="00000009">
      <w:pPr>
        <w:numPr>
          <w:ilvl w:val="1"/>
          <w:numId w:val="2"/>
        </w:numPr>
        <w:ind w:left="864" w:hanging="432"/>
        <w:jc w:val="both"/>
        <w:rPr>
          <w:sz w:val="20"/>
          <w:szCs w:val="20"/>
        </w:rPr>
      </w:pPr>
      <w:r w:rsidDel="00000000" w:rsidR="00000000" w:rsidRPr="00000000">
        <w:rPr>
          <w:sz w:val="20"/>
          <w:szCs w:val="20"/>
          <w:rtl w:val="0"/>
        </w:rPr>
        <w:t xml:space="preserve">Licensor grants Acme Bank and its Affiliates a personal, nontransferable, nonexclusive license to use the Software set forth in Exhibit A for a 30 day evaluation period (“Evaluation Period”).  Acme Bank may use the Software solely for evaluation purposes (may not be used for production); however, use of the Software beyond the Evaluation Period will not constitute Acme Bank agreement to license said Software. Either Party may terminate this Agreement at any time during the Evaluation Period by providing written notice of termination to the other Party. Upon expiration of the Evaluation Period, Acme Bank may either (i) license the Software under mutually agreeable terms and conditions; (ii) return all Software and related materials to Licensor at no charge; or (iii) extend the length of the Evaluation Period with the prior approval of Licensor. For the purpose of this Agreement, “Affiliate” means any entities that, now or in the future, control, are controlled by, or are under common control with Acme Bank.  An entity will be deemed to “control” another entity if it has the power to direct or cause the direction of the management or policies of such entity, whether through ownership, voting securities, contract, or otherwise.</w:t>
      </w:r>
    </w:p>
    <w:p w:rsidR="00000000" w:rsidDel="00000000" w:rsidP="00000000" w:rsidRDefault="00000000" w:rsidRPr="00000000" w14:paraId="0000000A">
      <w:pPr>
        <w:jc w:val="both"/>
        <w:rPr>
          <w:sz w:val="20"/>
          <w:szCs w:val="20"/>
        </w:rPr>
      </w:pPr>
      <w:r w:rsidDel="00000000" w:rsidR="00000000" w:rsidRPr="00000000">
        <w:rPr>
          <w:rtl w:val="0"/>
        </w:rPr>
      </w:r>
    </w:p>
    <w:p w:rsidR="00000000" w:rsidDel="00000000" w:rsidP="00000000" w:rsidRDefault="00000000" w:rsidRPr="00000000" w14:paraId="0000000B">
      <w:pPr>
        <w:numPr>
          <w:ilvl w:val="1"/>
          <w:numId w:val="2"/>
        </w:numPr>
        <w:ind w:left="864" w:hanging="432"/>
        <w:jc w:val="both"/>
        <w:rPr>
          <w:sz w:val="20"/>
          <w:szCs w:val="20"/>
        </w:rPr>
      </w:pPr>
      <w:r w:rsidDel="00000000" w:rsidR="00000000" w:rsidRPr="00000000">
        <w:rPr>
          <w:sz w:val="20"/>
          <w:szCs w:val="20"/>
          <w:rtl w:val="0"/>
        </w:rPr>
        <w:t xml:space="preserve">This Agreement does not obligate Acme Bank in any way to lease, purchase, or otherwise acquire ownership interest in, or pay for a license to evaluate the Software. Neither Acme Bank nor Licensor shall be obligated to provide any compensation to the other based on this Agreement. </w:t>
      </w:r>
    </w:p>
    <w:p w:rsidR="00000000" w:rsidDel="00000000" w:rsidP="00000000" w:rsidRDefault="00000000" w:rsidRPr="00000000" w14:paraId="0000000C">
      <w:pPr>
        <w:jc w:val="both"/>
        <w:rPr>
          <w:sz w:val="20"/>
          <w:szCs w:val="20"/>
        </w:rPr>
      </w:pPr>
      <w:r w:rsidDel="00000000" w:rsidR="00000000" w:rsidRPr="00000000">
        <w:rPr>
          <w:rtl w:val="0"/>
        </w:rPr>
      </w:r>
    </w:p>
    <w:p w:rsidR="00000000" w:rsidDel="00000000" w:rsidP="00000000" w:rsidRDefault="00000000" w:rsidRPr="00000000" w14:paraId="0000000D">
      <w:pPr>
        <w:numPr>
          <w:ilvl w:val="1"/>
          <w:numId w:val="2"/>
        </w:numPr>
        <w:ind w:left="864" w:hanging="432"/>
        <w:jc w:val="both"/>
        <w:rPr>
          <w:sz w:val="20"/>
          <w:szCs w:val="20"/>
        </w:rPr>
      </w:pPr>
      <w:r w:rsidDel="00000000" w:rsidR="00000000" w:rsidRPr="00000000">
        <w:rPr>
          <w:sz w:val="20"/>
          <w:szCs w:val="20"/>
          <w:rtl w:val="0"/>
        </w:rPr>
        <w:t xml:space="preserve">Acme Bank covenants and agrees to only use the Software for Acme Bank’s internal business purposes, including, but not limited to correspondent banking. Acme Bank further covenants and agrees not to copy, rent, sublease, license, transfer, donate, commercially exploit, reverse engineer, decompile, disassemble (or allow the same to occur) the Software, or any part thereof.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numPr>
          <w:ilvl w:val="1"/>
          <w:numId w:val="2"/>
        </w:numPr>
        <w:ind w:left="864" w:hanging="432"/>
        <w:jc w:val="both"/>
        <w:rPr>
          <w:sz w:val="20"/>
          <w:szCs w:val="20"/>
        </w:rPr>
      </w:pPr>
      <w:r w:rsidDel="00000000" w:rsidR="00000000" w:rsidRPr="00000000">
        <w:rPr>
          <w:sz w:val="20"/>
          <w:szCs w:val="20"/>
          <w:rtl w:val="0"/>
        </w:rPr>
        <w:t xml:space="preserve">The Software is and shall at all times be and remain the sole and exclusive property of Licensor and Acme Bank shall have no right, title or interest therein or thereto except as to the use thereof subject to the terms and conditions of this Agreement. Acme Bank shall keep the Software free from any and all judgments, liens and encumbrances. Acme Bank shall give Licensor immediate notice of an attachment or other judicial process, lien or encumbrance affecting the Software and shall indemnify and save Licensor harmless of and from any loss or damage caused thereby.</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numPr>
          <w:ilvl w:val="0"/>
          <w:numId w:val="2"/>
        </w:numPr>
        <w:ind w:left="432" w:hanging="432"/>
        <w:jc w:val="both"/>
        <w:rPr>
          <w:b w:val="1"/>
          <w:sz w:val="20"/>
          <w:szCs w:val="20"/>
        </w:rPr>
      </w:pPr>
      <w:r w:rsidDel="00000000" w:rsidR="00000000" w:rsidRPr="00000000">
        <w:rPr>
          <w:b w:val="1"/>
          <w:sz w:val="20"/>
          <w:szCs w:val="20"/>
          <w:rtl w:val="0"/>
        </w:rPr>
        <w:t xml:space="preserve">DELIVERY AND INSTALLATION. </w:t>
      </w:r>
      <w:r w:rsidDel="00000000" w:rsidR="00000000" w:rsidRPr="00000000">
        <w:rPr>
          <w:sz w:val="20"/>
          <w:szCs w:val="20"/>
          <w:rtl w:val="0"/>
        </w:rPr>
        <w:t xml:space="preserve">Unless otherwise specified in Exhibit A, Licensor will deliver the Software via electronic means and no physical copies or tangible media for such Software will be shipped to Acme Bank.  This includes delivery of any documentation, manuals or other books that accompany the Software.  </w:t>
      </w:r>
      <w:r w:rsidDel="00000000" w:rsidR="00000000" w:rsidRPr="00000000">
        <w:rPr>
          <w:rtl w:val="0"/>
        </w:rPr>
      </w:r>
    </w:p>
    <w:p w:rsidR="00000000" w:rsidDel="00000000" w:rsidP="00000000" w:rsidRDefault="00000000" w:rsidRPr="00000000" w14:paraId="00000012">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432"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WARRANTIES AND INDEMNIFICATION.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3">
      <w:pPr>
        <w:numPr>
          <w:ilvl w:val="1"/>
          <w:numId w:val="2"/>
        </w:numPr>
        <w:ind w:left="864" w:hanging="432"/>
        <w:jc w:val="both"/>
        <w:rPr>
          <w:sz w:val="20"/>
          <w:szCs w:val="20"/>
        </w:rPr>
      </w:pPr>
      <w:r w:rsidDel="00000000" w:rsidR="00000000" w:rsidRPr="00000000">
        <w:rPr>
          <w:sz w:val="20"/>
          <w:szCs w:val="20"/>
          <w:rtl w:val="0"/>
        </w:rPr>
        <w:t xml:space="preserve">Licensor warrants that the Software is tested against viruses, Trojan horses, worms, time bombs, cancelbots or other similar harmful devices that could disrupt or disable a computer system or any of its components and said Software contains no such devices.</w:t>
      </w:r>
    </w:p>
    <w:p w:rsidR="00000000" w:rsidDel="00000000" w:rsidP="00000000" w:rsidRDefault="00000000" w:rsidRPr="00000000" w14:paraId="00000014">
      <w:pPr>
        <w:ind w:left="432"/>
        <w:rPr>
          <w:sz w:val="20"/>
          <w:szCs w:val="20"/>
        </w:rPr>
      </w:pPr>
      <w:r w:rsidDel="00000000" w:rsidR="00000000" w:rsidRPr="00000000">
        <w:rPr>
          <w:rtl w:val="0"/>
        </w:rPr>
      </w:r>
    </w:p>
    <w:p w:rsidR="00000000" w:rsidDel="00000000" w:rsidP="00000000" w:rsidRDefault="00000000" w:rsidRPr="00000000" w14:paraId="00000015">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represents and warrants to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that (i) it has the full legal right to license the Licensed Products in accordance with this Agreement; (ii) it is the lawful owner or licensee of all materials used to perform the Services and has the full legal right to grant such use by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applicable; (iii) that there is no claim, litigation or proceeding pending or threatened against Licensor with respect to the Licensed Products, or any component of the foregoing alleging infringement of any Intellectual Property Rights of any person or entity; and  (iv) that the Licensed Products, in the form delivered, do not infringe in any respect upon any Intellectual Property Rights of any person or entity.</w:t>
      </w:r>
    </w:p>
    <w:p w:rsidR="00000000" w:rsidDel="00000000" w:rsidP="00000000" w:rsidRDefault="00000000" w:rsidRPr="00000000" w14:paraId="00000016">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will defend, indemnify and hold harmless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its Affiliates, and the employees, officers, and directors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its Affiliates (each an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Indemnified Party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against all reasonable attorney’s fees, costs (including costs related to the provision of notices to customers and/or consumers), and expenses of the Indemnified Party and all liability and damages of the Indemnified Party arising in connection with the violation of any third-party's trade secrets, proprietary information, trademark, copyright, or patent rights in connection with the performance of this Agreement</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CONFIDENTIAL INFORMATION. </w:t>
      </w:r>
    </w:p>
    <w:p w:rsidR="00000000" w:rsidDel="00000000" w:rsidP="00000000" w:rsidRDefault="00000000" w:rsidRPr="00000000" w14:paraId="00000018">
      <w:pPr>
        <w:jc w:val="both"/>
        <w:rPr>
          <w:b w:val="1"/>
          <w:sz w:val="20"/>
          <w:szCs w:val="20"/>
        </w:rPr>
      </w:pPr>
      <w:r w:rsidDel="00000000" w:rsidR="00000000" w:rsidRPr="00000000">
        <w:rPr>
          <w:rtl w:val="0"/>
        </w:rPr>
      </w:r>
    </w:p>
    <w:p w:rsidR="00000000" w:rsidDel="00000000" w:rsidP="00000000" w:rsidRDefault="00000000" w:rsidRPr="00000000" w14:paraId="00000019">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Each Party (as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Recipient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have access to and each Party (as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Owner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provide to the other Party, information that the Owner regards as confidential or proprietary.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Confidential Information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includes information of a commercial, proprietary, or technical nature and includes the following, whether now in existence or hereafter created:</w:t>
      </w:r>
    </w:p>
    <w:p w:rsidR="00000000" w:rsidDel="00000000" w:rsidP="00000000" w:rsidRDefault="00000000" w:rsidRPr="00000000" w14:paraId="0000001A">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information about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customers of any nature whatsoever, specifically including: the fact that someone is a customer or prospective customer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all lists of customers, former customers, applicants and prospective customers; and all personal or financial information relating to and identified with such persons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Customer Information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information marked "confidential" or similarly marked or information that the Recipient should, in the exercise of reasonable business judgment, recognize as confidential;</w:t>
      </w:r>
    </w:p>
    <w:p w:rsidR="00000000" w:rsidDel="00000000" w:rsidP="00000000" w:rsidRDefault="00000000" w:rsidRPr="00000000" w14:paraId="0000001C">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business, financial or technical information of the Owner and Owner’s vendors (including account numbers and software licensed from third parties or owned by the Owner or its affiliates);</w:t>
      </w:r>
    </w:p>
    <w:p w:rsidR="00000000" w:rsidDel="00000000" w:rsidP="00000000" w:rsidRDefault="00000000" w:rsidRPr="00000000" w14:paraId="0000001D">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Owner’s marketing philosophy and objectives, promotions, markets, materials, financial results, technological developments, and other similar proprietary information and materials;</w:t>
      </w:r>
    </w:p>
    <w:p w:rsidR="00000000" w:rsidDel="00000000" w:rsidP="00000000" w:rsidRDefault="00000000" w:rsidRPr="00000000" w14:paraId="0000001E">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information protected by rights embodied in copyrights, whether registered or unregistered (including all derivative works), patents or pending patent applications, "know how,” trade secrets and any other Intellectual Property Rights of the Owner or Owner’s licensors;</w:t>
      </w:r>
    </w:p>
    <w:p w:rsidR="00000000" w:rsidDel="00000000" w:rsidP="00000000" w:rsidRDefault="00000000" w:rsidRPr="00000000" w14:paraId="0000001F">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with respect to employees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that is non-public, confidential, business-related, or proprietary in nature, including names of employees, the employees’ positions within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fact that they are employees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contact information for employees, personal employee identification numbers, and any other information released to Licensor regarding employees in the past and in the future; and</w:t>
      </w:r>
    </w:p>
    <w:p w:rsidR="00000000" w:rsidDel="00000000" w:rsidP="00000000" w:rsidRDefault="00000000" w:rsidRPr="00000000" w14:paraId="00000020">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notes, memoranda, analyses, compilations, studies and other documents, whether prepared by the Owner, the Recipient or others, which contain or otherwise reflect Confidential Information.</w:t>
      </w:r>
    </w:p>
    <w:p w:rsidR="00000000" w:rsidDel="00000000" w:rsidP="00000000" w:rsidRDefault="00000000" w:rsidRPr="00000000" w14:paraId="00000021">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Essential Obligation.  </w:t>
      </w:r>
    </w:p>
    <w:p w:rsidR="00000000" w:rsidDel="00000000" w:rsidP="00000000" w:rsidRDefault="00000000" w:rsidRPr="00000000" w14:paraId="00000022">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Parties must hold Confidential Information in confidence and disclose such information only to those employees or agents whose duties reasonably require access to such information.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share Confidential Information with contractors, advisors, consultants, and agents for internal business purposes.  Recipient must protect the Owner’s Confidential Information using at least the same degree of care, but no less than a reasonable degree of care, to prevent the unauthorized use, disclosure, or duplication (except as required for backup systems) of such Confidential Information as Recipient uses to protect its own confidential information of a similar nature.  Recipient must establish and maintain data safeguards against the destruction, loss, alteration of, or unauthorized access to Owner’s Confidential Information in the possession of Recipient.</w:t>
      </w:r>
    </w:p>
    <w:p w:rsidR="00000000" w:rsidDel="00000000" w:rsidP="00000000" w:rsidRDefault="00000000" w:rsidRPr="00000000" w14:paraId="00000023">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Because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is a federally-regulated financial institution that must comply with the safeguards for Customer Information contained in the Gramm-Leach-Bliley Act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GLBA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regulations promulgated pursuant to GLBA, if Licensor is an entity that maintains, processes, or otherwise is permitted access to Customer Information, Licensor must establish and maintain data security policies and procedures designed to ensure the following: </w:t>
      </w:r>
    </w:p>
    <w:p w:rsidR="00000000" w:rsidDel="00000000" w:rsidP="00000000" w:rsidRDefault="00000000" w:rsidRPr="00000000" w14:paraId="00000024">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security and confidentiality of Customer Information;</w:t>
      </w:r>
    </w:p>
    <w:p w:rsidR="00000000" w:rsidDel="00000000" w:rsidP="00000000" w:rsidRDefault="00000000" w:rsidRPr="00000000" w14:paraId="00000025">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protection against anticipated threats or hazards to the security or integrity of Customer Information; and</w:t>
      </w:r>
    </w:p>
    <w:p w:rsidR="00000000" w:rsidDel="00000000" w:rsidP="00000000" w:rsidRDefault="00000000" w:rsidRPr="00000000" w14:paraId="00000026">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protection against the unauthorized access or use of Customer Information.</w:t>
      </w:r>
    </w:p>
    <w:p w:rsidR="00000000" w:rsidDel="00000000" w:rsidP="00000000" w:rsidRDefault="00000000" w:rsidRPr="00000000" w14:paraId="00000027">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must permit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monitor and/or audit Licensor's compliance with this section during regular business hours upon not less than forty-eight (48) hours’ notice to Licensor and provide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copies of audits and system test results acquired by Licensor in relation to the data security policies and procedures designed to meet the requirements set forth above.</w:t>
      </w:r>
    </w:p>
    <w:p w:rsidR="00000000" w:rsidDel="00000000" w:rsidP="00000000" w:rsidRDefault="00000000" w:rsidRPr="00000000" w14:paraId="00000028">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must not remove any media storage device from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premises unless Licensor has first received written authorization from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remove the applicable media storage device.</w:t>
      </w:r>
    </w:p>
    <w:p w:rsidR="00000000" w:rsidDel="00000000" w:rsidP="00000000" w:rsidRDefault="00000000" w:rsidRPr="00000000" w14:paraId="00000029">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certifies that it is capable of protecting personal information that it receives or has access to pursuant to this Agreement and that it has a written, comprehensive information security program that complies with all applicable laws and regulations, including but not limited to Massachusetts Data Security Regulations, 201 Mass. Code Regs. §§ 17.01–17.04.  </w:t>
      </w:r>
    </w:p>
    <w:p w:rsidR="00000000" w:rsidDel="00000000" w:rsidP="00000000" w:rsidRDefault="00000000" w:rsidRPr="00000000" w14:paraId="0000002A">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must not disclose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Confidential Information to any entity located outside the United States without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prior written consent.</w:t>
      </w:r>
    </w:p>
    <w:p w:rsidR="00000000" w:rsidDel="00000000" w:rsidP="00000000" w:rsidRDefault="00000000" w:rsidRPr="00000000" w14:paraId="0000002B">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Compelled Disclosure.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a court or governmental agency having proper jurisdiction requires Recipient to disclose any Confidential Information, Recipient must promptly provide the Owner notice of such requirement to enable the Owner to seek an appropriate protective order.  Provided, however, if required by law, rule or regulation,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may disclose Licensor’s Confidential Information to a governmental agency with proper jurisdiction without notification to Licensor.</w:t>
      </w:r>
    </w:p>
    <w:p w:rsidR="00000000" w:rsidDel="00000000" w:rsidP="00000000" w:rsidRDefault="00000000" w:rsidRPr="00000000" w14:paraId="0000002C">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Limited Use Of Confidential Information And Survival Of Obligations.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Recipient may use the Confidential Information only as necessary for Recipient’s performance under or pursuant to rights granted in this Agreement, Schedule, or a Statement of Work and for no other purpose.  Notwithstanding the foregoing, the obligations set forth in this section also govern any exchange of Confidential Information between the Parties related to future business relationships not currently addressed under this Agreement, including but not limited to requests for proposals, bids, correspondence, negotiations, and discussions.  Recipient’s limited right to use the Confidential Information expires upon expiration or termination of this Agreement.  </w:t>
      </w:r>
    </w:p>
    <w:p w:rsidR="00000000" w:rsidDel="00000000" w:rsidP="00000000" w:rsidRDefault="00000000" w:rsidRPr="00000000" w14:paraId="0000002D">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Disposition Of Confidential Information.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Recipient must develop and maintain appropriate security measures for the proper disposal and destruction of Confidential Information.  Upon expiration of Recipient's limited right to use the Confidential Information, Recipient must return or destroy all Confidential Information of the Owner, and upon request, provide Owner written certification attesting to its destruction.  Notwithstanding the foregoing, Recipient may retain one archival copy of Confidential Information that may be used solely to demonstrate compliance with the provisions of this section.  If Licensor’s Services include or require removal and destruction of media storage devices, Licensor must use best industry practices to clear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Confidential Information from the media storage device and must provide certification that all Confidential Information has been removed from the device or media storage device has been destroyed.</w:t>
      </w:r>
    </w:p>
    <w:p w:rsidR="00000000" w:rsidDel="00000000" w:rsidP="00000000" w:rsidRDefault="00000000" w:rsidRPr="00000000" w14:paraId="0000002E">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Disclosure To Third Parties.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disclosure of Confidential Information to third parties is required or allowed under this Agreement, Recipient must ensure that such third parties have express obligations of confidentiality and non-disclosure substantially fsimilar to Recipient’s obligations under this Agreement.  Recipient will be liable for all damages arising out of such third parties’ disclosure of Confidential Information.</w:t>
      </w:r>
    </w:p>
    <w:p w:rsidR="00000000" w:rsidDel="00000000" w:rsidP="00000000" w:rsidRDefault="00000000" w:rsidRPr="00000000" w14:paraId="0000002F">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Exclusions.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Except for Customer Information, the term Confidential Information excludes any portion of such information that Recipient can establish by clear and convincing evidence to have been: </w:t>
      </w:r>
    </w:p>
    <w:p w:rsidR="00000000" w:rsidDel="00000000" w:rsidP="00000000" w:rsidRDefault="00000000" w:rsidRPr="00000000" w14:paraId="00000030">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publicly known without breach of this Agreement; </w:t>
      </w:r>
    </w:p>
    <w:p w:rsidR="00000000" w:rsidDel="00000000" w:rsidP="00000000" w:rsidRDefault="00000000" w:rsidRPr="00000000" w14:paraId="00000031">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known by Recipient without any obligation of confidentiality, prior to disclosure of such Confidential Information; </w:t>
      </w:r>
    </w:p>
    <w:p w:rsidR="00000000" w:rsidDel="00000000" w:rsidP="00000000" w:rsidRDefault="00000000" w:rsidRPr="00000000" w14:paraId="00000032">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received in good faith from a third-party source that to Recipient’s reasonable knowledge rightfully disclosed such information; or </w:t>
      </w:r>
    </w:p>
    <w:p w:rsidR="00000000" w:rsidDel="00000000" w:rsidP="00000000" w:rsidRDefault="00000000" w:rsidRPr="00000000" w14:paraId="00000033">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developed independently by Recipient without reference to the Owner’s Confidential Information.</w:t>
      </w:r>
    </w:p>
    <w:p w:rsidR="00000000" w:rsidDel="00000000" w:rsidP="00000000" w:rsidRDefault="00000000" w:rsidRPr="00000000" w14:paraId="00000034">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Remedies.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If Recipient, its representatives, or agents breach the covenants set forth in this Agreement, irreparable injury may result to the Owner or third parties entrusting Confidential Information to the Recipient.  Therefore, the Owner’s remedies at law may be inadequate and the Owner will be entitled to seek an injunction to restrain any continuing breach.  Notwithstanding any limitation on Recipient’s liability, the Owner will further be entitled any other rights and remedies that it may have at law or in equity.</w:t>
      </w:r>
    </w:p>
    <w:p w:rsidR="00000000" w:rsidDel="00000000" w:rsidP="00000000" w:rsidRDefault="00000000" w:rsidRPr="00000000" w14:paraId="00000035">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864" w:right="0" w:hanging="432"/>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Intrusions/Disclosures. </w:t>
      </w:r>
    </w:p>
    <w:p w:rsidR="00000000" w:rsidDel="00000000" w:rsidP="00000000" w:rsidRDefault="00000000" w:rsidRPr="00000000" w14:paraId="00000036">
      <w:pPr>
        <w:keepNext w:val="0"/>
        <w:keepLines w:val="0"/>
        <w:widowControl w:val="0"/>
        <w:numPr>
          <w:ilvl w:val="2"/>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1368" w:right="0" w:hanging="504.000000000000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there is actual or suspected theft of, accidental disclosure of, loss of, or inability to account for any Confidential Information by Licensor or any of its subcontractors (collectively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Disclosure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 any unauthorized intrusions into Licensor’s or any of its subcontractor’s facilities or secure systems (collectively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Intrusion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Licensor must immediately: </w:t>
      </w:r>
    </w:p>
    <w:p w:rsidR="00000000" w:rsidDel="00000000" w:rsidP="00000000" w:rsidRDefault="00000000" w:rsidRPr="00000000" w14:paraId="00000037">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notify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8">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estimate the Disclosure’s and/or Intrusion’s effect on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9">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specify the corrective action to be taken; </w:t>
      </w:r>
    </w:p>
    <w:p w:rsidR="00000000" w:rsidDel="00000000" w:rsidP="00000000" w:rsidRDefault="00000000" w:rsidRPr="00000000" w14:paraId="0000003A">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investigate and determine if an Intrusion and/or Disclosure has occurred; and </w:t>
      </w:r>
    </w:p>
    <w:p w:rsidR="00000000" w:rsidDel="00000000" w:rsidP="00000000" w:rsidRDefault="00000000" w:rsidRPr="00000000" w14:paraId="0000003B">
      <w:pPr>
        <w:keepNext w:val="0"/>
        <w:keepLines w:val="0"/>
        <w:widowControl w:val="0"/>
        <w:numPr>
          <w:ilvl w:val="3"/>
          <w:numId w:val="2"/>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2160" w:right="0" w:hanging="86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take corrective action to prevent further Disclosure and/or Intrusion.</w:t>
      </w:r>
    </w:p>
    <w:p w:rsidR="00000000" w:rsidDel="00000000" w:rsidP="00000000" w:rsidRDefault="00000000" w:rsidRPr="00000000" w14:paraId="0000003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 must, as soon as is reasonably practicable, make a report to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including details of the Disclosure (including customer(s)’ identities and the nature of the information disclosed) or Intrusion and the corrective action Licensor has taken to prevent further Disclosure or Intrusion.  In the case of a Disclosure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Customer Information, Licensor must cooperate fully with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notify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customer(s) as to the facts and circumstances of the Disclosure of the customer’s particular information.  Additionally, Licensor must cooperate fully with all government regulatory agencies and law enforcement agencies having jurisdiction and authority for investigating a Disclosure and any known or suspected criminal activity.</w:t>
      </w: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rtl w:val="0"/>
        </w:rPr>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GENERAL. </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Use Of Name And/or Trademarks.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Licensor will not disclose the existence of this Agreement or the business relationship between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Licensor to any outside third party, without prior written approval by a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Senior Vice President, which approval may be withheld at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sole and complete discretion.  This restriction includes using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name or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trademarks.  Licensor will not use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name or trademarks in conjunction with any other clients of Licensor, any client list, advertisements, metatag, social media posts, news releases or releases to any professional or trade publications.  In addition, the prior approval of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Media Relations department is necessary for any press release that Licensor seeks to release that contains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identity.</w:t>
      </w:r>
    </w:p>
    <w:p w:rsidR="00000000" w:rsidDel="00000000" w:rsidP="00000000" w:rsidRDefault="00000000" w:rsidRPr="00000000" w14:paraId="00000041">
      <w:pPr>
        <w:ind w:left="432"/>
        <w:jc w:val="both"/>
        <w:rPr>
          <w:sz w:val="20"/>
          <w:szCs w:val="20"/>
        </w:rPr>
      </w:pPr>
      <w:r w:rsidDel="00000000" w:rsidR="00000000" w:rsidRPr="00000000">
        <w:rPr>
          <w:rtl w:val="0"/>
        </w:rPr>
      </w:r>
    </w:p>
    <w:p w:rsidR="00000000" w:rsidDel="00000000" w:rsidP="00000000" w:rsidRDefault="00000000" w:rsidRPr="00000000" w14:paraId="00000042">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Modification And Waiver.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 modification of this Agreement and no waiver of any breach of this Agreement will be effective unless in writing and signed by an authorized representative of the Party against whom enforcement is sought.  No waiver of any breach of this Agreement and no course of dealing between the Parties will be construed as a waiver of any subsequent breach of this Agreement. </w:t>
      </w:r>
    </w:p>
    <w:p w:rsidR="00000000" w:rsidDel="00000000" w:rsidP="00000000" w:rsidRDefault="00000000" w:rsidRPr="00000000" w14:paraId="00000043">
      <w:pPr>
        <w:ind w:left="432"/>
        <w:jc w:val="both"/>
        <w:rPr>
          <w:sz w:val="20"/>
          <w:szCs w:val="20"/>
        </w:rPr>
      </w:pPr>
      <w:r w:rsidDel="00000000" w:rsidR="00000000" w:rsidRPr="00000000">
        <w:rPr>
          <w:rtl w:val="0"/>
        </w:rPr>
      </w:r>
    </w:p>
    <w:p w:rsidR="00000000" w:rsidDel="00000000" w:rsidP="00000000" w:rsidRDefault="00000000" w:rsidRPr="00000000" w14:paraId="00000044">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Severability.</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provisions of this Agreement are severable.  If any provision of this Agreement is held to be invalid, illegal, or unenforceable, the validity, legality, or enforceability of the remaining provisions will in no way be affected or impaired thereby.   </w:t>
      </w:r>
    </w:p>
    <w:p w:rsidR="00000000" w:rsidDel="00000000" w:rsidP="00000000" w:rsidRDefault="00000000" w:rsidRPr="00000000" w14:paraId="00000045">
      <w:pPr>
        <w:ind w:left="432"/>
        <w:jc w:val="both"/>
        <w:rPr>
          <w:sz w:val="20"/>
          <w:szCs w:val="20"/>
        </w:rPr>
      </w:pPr>
      <w:r w:rsidDel="00000000" w:rsidR="00000000" w:rsidRPr="00000000">
        <w:rPr>
          <w:rtl w:val="0"/>
        </w:rPr>
      </w:r>
    </w:p>
    <w:p w:rsidR="00000000" w:rsidDel="00000000" w:rsidP="00000000" w:rsidRDefault="00000000" w:rsidRPr="00000000" w14:paraId="00000046">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Governing Law.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Agreement will be construed and governed in accordance with the law of the State of Minnesota, excluding any applicable conflict of law provisions.  The Uniform Computer Information Transactions Act (“UCITA”) will not apply to this Agreement, or any business conducted pursuant to it, regardless of when and however adopted, enacted and amended under the laws of any jurisdiction.  If UCITA is adopted, enacted or amended in any jurisdiction, and as a result the Parties are required to take any action to further effectuate their intentions that UCITA not apply to this Agreement or the business conducted pursuant to it, the Parties agree to take said action.</w:t>
      </w:r>
    </w:p>
    <w:p w:rsidR="00000000" w:rsidDel="00000000" w:rsidP="00000000" w:rsidRDefault="00000000" w:rsidRPr="00000000" w14:paraId="00000047">
      <w:pPr>
        <w:ind w:left="432"/>
        <w:jc w:val="both"/>
        <w:rPr>
          <w:sz w:val="20"/>
          <w:szCs w:val="20"/>
        </w:rPr>
      </w:pPr>
      <w:r w:rsidDel="00000000" w:rsidR="00000000" w:rsidRPr="00000000">
        <w:rPr>
          <w:rtl w:val="0"/>
        </w:rPr>
      </w:r>
    </w:p>
    <w:p w:rsidR="00000000" w:rsidDel="00000000" w:rsidP="00000000" w:rsidRDefault="00000000" w:rsidRPr="00000000" w14:paraId="00000048">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Counterparts.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Agreement may be executed simultaneously in multiple counterparts, each of which is deemed an original, but all of which taken together constitute the same instrument.  For purposes of execution and delivery, each Party may rely upon the faxed or electronic signature of the other Party.</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64"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Notice.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All notices pursuant to this Agreement, will be deemed sufficiently given in writing if personally delivered, faxed, e-mailed or mailed by certified or first class mail or a nationally recognized courier to a Party at its address set forth below in the signature block or at such other address as a Party may from time to time specify by written notice to the other Party.</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This Agreement includes any properly executed attachments, including Exhibits.  Further, the Parties agree that the Recitals and the attachments contained in this Agreement are specifically incorporated into the Agreement by reference.  In addition, this Agreement constitutes the exclusive and entire agreement between the Parties with respect to its subject matter and as of its Effective Date supersedes all prior or contemporaneous agreements, negotiations, representations, and proposals, whether written or oral, relating to its subject matter. The terms of this Agreement supersede in their entirety any terms included with the Software (e.g., in a “click wrap” or shrink wrap format) even if such terms are accepted by </w:t>
      </w: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D">
      <w:pPr>
        <w:keepNext w:val="1"/>
        <w:keepLines w:val="0"/>
        <w:widowControl w:val="0"/>
        <w:pBdr>
          <w:top w:space="0" w:sz="0" w:val="nil"/>
          <w:left w:space="0" w:sz="0" w:val="nil"/>
          <w:bottom w:space="0" w:sz="0" w:val="nil"/>
          <w:right w:space="0" w:sz="0" w:val="nil"/>
          <w:between w:space="0" w:sz="0" w:val="nil"/>
        </w:pBdr>
        <w:shd w:fill="auto" w:val="clear"/>
        <w:tabs>
          <w:tab w:val="left" w:pos="-720"/>
        </w:tabs>
        <w:spacing w:after="0" w:before="2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widowControl w:val="0"/>
        <w:pBdr>
          <w:top w:space="0" w:sz="0" w:val="nil"/>
          <w:left w:space="0" w:sz="0" w:val="nil"/>
          <w:bottom w:space="0" w:sz="0" w:val="nil"/>
          <w:right w:space="0" w:sz="0" w:val="nil"/>
          <w:between w:space="0" w:sz="0" w:val="nil"/>
        </w:pBdr>
        <w:shd w:fill="auto" w:val="clear"/>
        <w:tabs>
          <w:tab w:val="left" w:pos="-720"/>
        </w:tabs>
        <w:spacing w:after="0" w:before="24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by the signatures of their duly authorized representatives below, Supplier and Bank, intending to be legally bound, have executed and delivered this Agreement as of the Effective Date.</w:t>
      </w:r>
    </w:p>
    <w:p w:rsidR="00000000" w:rsidDel="00000000" w:rsidP="00000000" w:rsidRDefault="00000000" w:rsidRPr="00000000" w14:paraId="0000004F">
      <w:pPr>
        <w:keepNext w:val="1"/>
        <w:keepLines w:val="0"/>
        <w:widowControl w:val="0"/>
        <w:pBdr>
          <w:top w:space="0" w:sz="0" w:val="nil"/>
          <w:left w:space="0" w:sz="0" w:val="nil"/>
          <w:bottom w:space="0" w:sz="0" w:val="nil"/>
          <w:right w:space="0" w:sz="0" w:val="nil"/>
          <w:between w:space="0" w:sz="0" w:val="nil"/>
        </w:pBdr>
        <w:shd w:fill="auto" w:val="clear"/>
        <w:tabs>
          <w:tab w:val="left" w:pos="-720"/>
        </w:tabs>
        <w:spacing w:after="0" w:before="24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1"/>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vertAlign w:val="baseline"/>
        </w:rPr>
      </w:pPr>
      <w:r w:rsidDel="00000000" w:rsidR="00000000" w:rsidRPr="00000000">
        <w:rPr>
          <w:b w:val="1"/>
          <w:sz w:val="20"/>
          <w:szCs w:val="20"/>
          <w:rtl w:val="0"/>
        </w:rPr>
        <w:t xml:space="preserve">Acme Bank</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National Association</w:t>
        <w:tab/>
        <w:tab/>
        <w:tab/>
      </w:r>
      <w:r w:rsidDel="00000000" w:rsidR="00000000" w:rsidRPr="00000000">
        <w:rPr>
          <w:rFonts w:ascii="Times New Roman" w:cs="Times New Roman" w:eastAsia="Times New Roman" w:hAnsi="Times New Roman"/>
          <w:b w:val="1"/>
          <w:i w:val="0"/>
          <w:smallCaps w:val="0"/>
          <w:strike w:val="0"/>
          <w:color w:val="000000"/>
          <w:sz w:val="20"/>
          <w:szCs w:val="20"/>
          <w:u w:val="none"/>
          <w:vertAlign w:val="baseline"/>
          <w:rtl w:val="0"/>
        </w:rPr>
        <w:tab/>
      </w:r>
      <w:r w:rsidDel="00000000" w:rsidR="00000000" w:rsidRPr="00000000">
        <w:rPr>
          <w:b w:val="1"/>
          <w:sz w:val="20"/>
          <w:szCs w:val="20"/>
          <w:rtl w:val="0"/>
        </w:rPr>
        <w:t xml:space="preserve">Ohalo Limited</w:t>
      </w: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____________________________________</w:t>
        <w:tab/>
        <w:tab/>
        <w:t xml:space="preserve">By:  ____________________________________</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Print:  ___________________________________</w:t>
        <w:tab/>
        <w:tab/>
        <w:t xml:space="preserve">Print:  </w:t>
      </w:r>
      <w:r w:rsidDel="00000000" w:rsidR="00000000" w:rsidRPr="00000000">
        <w:rPr>
          <w:sz w:val="20"/>
          <w:szCs w:val="20"/>
          <w:rtl w:val="0"/>
        </w:rPr>
        <w:t xml:space="preserve">Kyle DuPont</w:t>
      </w: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Title:  ___________________________________</w:t>
        <w:tab/>
        <w:tab/>
        <w:t xml:space="preserve">Title:  </w:t>
      </w:r>
      <w:r w:rsidDel="00000000" w:rsidR="00000000" w:rsidRPr="00000000">
        <w:rPr>
          <w:sz w:val="20"/>
          <w:szCs w:val="20"/>
          <w:rtl w:val="0"/>
        </w:rPr>
        <w:t xml:space="preserve">Director and CEO</w:t>
      </w: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  ___________________________________</w:t>
        <w:tab/>
        <w:tab/>
        <w:t xml:space="preserve">Date:  ___________________________________</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Notice Address:</w:t>
        <w:tab/>
        <w:tab/>
        <w:tab/>
        <w:tab/>
        <w:tab/>
        <w:tab/>
        <w:t xml:space="preserve">Notice Address:</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vertAlign w:val="baseline"/>
        </w:rPr>
      </w:pP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National Association</w:t>
        <w:tab/>
        <w:tab/>
        <w:tab/>
        <w:tab/>
      </w:r>
      <w:r w:rsidDel="00000000" w:rsidR="00000000" w:rsidRPr="00000000">
        <w:rPr>
          <w:sz w:val="20"/>
          <w:szCs w:val="20"/>
          <w:rtl w:val="0"/>
        </w:rPr>
        <w:t xml:space="preserve">Ohalo Limited</w:t>
      </w: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TOS Contract Management / EP-MN-MS8T </w:t>
        <w:tab/>
        <w:tab/>
        <w:t xml:space="preserve">44 Great Marlborough Street</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1234 Main 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ab/>
        <w:t xml:space="preserve">London W1F 7JL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London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GA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123456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 xml:space="preserve">United </w:t>
      </w:r>
      <w:r w:rsidDel="00000000" w:rsidR="00000000" w:rsidRPr="00000000">
        <w:rPr>
          <w:sz w:val="20"/>
          <w:szCs w:val="20"/>
          <w:rtl w:val="0"/>
        </w:rPr>
        <w:t xml:space="preserve">Kingdom</w:t>
      </w: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Facsimile: (612) 973-8752</w:t>
        <w:tab/>
        <w:tab/>
        <w:tab/>
        <w:tab/>
        <w:tab/>
      </w:r>
      <w:hyperlink r:id="rId6">
        <w:r w:rsidDel="00000000" w:rsidR="00000000" w:rsidRPr="00000000">
          <w:rPr>
            <w:rFonts w:ascii="Times New Roman" w:cs="Times New Roman" w:eastAsia="Times New Roman" w:hAnsi="Times New Roman"/>
            <w:b w:val="0"/>
            <w:i w:val="0"/>
            <w:smallCaps w:val="0"/>
            <w:strike w:val="0"/>
            <w:color w:val="1155cc"/>
            <w:sz w:val="20"/>
            <w:szCs w:val="20"/>
            <w:u w:val="single"/>
            <w:shd w:fill="auto" w:val="clear"/>
            <w:vertAlign w:val="baseline"/>
            <w:rtl w:val="0"/>
          </w:rPr>
          <w:t xml:space="preserve">admin@ohalo.co</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3">
      <w:pPr>
        <w:jc w:val="both"/>
        <w:rPr>
          <w:sz w:val="20"/>
          <w:szCs w:val="20"/>
        </w:rPr>
      </w:pPr>
      <w:hyperlink r:id="rId7">
        <w:r w:rsidDel="00000000" w:rsidR="00000000" w:rsidRPr="00000000">
          <w:rPr>
            <w:color w:val="0000ff"/>
            <w:sz w:val="20"/>
            <w:szCs w:val="20"/>
            <w:u w:val="single"/>
            <w:rtl w:val="0"/>
          </w:rPr>
          <w:t xml:space="preserve">toscontractmanagement@</w:t>
        </w:r>
      </w:hyperlink>
      <w:r w:rsidDel="00000000" w:rsidR="00000000" w:rsidRPr="00000000">
        <w:rPr>
          <w:sz w:val="20"/>
          <w:szCs w:val="20"/>
          <w:rtl w:val="0"/>
        </w:rPr>
        <w:t xml:space="preserve">acmebank.com</w:t>
        <w:tab/>
      </w:r>
    </w:p>
    <w:p w:rsidR="00000000" w:rsidDel="00000000" w:rsidP="00000000" w:rsidRDefault="00000000" w:rsidRPr="00000000" w14:paraId="00000064">
      <w:pPr>
        <w:jc w:val="both"/>
        <w:rPr>
          <w:sz w:val="20"/>
          <w:szCs w:val="20"/>
        </w:rPr>
      </w:pPr>
      <w:r w:rsidDel="00000000" w:rsidR="00000000" w:rsidRPr="00000000">
        <w:rPr>
          <w:rtl w:val="0"/>
        </w:rPr>
      </w:r>
    </w:p>
    <w:p w:rsidR="00000000" w:rsidDel="00000000" w:rsidP="00000000" w:rsidRDefault="00000000" w:rsidRPr="00000000" w14:paraId="00000065">
      <w:pPr>
        <w:spacing w:after="200" w:line="276" w:lineRule="auto"/>
        <w:jc w:val="center"/>
        <w:rPr>
          <w:b w:val="1"/>
          <w:sz w:val="20"/>
          <w:szCs w:val="20"/>
        </w:rPr>
      </w:pPr>
      <w:bookmarkStart w:colFirst="0" w:colLast="0" w:name="_26in1rg" w:id="12"/>
      <w:bookmarkEnd w:id="12"/>
      <w:r w:rsidDel="00000000" w:rsidR="00000000" w:rsidRPr="00000000">
        <w:br w:type="page"/>
      </w:r>
      <w:r w:rsidDel="00000000" w:rsidR="00000000" w:rsidRPr="00000000">
        <w:rPr>
          <w:b w:val="1"/>
          <w:sz w:val="20"/>
          <w:szCs w:val="20"/>
          <w:rtl w:val="0"/>
        </w:rPr>
        <w:t xml:space="preserve">Exhibit A</w:t>
      </w:r>
    </w:p>
    <w:p w:rsidR="00000000" w:rsidDel="00000000" w:rsidP="00000000" w:rsidRDefault="00000000" w:rsidRPr="00000000" w14:paraId="0000006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270"/>
        </w:tabs>
        <w:spacing w:after="120" w:before="24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Licensed Products</w:t>
      </w:r>
      <w:r w:rsidDel="00000000" w:rsidR="00000000" w:rsidRPr="00000000">
        <w:rPr>
          <w:rtl w:val="0"/>
        </w:rPr>
      </w:r>
    </w:p>
    <w:p w:rsidR="00000000" w:rsidDel="00000000" w:rsidP="00000000" w:rsidRDefault="00000000" w:rsidRPr="00000000" w14:paraId="00000067">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Licensed Product Name: </w:t>
      </w:r>
      <w:r w:rsidDel="00000000" w:rsidR="00000000" w:rsidRPr="00000000">
        <w:rPr>
          <w:sz w:val="20"/>
          <w:szCs w:val="20"/>
          <w:rtl w:val="0"/>
        </w:rPr>
        <w:t xml:space="preserve">Data X-Ray</w:t>
      </w:r>
      <w:r w:rsidDel="00000000" w:rsidR="00000000" w:rsidRPr="00000000">
        <w:rPr>
          <w:rtl w:val="0"/>
        </w:rPr>
      </w:r>
    </w:p>
    <w:p w:rsidR="00000000" w:rsidDel="00000000" w:rsidP="00000000" w:rsidRDefault="00000000" w:rsidRPr="00000000" w14:paraId="00000068">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Authorized Users: 5 Employees of </w:t>
      </w:r>
      <w:r w:rsidDel="00000000" w:rsidR="00000000" w:rsidRPr="00000000">
        <w:rPr>
          <w:sz w:val="20"/>
          <w:szCs w:val="20"/>
          <w:rtl w:val="0"/>
        </w:rPr>
        <w:t xml:space="preserve">Acme Bank</w:t>
      </w:r>
      <w:r w:rsidDel="00000000" w:rsidR="00000000" w:rsidRPr="00000000">
        <w:rPr>
          <w:rtl w:val="0"/>
        </w:rPr>
      </w:r>
    </w:p>
    <w:p w:rsidR="00000000" w:rsidDel="00000000" w:rsidP="00000000" w:rsidRDefault="00000000" w:rsidRPr="00000000" w14:paraId="00000069">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Delivery Data and Media: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Unless noted below, Licensor will deliver the Licensed Products via electronic means and no physical copies or tangible media for such Licensed Products will be shipped to </w:t>
      </w:r>
      <w:r w:rsidDel="00000000" w:rsidR="00000000" w:rsidRPr="00000000">
        <w:rPr>
          <w:i w:val="1"/>
          <w:sz w:val="20"/>
          <w:szCs w:val="20"/>
          <w:rtl w:val="0"/>
        </w:rPr>
        <w:t xml:space="preserve">Acme Bank</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A">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pPr>
      <w:r w:rsidDel="00000000" w:rsidR="00000000" w:rsidRPr="00000000">
        <w:rPr>
          <w:sz w:val="20"/>
          <w:szCs w:val="20"/>
          <w:rtl w:val="0"/>
        </w:rPr>
        <w:t xml:space="preserve">Pricing: The Data X-Ray will be made available to Acme Bank for USD3000 per month or annually at USD30,000 per year (an 8% discount)</w:t>
      </w:r>
      <w:r w:rsidDel="00000000" w:rsidR="00000000" w:rsidRPr="00000000">
        <w:rPr>
          <w:rtl w:val="0"/>
        </w:rPr>
      </w:r>
    </w:p>
    <w:p w:rsidR="00000000" w:rsidDel="00000000" w:rsidP="00000000" w:rsidRDefault="00000000" w:rsidRPr="00000000" w14:paraId="0000006B">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Installation Date: </w:t>
      </w:r>
      <w:r w:rsidDel="00000000" w:rsidR="00000000" w:rsidRPr="00000000">
        <w:rPr>
          <w:rtl w:val="0"/>
        </w:rPr>
      </w:r>
    </w:p>
    <w:p w:rsidR="00000000" w:rsidDel="00000000" w:rsidP="00000000" w:rsidRDefault="00000000" w:rsidRPr="00000000" w14:paraId="0000006C">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270"/>
        </w:tabs>
        <w:spacing w:after="120" w:before="24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Contact Names and Numbers</w:t>
      </w:r>
      <w:r w:rsidDel="00000000" w:rsidR="00000000" w:rsidRPr="00000000">
        <w:rPr>
          <w:rtl w:val="0"/>
        </w:rPr>
      </w:r>
    </w:p>
    <w:p w:rsidR="00000000" w:rsidDel="00000000" w:rsidP="00000000" w:rsidRDefault="00000000" w:rsidRPr="00000000" w14:paraId="0000006D">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sz w:val="20"/>
          <w:szCs w:val="20"/>
          <w:rtl w:val="0"/>
        </w:rPr>
        <w:t xml:space="preserve">Acme Bank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Project Manager: </w:t>
      </w:r>
      <w:r w:rsidDel="00000000" w:rsidR="00000000" w:rsidRPr="00000000">
        <w:rPr>
          <w:rtl w:val="0"/>
        </w:rPr>
      </w:r>
    </w:p>
    <w:p w:rsidR="00000000" w:rsidDel="00000000" w:rsidP="00000000" w:rsidRDefault="00000000" w:rsidRPr="00000000" w14:paraId="0000006E">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720"/>
        </w:tabs>
        <w:spacing w:after="12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Licensor’s Helpdesk: </w:t>
      </w:r>
      <w:r w:rsidDel="00000000" w:rsidR="00000000" w:rsidRPr="00000000">
        <w:rPr>
          <w:sz w:val="20"/>
          <w:szCs w:val="20"/>
          <w:rtl w:val="0"/>
        </w:rPr>
        <w:t xml:space="preserve">‭+1 (415) 800-2913‬ / +44 20 8133 7236</w:t>
      </w:r>
      <w:r w:rsidDel="00000000" w:rsidR="00000000" w:rsidRPr="00000000">
        <w:rPr>
          <w:rtl w:val="0"/>
        </w:rPr>
      </w:r>
    </w:p>
    <w:p w:rsidR="00000000" w:rsidDel="00000000" w:rsidP="00000000" w:rsidRDefault="00000000" w:rsidRPr="00000000" w14:paraId="0000006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Licensor’s Relationship Manager: Kyle DuPont</w:t>
      </w:r>
      <w:r w:rsidDel="00000000" w:rsidR="00000000" w:rsidRPr="00000000">
        <w:rPr>
          <w:rtl w:val="0"/>
        </w:rPr>
      </w:r>
    </w:p>
    <w:sectPr>
      <w:footerReference r:id="rId8"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Arial" w:cs="Arial" w:eastAsia="Arial" w:hAnsi="Arial"/>
        <w:b w:val="1"/>
        <w:sz w:val="18"/>
        <w:szCs w:val="18"/>
      </w:rPr>
    </w:lvl>
    <w:lvl w:ilvl="1">
      <w:start w:val="1"/>
      <w:numFmt w:val="decimal"/>
      <w:lvlText w:val="%1.%2"/>
      <w:lvlJc w:val="left"/>
      <w:pPr>
        <w:ind w:left="360" w:hanging="360"/>
      </w:pPr>
      <w:rPr>
        <w:rFonts w:ascii="Arial" w:cs="Arial" w:eastAsia="Arial" w:hAnsi="Arial"/>
        <w:b w:val="1"/>
        <w:sz w:val="18"/>
        <w:szCs w:val="18"/>
      </w:rPr>
    </w:lvl>
    <w:lvl w:ilvl="2">
      <w:start w:val="1"/>
      <w:numFmt w:val="decimal"/>
      <w:lvlText w:val="%1.%2.%3"/>
      <w:lvlJc w:val="left"/>
      <w:pPr>
        <w:ind w:left="720" w:hanging="720"/>
      </w:pPr>
      <w:rPr>
        <w:rFonts w:ascii="Arial" w:cs="Arial" w:eastAsia="Arial" w:hAnsi="Arial"/>
        <w:b w:val="1"/>
        <w:sz w:val="18"/>
        <w:szCs w:val="18"/>
      </w:rPr>
    </w:lvl>
    <w:lvl w:ilvl="3">
      <w:start w:val="1"/>
      <w:numFmt w:val="decimal"/>
      <w:lvlText w:val="%1.%2.%3.%4"/>
      <w:lvlJc w:val="left"/>
      <w:pPr>
        <w:ind w:left="720" w:hanging="720"/>
      </w:pPr>
      <w:rPr>
        <w:rFonts w:ascii="Arial" w:cs="Arial" w:eastAsia="Arial" w:hAnsi="Arial"/>
        <w:b w:val="1"/>
        <w:sz w:val="18"/>
        <w:szCs w:val="18"/>
      </w:rPr>
    </w:lvl>
    <w:lvl w:ilvl="4">
      <w:start w:val="1"/>
      <w:numFmt w:val="decimal"/>
      <w:lvlText w:val="%1.%2.%3.%4.%5"/>
      <w:lvlJc w:val="left"/>
      <w:pPr>
        <w:ind w:left="720" w:hanging="720"/>
      </w:pPr>
      <w:rPr>
        <w:rFonts w:ascii="Arial" w:cs="Arial" w:eastAsia="Arial" w:hAnsi="Arial"/>
        <w:b w:val="1"/>
        <w:sz w:val="18"/>
        <w:szCs w:val="18"/>
      </w:rPr>
    </w:lvl>
    <w:lvl w:ilvl="5">
      <w:start w:val="1"/>
      <w:numFmt w:val="decimal"/>
      <w:lvlText w:val="%1.%2.%3.%4.%5.%6"/>
      <w:lvlJc w:val="left"/>
      <w:pPr>
        <w:ind w:left="1080" w:hanging="1080"/>
      </w:pPr>
      <w:rPr>
        <w:rFonts w:ascii="Times" w:cs="Times" w:eastAsia="Times" w:hAnsi="Times"/>
        <w:sz w:val="20"/>
        <w:szCs w:val="20"/>
      </w:rPr>
    </w:lvl>
    <w:lvl w:ilvl="6">
      <w:start w:val="1"/>
      <w:numFmt w:val="decimal"/>
      <w:lvlText w:val="%1.%2.%3.%4.%5.%6.%7"/>
      <w:lvlJc w:val="left"/>
      <w:pPr>
        <w:ind w:left="1080" w:hanging="1080"/>
      </w:pPr>
      <w:rPr>
        <w:rFonts w:ascii="Times" w:cs="Times" w:eastAsia="Times" w:hAnsi="Times"/>
        <w:sz w:val="20"/>
        <w:szCs w:val="20"/>
      </w:rPr>
    </w:lvl>
    <w:lvl w:ilvl="7">
      <w:start w:val="1"/>
      <w:numFmt w:val="decimal"/>
      <w:lvlText w:val="%1.%2.%3.%4.%5.%6.%7.%8"/>
      <w:lvlJc w:val="left"/>
      <w:pPr>
        <w:ind w:left="1440" w:hanging="1440"/>
      </w:pPr>
      <w:rPr>
        <w:rFonts w:ascii="Times" w:cs="Times" w:eastAsia="Times" w:hAnsi="Times"/>
        <w:sz w:val="20"/>
        <w:szCs w:val="20"/>
      </w:rPr>
    </w:lvl>
    <w:lvl w:ilvl="8">
      <w:start w:val="1"/>
      <w:numFmt w:val="decimal"/>
      <w:lvlText w:val="%1.%2.%3.%4.%5.%6.%7.%8.%9"/>
      <w:lvlJc w:val="left"/>
      <w:pPr>
        <w:ind w:left="1440" w:hanging="1440"/>
      </w:pPr>
      <w:rPr>
        <w:rFonts w:ascii="Times" w:cs="Times" w:eastAsia="Times" w:hAnsi="Times"/>
        <w:sz w:val="20"/>
        <w:szCs w:val="20"/>
      </w:rPr>
    </w:lvl>
  </w:abstractNum>
  <w:abstractNum w:abstractNumId="2">
    <w:lvl w:ilvl="0">
      <w:start w:val="1"/>
      <w:numFmt w:val="decimal"/>
      <w:lvlText w:val="%1."/>
      <w:lvlJc w:val="left"/>
      <w:pPr>
        <w:ind w:left="432" w:hanging="432"/>
      </w:pPr>
      <w:rPr/>
    </w:lvl>
    <w:lvl w:ilvl="1">
      <w:start w:val="1"/>
      <w:numFmt w:val="decimal"/>
      <w:lvlText w:val="%1.%2."/>
      <w:lvlJc w:val="left"/>
      <w:pPr>
        <w:ind w:left="864"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after="100" w:before="100" w:lineRule="auto"/>
    </w:pPr>
    <w:rPr>
      <w:rFonts w:ascii="Arimo" w:cs="Arimo" w:eastAsia="Arimo" w:hAnsi="Arimo"/>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min@ohalo.co" TargetMode="External"/><Relationship Id="rId7" Type="http://schemas.openxmlformats.org/officeDocument/2006/relationships/hyperlink" Target="mailto:toscontractmanagement@usbank.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